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Kibuku District - courtesy call on the local government</w:t>
      </w:r>
    </w:p>
    <w:p>
      <w:r>
        <w:rPr>
          <w:b w:val="0"/>
          <w:i w:val="0"/>
        </w:rPr>
        <w:t>Made 2026-08-24 at the district offices, at the start of the team's work in this local government.</w:t>
      </w:r>
    </w:p>
    <w:p>
      <w:pPr>
        <w:pStyle w:val="Heading1"/>
      </w:pPr>
      <w:r>
        <w:t>1. The call</w:t>
      </w:r>
    </w:p>
    <w:p>
      <w:r>
        <w:rPr>
          <w:b w:val="0"/>
          <w:i w:val="0"/>
        </w:rPr>
        <w:t>The team reached the district on the morning of 24 August and signed the visitors' book there, both members, giving their purpose as the UgIFT survey. Who received them is not recorded. The call produced the two things the exercise most needed from the district. The first is its record of assets, handed over the same day as two listings covering the whole of Kibuku. The second is a working page made at the meeting, which names the district's three principal officers with their telephone numbers and then all six programme facilities, each with a contact and, for the schools, the phase reached. The team went on to the facilities from there.</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Not recorded. No officer is recorded as having received the team.</w:t>
            </w:r>
          </w:p>
        </w:tc>
      </w:tr>
      <w:tr>
        <w:tc>
          <w:tcPr>
            <w:tcW w:type="dxa" w:w="4320"/>
          </w:tcPr>
          <w:p>
            <w:r/>
            <w:r>
              <w:rPr>
                <w:b w:val="0"/>
                <w:i w:val="0"/>
              </w:rPr>
              <w:t>Visitors' book signed</w:t>
            </w:r>
          </w:p>
        </w:tc>
        <w:tc>
          <w:tcPr>
            <w:tcW w:type="dxa" w:w="4320"/>
          </w:tcPr>
          <w:p>
            <w:r/>
            <w:r>
              <w:rPr>
                <w:b w:val="0"/>
                <w:i w:val="0"/>
              </w:rPr>
              <w:t>Yes, by both members, dated 24 August, purpose given as the UgIFT survey</w:t>
            </w:r>
          </w:p>
        </w:tc>
      </w:tr>
      <w:tr>
        <w:tc>
          <w:tcPr>
            <w:tcW w:type="dxa" w:w="4320"/>
          </w:tcPr>
          <w:p>
            <w:r/>
            <w:r>
              <w:rPr>
                <w:b w:val="0"/>
                <w:i w:val="0"/>
              </w:rPr>
              <w:t>Whose book it is</w:t>
            </w:r>
          </w:p>
        </w:tc>
        <w:tc>
          <w:tcPr>
            <w:tcW w:type="dxa" w:w="4320"/>
          </w:tcPr>
          <w:p>
            <w:r/>
            <w:r>
              <w:rPr>
                <w:b w:val="0"/>
                <w:i w:val="0"/>
              </w:rPr>
              <w:t>Not established. The page carries other visitors from earlier in the month and does not identify the office.</w:t>
            </w:r>
          </w:p>
        </w:tc>
      </w:tr>
      <w:tr>
        <w:tc>
          <w:tcPr>
            <w:tcW w:type="dxa" w:w="4320"/>
          </w:tcPr>
          <w:p>
            <w:r/>
            <w:r>
              <w:rPr>
                <w:b w:val="0"/>
                <w:i w:val="0"/>
              </w:rPr>
              <w:t>Officers named</w:t>
            </w:r>
          </w:p>
        </w:tc>
        <w:tc>
          <w:tcPr>
            <w:tcW w:type="dxa" w:w="4320"/>
          </w:tcPr>
          <w:p>
            <w:r/>
            <w:r>
              <w:rPr>
                <w:b w:val="0"/>
                <w:i w:val="0"/>
              </w:rPr>
              <w:t>The Chief Administrative Officer, Ms Adongo Roseline Luhoni; the District Health Officer, Dr Olupoti Anthony; and the District Education Officer, whose name on the page cannot be settled</w:t>
            </w:r>
          </w:p>
        </w:tc>
      </w:tr>
      <w:tr>
        <w:tc>
          <w:tcPr>
            <w:tcW w:type="dxa" w:w="4320"/>
          </w:tcPr>
          <w:p>
            <w:r/>
            <w:r>
              <w:rPr>
                <w:b w:val="0"/>
                <w:i w:val="0"/>
              </w:rPr>
              <w:t>Obtained at the call</w:t>
            </w:r>
          </w:p>
        </w:tc>
        <w:tc>
          <w:tcPr>
            <w:tcW w:type="dxa" w:w="4320"/>
          </w:tcPr>
          <w:p>
            <w:r/>
            <w:r>
              <w:rPr>
                <w:b w:val="0"/>
                <w:i w:val="0"/>
              </w:rPr>
              <w:t>The district's asset listing, its IFMS asset extract and the contacts for all six programme facilities</w:t>
            </w:r>
          </w:p>
        </w:tc>
      </w:tr>
    </w:tbl>
    <w:p/>
    <w:p>
      <w:r>
        <w:rPr>
          <w:b w:val="0"/>
          <w:i w:val="0"/>
        </w:rPr>
        <w:t>The signing is therefore evidenced and the office is not. The exercise asks for evidence of signing the visitors' book at the office of the Chief Administrative Officer or the Town Clerk, and what is on file does not say which office the book belongs to. Naming an officer is not the same as interviewing one: nothing any of the three said is written down anywhere in this return.</w:t>
      </w:r>
    </w:p>
    <w:p>
      <w:pPr>
        <w:pStyle w:val="Heading1"/>
      </w:pPr>
      <w:r>
        <w:t>3. Queries</w:t>
      </w:r>
    </w:p>
    <w:p>
      <w:pPr>
        <w:pStyle w:val="ListBullet"/>
      </w:pPr>
      <w:r>
        <w:rPr>
          <w:b w:val="0"/>
          <w:i w:val="0"/>
        </w:rPr>
        <w:t>Confirm which office the visitors' book signed on 24 August belongs to.</w:t>
      </w:r>
    </w:p>
    <w:p>
      <w:pPr>
        <w:pStyle w:val="ListBullet"/>
      </w:pPr>
      <w:r>
        <w:rPr>
          <w:b w:val="0"/>
          <w:i w:val="0"/>
        </w:rPr>
        <w:t>Name the officer who received the team and record what was said at the call.</w:t>
      </w:r>
    </w:p>
    <w:p>
      <w:pPr>
        <w:pStyle w:val="ListBullet"/>
      </w:pPr>
      <w:r>
        <w:rPr>
          <w:b w:val="0"/>
          <w:i w:val="0"/>
        </w:rPr>
        <w:t>Confirm the District Education Officer's name, which is written on the page in a hand this record cannot settle.</w:t>
      </w:r>
    </w:p>
    <w:p>
      <w:pPr>
        <w:pStyle w:val="ListBullet"/>
      </w:pPr>
      <w:r>
        <w:rPr>
          <w:b w:val="0"/>
          <w:i w:val="0"/>
        </w:rPr>
        <w:t>Record which officer of the district parted with the two asset listings, so the district record has an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