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12 - daily log of activities, Butaleja District</w:t>
      </w:r>
    </w:p>
    <w:p>
      <w:r>
        <w:rPr>
          <w:b w:val="0"/>
          <w:i w:val="0"/>
        </w:rPr>
        <w:t>Team: Sophie Nankyanzi, Butsiba Peter. Supervisor: Kassim Luminsa.</w:t>
      </w:r>
    </w:p>
    <w:p>
      <w:pPr>
        <w:pStyle w:val="Heading1"/>
      </w:pPr>
      <w:r>
        <w:t>2026-08-28</w:t>
      </w:r>
    </w:p>
    <w:p>
      <w:r>
        <w:rPr>
          <w:b w:val="0"/>
          <w:i w:val="0"/>
        </w:rPr>
        <w:t xml:space="preserve">A Ministry of Finance circular under Butaleja District Local Government's received stamp of this date reached the record. </w:t>
      </w:r>
      <w:r>
        <w:rPr>
          <w:b/>
          <w:i w:val="0"/>
        </w:rPr>
        <w:t>No facility was reached and no asset was verified on this day.</w:t>
      </w:r>
    </w:p>
    <w:p>
      <w:pPr>
        <w:pStyle w:val="Heading1"/>
      </w:pPr>
      <w:r>
        <w:t>2026-08-31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Butaleja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Sophie Nankyanzi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Mazimasa HC III and Muhula Seed Secondary School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Butsiba Peter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Nakwasi Seed Secondary School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106</w:t>
            </w:r>
          </w:p>
        </w:tc>
      </w:tr>
    </w:tbl>
    <w:p/>
    <w:p>
      <w:r>
        <w:rPr>
          <w:b/>
          <w:i w:val="0"/>
        </w:rPr>
        <w:t>No asset was verified on this day.</w:t>
      </w:r>
      <w:r>
        <w:rPr>
          <w:b w:val="0"/>
          <w:i w:val="0"/>
        </w:rPr>
        <w:t xml:space="preserve"> All three facilities were photographed. The pages that name them reached the record on 1 September.</w:t>
      </w:r>
    </w:p>
    <w:p>
      <w:pPr>
        <w:pStyle w:val="Heading1"/>
      </w:pPr>
      <w:r>
        <w:t>2026-09-01</w:t>
      </w:r>
    </w:p>
    <w:p>
      <w:r>
        <w:rPr>
          <w:b w:val="0"/>
          <w:i w:val="0"/>
        </w:rPr>
        <w:t xml:space="preserve">The filled toolkit pages that name Muhula Seed Secondary School, Nakwasi Seed Secondary School and Mazimasa HC III reached the record. </w:t>
      </w:r>
      <w:r>
        <w:rPr>
          <w:b/>
          <w:i w:val="0"/>
        </w:rPr>
        <w:t>Three facilities were verified by those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