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Moroto District - local government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Local government</w:t>
            </w:r>
          </w:p>
        </w:tc>
        <w:tc>
          <w:tcPr>
            <w:tcW w:type="dxa" w:w="4320"/>
          </w:tcPr>
          <w:p>
            <w:r>
              <w:rPr>
                <w:b/>
              </w:rPr>
            </w:r>
            <w:r>
              <w:rPr>
                <w:b/>
                <w:i w:val="0"/>
              </w:rPr>
              <w:t>Moroto District</w:t>
            </w:r>
          </w:p>
        </w:tc>
      </w:tr>
      <w:tr>
        <w:tc>
          <w:tcPr>
            <w:tcW w:type="dxa" w:w="4320"/>
          </w:tcPr>
          <w:p>
            <w:r/>
            <w:r>
              <w:rPr>
                <w:b w:val="0"/>
                <w:i w:val="0"/>
              </w:rPr>
              <w:t>Region / sub-region</w:t>
            </w:r>
          </w:p>
        </w:tc>
        <w:tc>
          <w:tcPr>
            <w:tcW w:type="dxa" w:w="4320"/>
          </w:tcPr>
          <w:p>
            <w:r/>
            <w:r>
              <w:rPr>
                <w:b w:val="0"/>
                <w:i w:val="0"/>
              </w:rPr>
              <w:t>Karamoja / Karamoja</w:t>
            </w:r>
          </w:p>
        </w:tc>
      </w:tr>
      <w:tr>
        <w:tc>
          <w:tcPr>
            <w:tcW w:type="dxa" w:w="4320"/>
          </w:tcPr>
          <w:p>
            <w:r/>
            <w:r>
              <w:rPr>
                <w:b w:val="0"/>
                <w:i w:val="0"/>
              </w:rPr>
              <w:t>Team</w:t>
            </w:r>
          </w:p>
        </w:tc>
        <w:tc>
          <w:tcPr>
            <w:tcW w:type="dxa" w:w="4320"/>
          </w:tcPr>
          <w:p>
            <w:r/>
            <w:r>
              <w:rPr>
                <w:b w:val="0"/>
                <w:i w:val="0"/>
              </w:rPr>
              <w:t>Team 10 - Otema Emmanuel</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Dates worked</w:t>
            </w:r>
          </w:p>
        </w:tc>
        <w:tc>
          <w:tcPr>
            <w:tcW w:type="dxa" w:w="4320"/>
          </w:tcPr>
          <w:p>
            <w:r/>
            <w:r>
              <w:rPr>
                <w:b w:val="0"/>
                <w:i w:val="0"/>
              </w:rPr>
              <w:t>2026-08-25 to 2026-08-26</w:t>
            </w:r>
          </w:p>
        </w:tc>
      </w:tr>
      <w:tr>
        <w:tc>
          <w:tcPr>
            <w:tcW w:type="dxa" w:w="4320"/>
          </w:tcPr>
          <w:p>
            <w:r/>
            <w:r>
              <w:rPr>
                <w:b w:val="0"/>
                <w:i w:val="0"/>
              </w:rPr>
              <w:t>Date of submission</w:t>
            </w:r>
          </w:p>
        </w:tc>
        <w:tc>
          <w:tcPr>
            <w:tcW w:type="dxa" w:w="4320"/>
          </w:tcPr>
          <w:p>
            <w:r/>
          </w:p>
        </w:tc>
      </w:tr>
    </w:tbl>
    <w:p/>
    <w:p>
      <w:pPr>
        <w:pStyle w:val="Heading1"/>
      </w:pPr>
      <w:r>
        <w:t>2. Coverage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i w:val="0"/>
              </w:rPr>
              <w:t>Facility</w:t>
            </w:r>
          </w:p>
        </w:tc>
        <w:tc>
          <w:tcPr>
            <w:tcW w:type="dxa" w:w="1728"/>
          </w:tcPr>
          <w:p>
            <w:r>
              <w:rPr>
                <w:b/>
              </w:rPr>
            </w:r>
            <w:r>
              <w:rPr>
                <w:b/>
                <w:i w:val="0"/>
              </w:rPr>
              <w:t>Type</w:t>
            </w:r>
          </w:p>
        </w:tc>
        <w:tc>
          <w:tcPr>
            <w:tcW w:type="dxa" w:w="1728"/>
          </w:tcPr>
          <w:p>
            <w:r>
              <w:rPr>
                <w:b/>
              </w:rPr>
            </w:r>
            <w:r>
              <w:rPr>
                <w:b/>
                <w:i w:val="0"/>
              </w:rPr>
              <w:t>State</w:t>
            </w:r>
          </w:p>
        </w:tc>
        <w:tc>
          <w:tcPr>
            <w:tcW w:type="dxa" w:w="1728"/>
          </w:tcPr>
          <w:p>
            <w:r>
              <w:rPr>
                <w:b/>
              </w:rPr>
            </w:r>
            <w:r>
              <w:rPr>
                <w:b/>
                <w:i w:val="0"/>
              </w:rPr>
              <w:t>Return</w:t>
            </w:r>
          </w:p>
        </w:tc>
        <w:tc>
          <w:tcPr>
            <w:tcW w:type="dxa" w:w="1728"/>
          </w:tcPr>
          <w:p>
            <w:r>
              <w:rPr>
                <w:b/>
              </w:rPr>
            </w:r>
            <w:r>
              <w:rPr>
                <w:b/>
                <w:i w:val="0"/>
              </w:rPr>
              <w:t>Photographs</w:t>
            </w:r>
          </w:p>
        </w:tc>
      </w:tr>
      <w:tr>
        <w:tc>
          <w:tcPr>
            <w:tcW w:type="dxa" w:w="1728"/>
          </w:tcPr>
          <w:p>
            <w:r/>
            <w:r>
              <w:rPr>
                <w:b w:val="0"/>
                <w:i w:val="0"/>
              </w:rPr>
              <w:t>Kalemungole HC III</w:t>
            </w:r>
          </w:p>
        </w:tc>
        <w:tc>
          <w:tcPr>
            <w:tcW w:type="dxa" w:w="1728"/>
          </w:tcPr>
          <w:p>
            <w:r/>
            <w:r>
              <w:rPr>
                <w:b w:val="0"/>
                <w:i w:val="0"/>
              </w:rPr>
              <w:t>Health centre</w:t>
            </w:r>
          </w:p>
        </w:tc>
        <w:tc>
          <w:tcPr>
            <w:tcW w:type="dxa" w:w="1728"/>
          </w:tcPr>
          <w:p>
            <w:r/>
            <w:r>
              <w:rPr>
                <w:b/>
                <w:i w:val="0"/>
              </w:rPr>
              <w:t>verified</w:t>
            </w:r>
          </w:p>
        </w:tc>
        <w:tc>
          <w:tcPr>
            <w:tcW w:type="dxa" w:w="1728"/>
          </w:tcPr>
          <w:p>
            <w:r/>
            <w:r>
              <w:rPr>
                <w:b w:val="0"/>
                <w:i w:val="0"/>
              </w:rPr>
              <w:t>complete</w:t>
            </w:r>
          </w:p>
        </w:tc>
        <w:tc>
          <w:tcPr>
            <w:tcW w:type="dxa" w:w="1728"/>
          </w:tcPr>
          <w:p>
            <w:r/>
            <w:r>
              <w:rPr>
                <w:b w:val="0"/>
                <w:i w:val="0"/>
              </w:rPr>
              <w:t>125</w:t>
            </w:r>
          </w:p>
        </w:tc>
      </w:tr>
      <w:tr>
        <w:tc>
          <w:tcPr>
            <w:tcW w:type="dxa" w:w="1728"/>
          </w:tcPr>
          <w:p>
            <w:r/>
            <w:r>
              <w:rPr>
                <w:b w:val="0"/>
                <w:i w:val="0"/>
              </w:rPr>
              <w:t>Katikekire Seed School</w:t>
            </w:r>
          </w:p>
        </w:tc>
        <w:tc>
          <w:tcPr>
            <w:tcW w:type="dxa" w:w="1728"/>
          </w:tcPr>
          <w:p>
            <w:r/>
            <w:r>
              <w:rPr>
                <w:b w:val="0"/>
                <w:i w:val="0"/>
              </w:rPr>
              <w:t>School</w:t>
            </w:r>
          </w:p>
        </w:tc>
        <w:tc>
          <w:tcPr>
            <w:tcW w:type="dxa" w:w="1728"/>
          </w:tcPr>
          <w:p>
            <w:r/>
            <w:r>
              <w:rPr>
                <w:b/>
                <w:i w:val="0"/>
              </w:rPr>
              <w:t>verified</w:t>
            </w:r>
          </w:p>
        </w:tc>
        <w:tc>
          <w:tcPr>
            <w:tcW w:type="dxa" w:w="1728"/>
          </w:tcPr>
          <w:p>
            <w:r/>
            <w:r>
              <w:rPr>
                <w:b/>
                <w:i w:val="0"/>
              </w:rPr>
              <w:t>incomplete</w:t>
            </w:r>
            <w:r>
              <w:rPr>
                <w:b w:val="0"/>
                <w:i w:val="0"/>
              </w:rPr>
              <w:t xml:space="preserve"> - no quantity, nothing engraved</w:t>
            </w:r>
          </w:p>
        </w:tc>
        <w:tc>
          <w:tcPr>
            <w:tcW w:type="dxa" w:w="1728"/>
          </w:tcPr>
          <w:p>
            <w:r/>
            <w:r>
              <w:rPr>
                <w:b w:val="0"/>
                <w:i w:val="0"/>
              </w:rPr>
              <w:t>22</w:t>
            </w:r>
          </w:p>
        </w:tc>
      </w:tr>
      <w:tr>
        <w:tc>
          <w:tcPr>
            <w:tcW w:type="dxa" w:w="1728"/>
          </w:tcPr>
          <w:p>
            <w:r/>
            <w:r>
              <w:rPr>
                <w:b w:val="0"/>
                <w:i w:val="0"/>
              </w:rPr>
              <w:t>Rupa Seed School</w:t>
            </w:r>
          </w:p>
        </w:tc>
        <w:tc>
          <w:tcPr>
            <w:tcW w:type="dxa" w:w="1728"/>
          </w:tcPr>
          <w:p>
            <w:r/>
            <w:r>
              <w:rPr>
                <w:b w:val="0"/>
                <w:i w:val="0"/>
              </w:rPr>
              <w:t>School</w:t>
            </w:r>
          </w:p>
        </w:tc>
        <w:tc>
          <w:tcPr>
            <w:tcW w:type="dxa" w:w="1728"/>
          </w:tcPr>
          <w:p>
            <w:r/>
            <w:r>
              <w:rPr>
                <w:b/>
                <w:i w:val="0"/>
              </w:rPr>
              <w:t>verified</w:t>
            </w:r>
          </w:p>
        </w:tc>
        <w:tc>
          <w:tcPr>
            <w:tcW w:type="dxa" w:w="1728"/>
          </w:tcPr>
          <w:p>
            <w:r/>
            <w:r>
              <w:rPr>
                <w:b/>
                <w:i w:val="0"/>
              </w:rPr>
              <w:t>incomplete</w:t>
            </w:r>
            <w:r>
              <w:rPr>
                <w:b w:val="0"/>
                <w:i w:val="0"/>
              </w:rPr>
              <w:t xml:space="preserve"> - no tag recorded, ownership not reported, cells that cannot be read</w:t>
            </w:r>
          </w:p>
        </w:tc>
        <w:tc>
          <w:tcPr>
            <w:tcW w:type="dxa" w:w="1728"/>
          </w:tcPr>
          <w:p>
            <w:r/>
            <w:r>
              <w:rPr>
                <w:b w:val="0"/>
                <w:i w:val="0"/>
              </w:rPr>
              <w:t>39</w:t>
            </w:r>
          </w:p>
        </w:tc>
      </w:tr>
    </w:tbl>
    <w:p/>
    <w:p>
      <w:r>
        <w:rPr>
          <w:b/>
          <w:i w:val="0"/>
        </w:rPr>
        <w:t>Allocated 3 · named on the programme list 3 · reported on 3 · verified 3.</w:t>
      </w:r>
      <w:r>
        <w:rPr>
          <w:b w:val="0"/>
          <w:i w:val="0"/>
        </w:rPr>
        <w:t xml:space="preserve"> 186 photographs, of which 16 are the two hand-filled registers filled on site. All three facilities are verified and none of the three returns is finished. Katikekire Seed School is short of a count and a tag on the one line it filled; Rupa Seed School carries no tag on any line, has no title for its ground, and has three cells written over that cannot be read.</w:t>
      </w:r>
    </w:p>
    <w:p>
      <w:pPr>
        <w:pStyle w:val="Heading1"/>
      </w:pPr>
      <w:r>
        <w:t>3. The local government record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Required</w:t>
            </w:r>
          </w:p>
        </w:tc>
        <w:tc>
          <w:tcPr>
            <w:tcW w:type="dxa" w:w="4320"/>
          </w:tcPr>
          <w:p>
            <w:r>
              <w:rPr>
                <w:b/>
              </w:rPr>
            </w:r>
            <w:r>
              <w:rPr>
                <w:b/>
                <w:i w:val="0"/>
              </w:rPr>
              <w:t>Status</w:t>
            </w:r>
          </w:p>
        </w:tc>
      </w:tr>
      <w:tr>
        <w:tc>
          <w:tcPr>
            <w:tcW w:type="dxa" w:w="4320"/>
          </w:tcPr>
          <w:p>
            <w:r/>
            <w:r>
              <w:rPr>
                <w:b w:val="0"/>
                <w:i w:val="0"/>
              </w:rPr>
              <w:t>Courtesy call on the CAO or Town Clerk</w:t>
            </w:r>
          </w:p>
        </w:tc>
        <w:tc>
          <w:tcPr>
            <w:tcW w:type="dxa" w:w="4320"/>
          </w:tcPr>
          <w:p>
            <w:r/>
            <w:r>
              <w:rPr>
                <w:b/>
                <w:i w:val="0"/>
              </w:rPr>
              <w:t>Part.</w:t>
            </w:r>
            <w:r>
              <w:rPr>
                <w:b w:val="0"/>
                <w:i w:val="0"/>
              </w:rPr>
              <w:t xml:space="preserve"> The CAO stamped and minuted the introduction letter; no visitors' book was photographed</w:t>
            </w:r>
          </w:p>
        </w:tc>
      </w:tr>
      <w:tr>
        <w:tc>
          <w:tcPr>
            <w:tcW w:type="dxa" w:w="4320"/>
          </w:tcPr>
          <w:p>
            <w:r/>
            <w:r>
              <w:rPr>
                <w:b w:val="0"/>
                <w:i w:val="0"/>
              </w:rPr>
              <w:t>Record of assets held at the district</w:t>
            </w:r>
          </w:p>
        </w:tc>
        <w:tc>
          <w:tcPr>
            <w:tcW w:type="dxa" w:w="4320"/>
          </w:tcPr>
          <w:p>
            <w:r/>
            <w:r>
              <w:rPr>
                <w:b/>
                <w:i w:val="0"/>
              </w:rPr>
              <w:t>No record.</w:t>
            </w:r>
            <w:r>
              <w:rPr>
                <w:b w:val="0"/>
                <w:i w:val="0"/>
              </w:rPr>
              <w:t xml:space="preserve"> Nothing was produced and nothing is on file</w:t>
            </w:r>
          </w:p>
        </w:tc>
      </w:tr>
      <w:tr>
        <w:tc>
          <w:tcPr>
            <w:tcW w:type="dxa" w:w="4320"/>
          </w:tcPr>
          <w:p>
            <w:r/>
            <w:r>
              <w:rPr>
                <w:b w:val="0"/>
                <w:i w:val="0"/>
              </w:rPr>
              <w:t>Interviews with the CFO, DEO and DHO</w:t>
            </w:r>
          </w:p>
        </w:tc>
        <w:tc>
          <w:tcPr>
            <w:tcW w:type="dxa" w:w="4320"/>
          </w:tcPr>
          <w:p>
            <w:r/>
            <w:r>
              <w:rPr>
                <w:b/>
                <w:i w:val="0"/>
              </w:rPr>
              <w:t>No record.</w:t>
            </w:r>
            <w:r>
              <w:rPr>
                <w:b w:val="0"/>
                <w:i w:val="0"/>
              </w:rPr>
              <w:t xml:space="preserve"> No officer of this district is named</w:t>
            </w:r>
          </w:p>
        </w:tc>
      </w:tr>
      <w:tr>
        <w:tc>
          <w:tcPr>
            <w:tcW w:type="dxa" w:w="4320"/>
          </w:tcPr>
          <w:p>
            <w:r/>
            <w:r>
              <w:rPr>
                <w:b w:val="0"/>
                <w:i w:val="0"/>
              </w:rPr>
              <w:t>Debrief to the local government</w:t>
            </w:r>
          </w:p>
        </w:tc>
        <w:tc>
          <w:tcPr>
            <w:tcW w:type="dxa" w:w="4320"/>
          </w:tcPr>
          <w:p>
            <w:r/>
            <w:r>
              <w:rPr>
                <w:b w:val="0"/>
                <w:i w:val="0"/>
              </w:rPr>
              <w:t>No record</w:t>
            </w:r>
          </w:p>
        </w:tc>
      </w:tr>
    </w:tbl>
    <w:p/>
    <w:p>
      <w:pPr>
        <w:pStyle w:val="Heading1"/>
      </w:pPr>
      <w:r>
        <w:t>4. Key findings</w:t>
      </w:r>
    </w:p>
    <w:p>
      <w:pPr>
        <w:pStyle w:val="ListBullet"/>
      </w:pPr>
      <w:r>
        <w:rPr>
          <w:b/>
          <w:i w:val="0"/>
        </w:rPr>
        <w:t>All three facilities in this district are verified.</w:t>
      </w:r>
      <w:r>
        <w:rPr>
          <w:b w:val="0"/>
          <w:i w:val="0"/>
        </w:rPr>
        <w:t xml:space="preserve"> Each has an asset register filled in by hand that names it, which is what verification takes. Two were filled on site on 25 August; the third was filled by the head teacher of Rupa Seed School himself and came in on 9 September, the member having found him away on the day.</w:t>
      </w:r>
    </w:p>
    <w:p>
      <w:pPr>
        <w:pStyle w:val="ListBullet"/>
      </w:pPr>
      <w:r>
        <w:rPr>
          <w:b/>
          <w:i w:val="0"/>
        </w:rPr>
        <w:t>Engraving works here.</w:t>
      </w:r>
      <w:r>
        <w:rPr>
          <w:b w:val="0"/>
          <w:i w:val="0"/>
        </w:rPr>
        <w:t xml:space="preserve"> Almost every movable item at Kalemungole HC III carries a mark cut into it naming the funding source, the financial year and a sequence number, and the register carries the tag against the line. Three groups are recorded as not engraved: the stethoscopes, some drip stands and two pulse oximeters.</w:t>
      </w:r>
    </w:p>
    <w:p>
      <w:pPr>
        <w:pStyle w:val="ListBullet"/>
      </w:pPr>
      <w:r>
        <w:rPr>
          <w:b/>
          <w:i w:val="0"/>
        </w:rPr>
        <w:t>The district holds no record of assets.</w:t>
      </w:r>
      <w:r>
        <w:rPr>
          <w:b w:val="0"/>
          <w:i w:val="0"/>
        </w:rPr>
        <w:t xml:space="preserve"> Nothing was produced - no register, no delivery note, no asset listing - so no facility's holdings can be checked against the district, and no line of any of the three registers carries a cost or an asset number.</w:t>
      </w:r>
    </w:p>
    <w:p>
      <w:pPr>
        <w:pStyle w:val="ListBullet"/>
      </w:pPr>
      <w:r>
        <w:rPr>
          <w:b/>
          <w:i w:val="0"/>
        </w:rPr>
        <w:t>A supplied asset has been altered and the change is barely recorded.</w:t>
      </w:r>
      <w:r>
        <w:rPr>
          <w:b w:val="0"/>
          <w:i w:val="0"/>
        </w:rPr>
        <w:t xml:space="preserve"> The borehole at Katikekire Seed School was made under this programme and its hand pump has since been taken off and replaced by a powered pump; the pump head lies dismantled in a school store, and all the register says of it is that a party named AYOKI did the work.</w:t>
      </w:r>
    </w:p>
    <w:p>
      <w:pPr>
        <w:pStyle w:val="ListBullet"/>
      </w:pPr>
      <w:r>
        <w:rPr>
          <w:b/>
          <w:i w:val="0"/>
        </w:rPr>
        <w:t>Equipment is held that has never been used.</w:t>
      </w:r>
      <w:r>
        <w:rPr>
          <w:b w:val="0"/>
          <w:i w:val="0"/>
        </w:rPr>
        <w:t xml:space="preserve"> A bubble CPAP at Kalemungole HC III is still in an unopened carton, treatment trolleys are in the maker's film and a toddler scale is still wrapped, and each is recorded as functional.</w:t>
      </w:r>
    </w:p>
    <w:p>
      <w:pPr>
        <w:pStyle w:val="ListBullet"/>
      </w:pPr>
      <w:r>
        <w:rPr>
          <w:b/>
          <w:i w:val="0"/>
        </w:rPr>
        <w:t>No officer of the district is named anywhere in the record.</w:t>
      </w:r>
      <w:r>
        <w:rPr>
          <w:b w:val="0"/>
          <w:i w:val="0"/>
        </w:rPr>
        <w:t xml:space="preserve"> The only district evidence is the introduction letter carrying the stamp of 25 August and a minute directing the health and education officers to support the consultant.</w:t>
      </w:r>
    </w:p>
    <w:p>
      <w:pPr>
        <w:pStyle w:val="ListBullet"/>
      </w:pPr>
      <w:r>
        <w:rPr>
          <w:b/>
          <w:i w:val="0"/>
        </w:rPr>
        <w:t>A computer room can be built and equipped and still not run.</w:t>
      </w:r>
      <w:r>
        <w:rPr>
          <w:b w:val="0"/>
          <w:i w:val="0"/>
        </w:rPr>
        <w:t xml:space="preserve"> All nine ICT lines at Rupa Seed School read No power. A power line crosses its ground, the transformer step down and the wiring were never provided, and the school hires a generator for practicals. Its library and its computer laboratory block are dormitories, and its staff blocks have been redirected to hold all its staff.</w:t>
      </w:r>
    </w:p>
    <w:p>
      <w:pPr>
        <w:pStyle w:val="ListBullet"/>
      </w:pPr>
      <w:r>
        <w:rPr>
          <w:b/>
          <w:i w:val="0"/>
        </w:rPr>
        <w:t>Engraving is cut at a second facility and none of it reached a register.</w:t>
      </w:r>
      <w:r>
        <w:rPr>
          <w:b w:val="0"/>
          <w:i w:val="0"/>
        </w:rPr>
        <w:t xml:space="preserve"> Desks, chairs, laboratory tables and library tables at Rupa Seed School are cut RUPA SEED with a number, and no line of that school's register carries a tag.</w:t>
      </w:r>
    </w:p>
    <w:p>
      <w:pPr>
        <w:pStyle w:val="Heading1"/>
      </w:pPr>
      <w:r>
        <w:t>5. Supplied against found</w:t>
      </w:r>
    </w:p>
    <w:p>
      <w:r>
        <w:rPr>
          <w:b w:val="0"/>
          <w:i w:val="0"/>
        </w:rPr>
        <w:t>Only the found side exists in Moroto, and it is now a full one: all three facilities counted their holdings on their own registers. Against that there is no supplied figure at all. The district produced nothing, and the one allocation schedule page obtained names neither the local government nor a facility. Rupa Seed School is the one facility here that can be compared with anything, its own bound register standing beside the copy it filled, and the two differ on a desk printer, a solar system, six water tanks and a borehole that only the bound register carries.</w:t>
      </w:r>
    </w:p>
    <w:p>
      <w:pPr>
        <w:pStyle w:val="Heading1"/>
      </w:pPr>
      <w:r>
        <w:t>6. Obsolete, unserviceable or for disposal</w:t>
      </w:r>
    </w:p>
    <w:p>
      <w:r>
        <w:rPr>
          <w:b w:val="0"/>
          <w:i w:val="0"/>
        </w:rPr>
        <w:t>Nothing in this district was listed for disposal. Four items are recorded as less than whole and none of them was counted: a leaking kick bowl, broken drip stands and a split examination couch at Kalemungole HC III, and the dismantled hand pump lying in a store at Katikekire Seed School. One count is recorded: 34 of the 200 stools at Rupa Seed School are broken, and whether they are to be repaired or written off is not settled.</w:t>
      </w:r>
    </w:p>
    <w:p>
      <w:pPr>
        <w:pStyle w:val="Heading1"/>
      </w:pPr>
      <w:r>
        <w:t>7. Outstanding queries</w:t>
      </w:r>
    </w:p>
    <w:p>
      <w:r>
        <w:rPr>
          <w:b w:val="0"/>
          <w:i w:val="0"/>
        </w:rPr>
        <w:t>Each open item in one line. The district record carries the full wording.</w:t>
      </w:r>
    </w:p>
    <w:p>
      <w:pPr>
        <w:pStyle w:val="ListBullet"/>
      </w:pPr>
      <w:r>
        <w:rPr>
          <w:b w:val="0"/>
          <w:i w:val="0"/>
        </w:rPr>
        <w:t>The programme list carries Kalemungole at level II where its own register and the team both call it level III.</w:t>
      </w:r>
    </w:p>
    <w:p>
      <w:pPr>
        <w:pStyle w:val="ListBullet"/>
      </w:pPr>
      <w:r>
        <w:rPr>
          <w:b w:val="0"/>
          <w:i w:val="0"/>
        </w:rPr>
        <w:t>The nine checklist sheets of the Kalemungole HC III register are on file at a size that leaves several columns unreadable.</w:t>
      </w:r>
    </w:p>
    <w:p>
      <w:pPr>
        <w:pStyle w:val="ListBullet"/>
      </w:pPr>
      <w:r>
        <w:rPr>
          <w:b w:val="0"/>
          <w:i w:val="0"/>
        </w:rPr>
        <w:t>The cover block of the Kalemungole HC III register was not photographed, so its particulars and its date of submission are unfilled.</w:t>
      </w:r>
    </w:p>
    <w:p>
      <w:pPr>
        <w:pStyle w:val="ListBullet"/>
      </w:pPr>
      <w:r>
        <w:rPr>
          <w:b w:val="0"/>
          <w:i w:val="0"/>
        </w:rPr>
        <w:t>No cost, asset number or depreciation figure appears on either register, and the district's own record carries none of the three either.</w:t>
      </w:r>
    </w:p>
    <w:p>
      <w:pPr>
        <w:pStyle w:val="ListBullet"/>
      </w:pPr>
      <w:r>
        <w:rPr>
          <w:b w:val="0"/>
          <w:i w:val="0"/>
        </w:rPr>
        <w:t>The school is spelled Katikekile on its signboard and its discussion guide, and Katikekire on its buildings schedule and the programme list.</w:t>
      </w:r>
    </w:p>
    <w:p>
      <w:pPr>
        <w:pStyle w:val="ListBullet"/>
      </w:pPr>
      <w:r>
        <w:rPr>
          <w:b w:val="0"/>
          <w:i w:val="0"/>
        </w:rPr>
        <w:t>Katikekire Seed School left its furniture and ICT schedules blank while answering that it holds a record of all its assets.</w:t>
      </w:r>
    </w:p>
    <w:p>
      <w:pPr>
        <w:pStyle w:val="ListBullet"/>
      </w:pPr>
      <w:r>
        <w:rPr>
          <w:b w:val="0"/>
          <w:i w:val="0"/>
        </w:rPr>
        <w:t>The hand pump at Katikekire Seed School has been taken off the borehole and lies dismantled in a store, and who did that is unestablished.</w:t>
      </w:r>
    </w:p>
    <w:p>
      <w:pPr>
        <w:pStyle w:val="ListBullet"/>
      </w:pPr>
      <w:r>
        <w:rPr>
          <w:b w:val="0"/>
          <w:i w:val="0"/>
        </w:rPr>
        <w:t>Four pulse oximeters are recorded at Kalemungole HC III and two of them are marked missing.</w:t>
      </w:r>
    </w:p>
    <w:p>
      <w:pPr>
        <w:pStyle w:val="ListBullet"/>
      </w:pPr>
      <w:r>
        <w:rPr>
          <w:b w:val="0"/>
          <w:i w:val="0"/>
        </w:rPr>
        <w:t>Several items at Kalemungole HC III are still in their packaging and were recorded as functional without being tried.</w:t>
      </w:r>
    </w:p>
    <w:p>
      <w:pPr>
        <w:pStyle w:val="ListBullet"/>
      </w:pPr>
      <w:r>
        <w:rPr>
          <w:b w:val="0"/>
          <w:i w:val="0"/>
        </w:rPr>
        <w:t>The wheelchair at Kalemungole HC III carries its marking printed on canvas rather than cut into the frame.</w:t>
      </w:r>
    </w:p>
    <w:p>
      <w:pPr>
        <w:pStyle w:val="ListBullet"/>
      </w:pPr>
      <w:r>
        <w:rPr>
          <w:b w:val="0"/>
          <w:i w:val="0"/>
        </w:rPr>
        <w:t>The district's record of assets is headed for Kalemungole alone, and the equivalent sheets for the other two facilities are outstanding.</w:t>
      </w:r>
    </w:p>
    <w:p>
      <w:pPr>
        <w:pStyle w:val="ListBullet"/>
      </w:pPr>
      <w:r>
        <w:rPr>
          <w:b w:val="0"/>
          <w:i w:val="0"/>
        </w:rPr>
        <w:t>The district's record was photographed curled, so its quantity column cannot be read against the items it belongs to.</w:t>
      </w:r>
    </w:p>
    <w:p>
      <w:pPr>
        <w:pStyle w:val="ListBullet"/>
      </w:pPr>
      <w:r>
        <w:rPr>
          <w:b w:val="0"/>
          <w:i w:val="0"/>
        </w:rPr>
        <w:t>Manuscript ticks and crosses stand against many lines of the district's record and nothing on it says what they mean.</w:t>
      </w:r>
    </w:p>
    <w:p>
      <w:pPr>
        <w:pStyle w:val="ListBullet"/>
      </w:pPr>
      <w:r>
        <w:rPr>
          <w:b w:val="0"/>
          <w:i w:val="0"/>
        </w:rPr>
        <w:t>Kalemungole HC III's own record of its assets disagrees with its own register on several lines.</w:t>
      </w:r>
    </w:p>
    <w:p>
      <w:pPr>
        <w:pStyle w:val="ListBullet"/>
      </w:pPr>
      <w:r>
        <w:rPr>
          <w:b w:val="0"/>
          <w:i w:val="0"/>
        </w:rPr>
        <w:t>The facility's own record carries a microscope, a centrifuge and a refrigerator that no line of its register records.</w:t>
      </w:r>
    </w:p>
    <w:p>
      <w:pPr>
        <w:pStyle w:val="ListBullet"/>
      </w:pPr>
      <w:r>
        <w:rPr>
          <w:b w:val="0"/>
          <w:i w:val="0"/>
        </w:rPr>
        <w:t>No officer of Moroto is named anywhere in the record, and no visitors' book was photographed.</w:t>
      </w:r>
    </w:p>
    <w:p>
      <w:pPr>
        <w:pStyle w:val="ListBullet"/>
      </w:pPr>
      <w:r>
        <w:rPr>
          <w:b w:val="0"/>
          <w:i w:val="0"/>
        </w:rPr>
        <w:t>Rupa Seed School is verified by a copy its head teacher filled in himself, and no count on it was checked in the rooms.</w:t>
      </w:r>
    </w:p>
    <w:p>
      <w:pPr>
        <w:pStyle w:val="ListBullet"/>
      </w:pPr>
      <w:r>
        <w:rPr>
          <w:b w:val="0"/>
          <w:i w:val="0"/>
        </w:rPr>
        <w:t>Rupa Seed School's own bound register carries a desk printer, a solar system, six water tanks and a borehole its filled copy does not.</w:t>
      </w:r>
    </w:p>
    <w:p>
      <w:pPr>
        <w:pStyle w:val="ListBullet"/>
      </w:pPr>
      <w:r>
        <w:rPr>
          <w:b w:val="0"/>
          <w:i w:val="0"/>
        </w:rPr>
        <w:t>All nine ICT lines at Rupa Seed School read No power, the step down and the wiring for its power line never having been provided.</w:t>
      </w:r>
    </w:p>
    <w:p>
      <w:pPr>
        <w:pStyle w:val="ListBullet"/>
      </w:pPr>
      <w:r>
        <w:rPr>
          <w:b w:val="0"/>
          <w:i w:val="0"/>
        </w:rPr>
        <w:t>No line of the Rupa Seed School copy carries a tag, and its own frames show furniture cut RUPA SEED with a number.</w:t>
      </w:r>
    </w:p>
    <w:p>
      <w:pPr>
        <w:pStyle w:val="ListBullet"/>
      </w:pPr>
      <w:r>
        <w:rPr>
          <w:b w:val="0"/>
          <w:i w:val="0"/>
        </w:rPr>
        <w:t>Thirty-four of the two hundred stools at Rupa Seed School are broken, and a department, an item name and a staff figure on its copy cannot be read.</w:t>
      </w:r>
    </w:p>
    <w:p>
      <w:pPr>
        <w:pStyle w:val="ListBullet"/>
      </w:pPr>
      <w:r>
        <w:rPr>
          <w:b w:val="0"/>
          <w:i w:val="0"/>
        </w:rPr>
        <w:t>The library and the computer laboratory block at Rupa Seed School are dormitories now, and its staff blocks hold all its staff.</w:t>
      </w:r>
    </w:p>
    <w:p>
      <w:pPr>
        <w:pStyle w:val="ListBullet"/>
      </w:pPr>
      <w:r>
        <w:rPr>
          <w:b w:val="0"/>
          <w:i w:val="0"/>
        </w:rPr>
        <w:t>No land title for Rupa Seed School has come in, so who owns the ground its works stand on is unestablished.</w:t>
      </w:r>
    </w:p>
    <w:p>
      <w:pPr>
        <w:pStyle w:val="ListBullet"/>
      </w:pPr>
      <w:r>
        <w:rPr>
          <w:b w:val="0"/>
          <w:i w:val="0"/>
        </w:rPr>
        <w:t>The entry the member signed in the Rupa Seed School visitors' book is dated two days after the visit.</w:t>
      </w:r>
    </w:p>
    <w:p>
      <w:pPr>
        <w:pStyle w:val="Heading1"/>
      </w:pPr>
      <w:r>
        <w:t>8. Sign-off</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Verifier</w:t>
            </w:r>
          </w:p>
        </w:tc>
        <w:tc>
          <w:tcPr>
            <w:tcW w:type="dxa" w:w="4320"/>
          </w:tcPr>
          <w:p>
            <w:r>
              <w:rPr>
                <w:b/>
              </w:rPr>
            </w:r>
            <w:r>
              <w:rPr>
                <w:b/>
                <w:i w:val="0"/>
              </w:rPr>
              <w:t>Not signed</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