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Nakapiripirit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Nakapiripirit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Mwesigye Joseph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Nakapiripirit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Nakapiripirit Seed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School desks 40, office chairs 16, laboratory stools 103, book shelves 4, plain chairs 139, tables 85, lockable science kit boards 15.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School gets someone from outside to repair.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Furniture provided is helping learners during lessons. Accommodation of staff. Classrooms are helping in the learning process. Science laboratory helping in science subjects practicals. Challenges: delay in completion of the project; some area is still incomplete. Recommendation: the time for completion of the work should be stipulated.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Nakapiripirit District        Name of SCHOOL: Nakapiripirit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Desks (40)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44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broken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CAO didn't provide check list and Assets register.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 (16)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44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okay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Helping staff and visitors.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 (103)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56 and 44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Oct 2022 / August 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broken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Helping learners during practical lessons.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shelves (7)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35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August 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okay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Helping in keeping books safe.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Plain chairs (139)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and 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35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August 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broken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 (85)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and 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35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Oct 2022 / August 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broken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Helping learners during practicals.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Lockable science kit boards (15)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35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August 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okay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Nakapiripirit District        Name of SCHOOL: Nakapiripirit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not 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CAO and DEO didn't provide checklist and Assets register.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not 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Wireless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end desktop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Power surge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Nakapiripirit District        Name of SCHOOL: Nakapiripirit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Head teacher's twin house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Bricks, sand, cement and iron sheets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okay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CAO and DEO didn't provide Assets and Assets register list.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Head teacher's twin kitchen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Bricks, sand, cement and iron sheets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okay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Head teacher's two-stance pit latrine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Cement, sand, iron sheets and bricks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hall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Concrete, iron sheets and bricks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 and ICT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Bricks, sand, cement and iron sheets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harvester tanks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Five-stance latrine for boys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Cement, sand, bricks and iron sheets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Two-stance pit latrine for staff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Cement, sand, bricks and iron sheets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Football playground (1)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Grass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classroom blocks (1)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Bricks, sand and cement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wasn't given list of Assets by the DEO.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Five-stance pit latrine for girls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Bricks, sand and cement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Chain link 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Twin science laboratory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Bricks, sand and cement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Jan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the copy is not in the scan. Region, sub-region and local government are taken from the sheet headings.</w:t>
      </w:r>
    </w:p>
    <w:p>
      <w:r>
        <w:t>- The printed asset number column is used as a count on the furniture and buildings schedules. Those figures are carried on the item name and the asset-number column is left blank.</w:t>
      </w:r>
    </w:p>
    <w:p>
      <w:r>
        <w:t>- No tag number, no date of purchase, no cost and no depreciation figure is carried on any line.</w:t>
      </w:r>
    </w:p>
    <w:p>
      <w:r>
        <w:t>- The discussion guide lists four book shelves; the furniture schedule lists seven.</w:t>
      </w:r>
    </w:p>
    <w:p>
      <w:r>
        <w:t>- The office chairs description stops at wooden and, and the next word is not on the page.</w:t>
      </w:r>
    </w:p>
    <w:p>
      <w:r>
        <w:t>- Laboratory stools carry two lives, 56 and 44, and two dates placed in service. Tables carry two dates placed in service.</w:t>
      </w:r>
    </w:p>
    <w:p>
      <w:r>
        <w:t>- ICT lines carry a life of 47 months and no count.</w:t>
      </w:r>
    </w:p>
    <w:p>
      <w:r>
        <w:t>- Buildings lines 10 to 13 carry no life in months.</w:t>
      </w:r>
    </w:p>
    <w:p>
      <w:r>
        <w:t>- The chain link fence has no department and no count.</w:t>
      </w:r>
    </w:p>
    <w:p>
      <w:r>
        <w:t>- Nothing at this school is engraved. The member confirmed on 1 September that no asset in Nakapiripirit is engraved.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