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12983B" w14:textId="77777777" w:rsidR="008D4E6B" w:rsidRPr="00326F11" w:rsidRDefault="008D4E6B" w:rsidP="008D4E6B">
      <w:pPr>
        <w:spacing w:after="0" w:line="240" w:lineRule="auto"/>
        <w:jc w:val="center"/>
        <w:rPr>
          <w:rFonts w:ascii="Times New Roman" w:hAnsi="Times New Roman" w:cs="Times New Roman"/>
          <w:sz w:val="24"/>
          <w:szCs w:val="24"/>
        </w:rPr>
      </w:pPr>
      <w:bookmarkStart w:id="0" w:name="_Hlk188306170"/>
      <w:bookmarkEnd w:id="0"/>
      <w:r w:rsidRPr="00326F11">
        <w:rPr>
          <w:rFonts w:ascii="Times New Roman" w:eastAsia="Times New Roman" w:hAnsi="Times New Roman" w:cs="Times New Roman"/>
          <w:noProof/>
          <w:sz w:val="24"/>
          <w:szCs w:val="24"/>
        </w:rPr>
        <w:drawing>
          <wp:inline distT="0" distB="0" distL="0" distR="0" wp14:anchorId="469A8613" wp14:editId="3116646A">
            <wp:extent cx="2385391" cy="1574454"/>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2866D69E" w14:textId="77777777" w:rsidR="008D4E6B" w:rsidRPr="00326F11" w:rsidRDefault="008D4E6B" w:rsidP="008D4E6B">
      <w:pPr>
        <w:spacing w:after="0" w:line="240" w:lineRule="auto"/>
        <w:jc w:val="center"/>
        <w:rPr>
          <w:rFonts w:ascii="Times New Roman" w:hAnsi="Times New Roman" w:cs="Times New Roman"/>
          <w:sz w:val="24"/>
          <w:szCs w:val="24"/>
        </w:rPr>
      </w:pPr>
    </w:p>
    <w:p w14:paraId="0C44344F" w14:textId="77777777" w:rsidR="008D4E6B" w:rsidRPr="00326F11" w:rsidRDefault="008D4E6B" w:rsidP="008D4E6B">
      <w:pPr>
        <w:pStyle w:val="Preparedfor"/>
        <w:spacing w:before="0"/>
        <w:ind w:left="-142" w:firstLine="142"/>
        <w:jc w:val="center"/>
        <w:rPr>
          <w:rFonts w:ascii="Times New Roman" w:hAnsi="Times New Roman"/>
          <w:bCs/>
          <w:color w:val="auto"/>
          <w:kern w:val="28"/>
          <w:sz w:val="28"/>
          <w:szCs w:val="28"/>
          <w:lang w:val="en-GB" w:eastAsia="da-DK"/>
        </w:rPr>
      </w:pPr>
    </w:p>
    <w:p w14:paraId="2F976410" w14:textId="77777777" w:rsidR="008D4E6B" w:rsidRPr="00326F11" w:rsidRDefault="008D4E6B" w:rsidP="008D4E6B">
      <w:pPr>
        <w:pStyle w:val="Preparedfor"/>
        <w:spacing w:after="0"/>
        <w:ind w:left="-142" w:firstLine="142"/>
        <w:jc w:val="center"/>
        <w:rPr>
          <w:rFonts w:ascii="Times New Roman" w:hAnsi="Times New Roman"/>
          <w:b/>
          <w:bCs/>
          <w:color w:val="000000" w:themeColor="text1"/>
          <w:sz w:val="28"/>
          <w:szCs w:val="28"/>
          <w:lang w:val="en-GB"/>
        </w:rPr>
      </w:pPr>
      <w:bookmarkStart w:id="1" w:name="_Hlk210652201"/>
      <w:r w:rsidRPr="00326F11">
        <w:rPr>
          <w:rFonts w:ascii="Times New Roman" w:hAnsi="Times New Roman"/>
          <w:b/>
          <w:bCs/>
          <w:color w:val="000000" w:themeColor="text1"/>
          <w:sz w:val="28"/>
          <w:szCs w:val="28"/>
          <w:lang w:val="en-GB"/>
        </w:rPr>
        <w:t>CONSULTANCY SERVICES TO VERIFY AND RECORD ASSETS UNDER THE UGIFT PROGRAMME</w:t>
      </w:r>
    </w:p>
    <w:p w14:paraId="5DE6777A" w14:textId="77777777" w:rsidR="008D4E6B" w:rsidRPr="00326F11" w:rsidRDefault="008D4E6B" w:rsidP="008D4E6B">
      <w:pPr>
        <w:spacing w:after="0" w:line="240" w:lineRule="auto"/>
        <w:jc w:val="center"/>
        <w:rPr>
          <w:rFonts w:ascii="Times New Roman" w:hAnsi="Times New Roman" w:cs="Times New Roman"/>
          <w:b/>
          <w:bCs/>
          <w:color w:val="000000" w:themeColor="text1"/>
          <w:sz w:val="28"/>
          <w:szCs w:val="28"/>
          <w:lang w:val="en-GB"/>
        </w:rPr>
      </w:pPr>
      <w:bookmarkStart w:id="2" w:name="_Hlk210652242"/>
      <w:bookmarkEnd w:id="1"/>
    </w:p>
    <w:p w14:paraId="6D826FF7" w14:textId="77777777" w:rsidR="008D4E6B" w:rsidRPr="00326F11" w:rsidRDefault="008D4E6B" w:rsidP="008D4E6B">
      <w:pPr>
        <w:spacing w:after="0" w:line="240" w:lineRule="auto"/>
        <w:jc w:val="center"/>
        <w:rPr>
          <w:rFonts w:ascii="Times New Roman" w:hAnsi="Times New Roman" w:cs="Times New Roman"/>
          <w:b/>
          <w:bCs/>
          <w:color w:val="000000" w:themeColor="text1"/>
          <w:sz w:val="28"/>
          <w:szCs w:val="28"/>
          <w:lang w:val="en-GB"/>
        </w:rPr>
      </w:pPr>
      <w:r w:rsidRPr="00326F11">
        <w:rPr>
          <w:rFonts w:ascii="Times New Roman" w:hAnsi="Times New Roman" w:cs="Times New Roman"/>
          <w:b/>
          <w:bCs/>
          <w:color w:val="000000" w:themeColor="text1"/>
          <w:sz w:val="28"/>
          <w:szCs w:val="28"/>
          <w:lang w:val="en-GB"/>
        </w:rPr>
        <w:t>REF: MOFPED/UGIFT/CONS/25/26/000</w:t>
      </w:r>
      <w:bookmarkEnd w:id="2"/>
      <w:r w:rsidRPr="00326F11">
        <w:rPr>
          <w:rFonts w:ascii="Times New Roman" w:hAnsi="Times New Roman" w:cs="Times New Roman"/>
          <w:b/>
          <w:bCs/>
          <w:color w:val="000000" w:themeColor="text1"/>
          <w:sz w:val="28"/>
          <w:szCs w:val="28"/>
          <w:lang w:val="en-GB"/>
        </w:rPr>
        <w:t>15</w:t>
      </w:r>
    </w:p>
    <w:p w14:paraId="400E3F1B" w14:textId="77777777" w:rsidR="008D4E6B" w:rsidRPr="00326F11" w:rsidRDefault="008D4E6B" w:rsidP="008D4E6B">
      <w:pPr>
        <w:spacing w:after="0" w:line="240" w:lineRule="auto"/>
        <w:jc w:val="center"/>
        <w:rPr>
          <w:rFonts w:ascii="Times New Roman" w:eastAsia="MS Gothic" w:hAnsi="Times New Roman" w:cs="Times New Roman"/>
          <w:b/>
          <w:bCs/>
          <w:color w:val="082A75"/>
          <w:sz w:val="24"/>
          <w:szCs w:val="24"/>
        </w:rPr>
      </w:pPr>
    </w:p>
    <w:p w14:paraId="7D97C9B1"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4321982B"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7AD76FAD" w14:textId="77777777" w:rsidR="008D4E6B" w:rsidRPr="00326F11" w:rsidRDefault="008D4E6B" w:rsidP="008D4E6B">
      <w:pPr>
        <w:shd w:val="clear" w:color="auto" w:fill="9CC2E5" w:themeFill="accent5" w:themeFillTint="99"/>
        <w:spacing w:line="240" w:lineRule="auto"/>
        <w:jc w:val="center"/>
        <w:rPr>
          <w:rFonts w:ascii="Times New Roman" w:hAnsi="Times New Roman" w:cs="Times New Roman"/>
          <w:b/>
          <w:bCs/>
          <w:color w:val="FF0000"/>
          <w:sz w:val="36"/>
          <w:szCs w:val="36"/>
          <w:lang w:val="en-GB"/>
        </w:rPr>
      </w:pPr>
      <w:r w:rsidRPr="00326F11">
        <w:rPr>
          <w:rFonts w:ascii="Times New Roman" w:hAnsi="Times New Roman" w:cs="Times New Roman"/>
          <w:b/>
          <w:bCs/>
          <w:color w:val="FF0000"/>
          <w:sz w:val="36"/>
          <w:szCs w:val="36"/>
          <w:lang w:val="en-GB"/>
        </w:rPr>
        <w:t>ASSET VERIFICATION REPORT</w:t>
      </w:r>
    </w:p>
    <w:p w14:paraId="35E439AF" w14:textId="77777777" w:rsidR="008D4E6B" w:rsidRPr="00326F11" w:rsidRDefault="008D4E6B" w:rsidP="008D4E6B">
      <w:pPr>
        <w:spacing w:after="0" w:line="240" w:lineRule="auto"/>
        <w:jc w:val="center"/>
        <w:rPr>
          <w:rFonts w:ascii="Times New Roman" w:eastAsia="MS Gothic" w:hAnsi="Times New Roman" w:cs="Times New Roman"/>
          <w:b/>
          <w:bCs/>
          <w:color w:val="082A75"/>
          <w:sz w:val="24"/>
          <w:szCs w:val="24"/>
        </w:rPr>
      </w:pPr>
    </w:p>
    <w:p w14:paraId="0F85AF8A"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16AC071E" w14:textId="77777777" w:rsidR="00D904F2" w:rsidRPr="00326F11" w:rsidRDefault="00D904F2" w:rsidP="008D4E6B">
      <w:pPr>
        <w:spacing w:after="0" w:line="240" w:lineRule="auto"/>
        <w:jc w:val="center"/>
        <w:rPr>
          <w:rFonts w:ascii="Times New Roman" w:eastAsia="MS Gothic" w:hAnsi="Times New Roman" w:cs="Times New Roman"/>
          <w:b/>
          <w:bCs/>
          <w:color w:val="082A75"/>
          <w:sz w:val="24"/>
          <w:szCs w:val="24"/>
        </w:rPr>
      </w:pPr>
    </w:p>
    <w:p w14:paraId="6099D666" w14:textId="77777777" w:rsidR="008D4E6B" w:rsidRPr="00326F11" w:rsidRDefault="008D4E6B" w:rsidP="008D4E6B">
      <w:pPr>
        <w:spacing w:after="0" w:line="240" w:lineRule="auto"/>
        <w:jc w:val="center"/>
        <w:rPr>
          <w:rFonts w:ascii="Times New Roman" w:eastAsia="MS Gothic" w:hAnsi="Times New Roman" w:cs="Times New Roman"/>
          <w:b/>
          <w:bCs/>
          <w:color w:val="002060"/>
          <w:sz w:val="28"/>
          <w:szCs w:val="28"/>
        </w:rPr>
      </w:pPr>
      <w:r w:rsidRPr="00326F11">
        <w:rPr>
          <w:rFonts w:ascii="Times New Roman" w:eastAsia="MS Gothic" w:hAnsi="Times New Roman" w:cs="Times New Roman"/>
          <w:b/>
          <w:bCs/>
          <w:color w:val="002060"/>
          <w:sz w:val="28"/>
          <w:szCs w:val="28"/>
        </w:rPr>
        <w:t>SUBMITTED BY:</w:t>
      </w:r>
    </w:p>
    <w:p w14:paraId="08C2F25B" w14:textId="77777777" w:rsidR="008D4E6B" w:rsidRPr="00326F11" w:rsidRDefault="008D4E6B" w:rsidP="008D4E6B">
      <w:pPr>
        <w:spacing w:after="0" w:line="240" w:lineRule="auto"/>
        <w:jc w:val="center"/>
        <w:rPr>
          <w:rFonts w:ascii="Times New Roman" w:hAnsi="Times New Roman" w:cs="Times New Roman"/>
          <w:b/>
          <w:noProof/>
          <w:sz w:val="24"/>
          <w:szCs w:val="24"/>
        </w:rPr>
      </w:pPr>
      <w:r w:rsidRPr="00326F11">
        <w:rPr>
          <w:rFonts w:ascii="Times New Roman" w:hAnsi="Times New Roman" w:cs="Times New Roman"/>
          <w:noProof/>
        </w:rPr>
        <w:drawing>
          <wp:inline distT="0" distB="0" distL="0" distR="0" wp14:anchorId="4317045C" wp14:editId="650F0CB2">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39D844BB" w14:textId="77777777" w:rsidR="008D4E6B" w:rsidRPr="00326F11" w:rsidRDefault="008D4E6B" w:rsidP="008D4E6B">
      <w:pPr>
        <w:spacing w:after="0" w:line="240" w:lineRule="auto"/>
        <w:jc w:val="center"/>
        <w:rPr>
          <w:rFonts w:ascii="Times New Roman" w:hAnsi="Times New Roman" w:cs="Times New Roman"/>
          <w:b/>
          <w:noProof/>
          <w:sz w:val="28"/>
          <w:szCs w:val="28"/>
        </w:rPr>
      </w:pPr>
      <w:r w:rsidRPr="00326F11">
        <w:rPr>
          <w:rFonts w:ascii="Times New Roman" w:hAnsi="Times New Roman" w:cs="Times New Roman"/>
          <w:sz w:val="28"/>
          <w:szCs w:val="28"/>
        </w:rPr>
        <w:t>Plot 31, Bukoto Street</w:t>
      </w:r>
    </w:p>
    <w:p w14:paraId="38D19233" w14:textId="4E6D3F0C" w:rsidR="008D4E6B" w:rsidRPr="00326F11" w:rsidRDefault="008D4E6B" w:rsidP="008D4E6B">
      <w:pPr>
        <w:spacing w:after="0" w:line="240" w:lineRule="auto"/>
        <w:jc w:val="center"/>
        <w:rPr>
          <w:rFonts w:ascii="Times New Roman" w:hAnsi="Times New Roman" w:cs="Times New Roman"/>
          <w:bCs/>
          <w:sz w:val="28"/>
          <w:szCs w:val="28"/>
          <w:lang w:val="en-GB"/>
        </w:rPr>
      </w:pPr>
      <w:r w:rsidRPr="00326F11">
        <w:rPr>
          <w:rFonts w:ascii="Times New Roman" w:hAnsi="Times New Roman" w:cs="Times New Roman"/>
          <w:bCs/>
          <w:sz w:val="28"/>
          <w:szCs w:val="28"/>
          <w:lang w:val="en-GB"/>
        </w:rPr>
        <w:t>P.O Box 7657, Kampala, Uganda</w:t>
      </w:r>
      <w:r w:rsidRPr="00326F11">
        <w:rPr>
          <w:rFonts w:ascii="Times New Roman" w:hAnsi="Times New Roman" w:cs="Times New Roman"/>
          <w:bCs/>
          <w:sz w:val="28"/>
          <w:szCs w:val="28"/>
          <w:lang w:val="en-GB"/>
        </w:rPr>
        <w:br/>
        <w:t>+256 (0) 39 2000216/0772525235</w:t>
      </w:r>
      <w:r w:rsidRPr="00326F11">
        <w:rPr>
          <w:rFonts w:ascii="Times New Roman" w:hAnsi="Times New Roman" w:cs="Times New Roman"/>
          <w:b/>
          <w:bCs/>
          <w:sz w:val="28"/>
          <w:szCs w:val="28"/>
          <w:lang w:val="en-GB"/>
        </w:rPr>
        <w:br/>
      </w:r>
      <w:r w:rsidRPr="00326F11">
        <w:rPr>
          <w:rFonts w:ascii="Times New Roman" w:hAnsi="Times New Roman" w:cs="Times New Roman"/>
          <w:bCs/>
          <w:sz w:val="28"/>
          <w:szCs w:val="28"/>
          <w:lang w:val="en-GB"/>
        </w:rPr>
        <w:t xml:space="preserve">email: </w:t>
      </w:r>
      <w:hyperlink r:id="rId10" w:history="1">
        <w:r w:rsidRPr="00326F11">
          <w:rPr>
            <w:rStyle w:val="Hyperlink"/>
            <w:rFonts w:ascii="Times New Roman" w:hAnsi="Times New Roman" w:cs="Times New Roman"/>
            <w:bCs/>
            <w:sz w:val="28"/>
            <w:szCs w:val="28"/>
          </w:rPr>
          <w:t>cpa@cpa.ug</w:t>
        </w:r>
      </w:hyperlink>
    </w:p>
    <w:p w14:paraId="5AE28751" w14:textId="56C1CD4E" w:rsidR="008D4E6B" w:rsidRPr="00326F11" w:rsidRDefault="005A4000" w:rsidP="008D4E6B">
      <w:pPr>
        <w:pStyle w:val="Title"/>
        <w:spacing w:before="0" w:after="0" w:line="240" w:lineRule="auto"/>
        <w:rPr>
          <w:rFonts w:ascii="Times New Roman" w:hAnsi="Times New Roman" w:cs="Times New Roman"/>
          <w:b w:val="0"/>
          <w:bCs w:val="0"/>
          <w:sz w:val="28"/>
          <w:szCs w:val="28"/>
        </w:rPr>
      </w:pPr>
      <w:hyperlink r:id="rId11" w:history="1">
        <w:r w:rsidR="008D4E6B" w:rsidRPr="00326F11">
          <w:rPr>
            <w:rStyle w:val="Hyperlink"/>
            <w:rFonts w:ascii="Times New Roman" w:hAnsi="Times New Roman" w:cs="Times New Roman"/>
            <w:sz w:val="28"/>
            <w:szCs w:val="28"/>
          </w:rPr>
          <w:t>www.cpa.com</w:t>
        </w:r>
      </w:hyperlink>
    </w:p>
    <w:p w14:paraId="3F6E11A2" w14:textId="77777777" w:rsidR="008D4E6B" w:rsidRPr="00326F11" w:rsidRDefault="008D4E6B" w:rsidP="008D4E6B">
      <w:pPr>
        <w:spacing w:after="0" w:line="240" w:lineRule="auto"/>
        <w:jc w:val="center"/>
        <w:rPr>
          <w:rFonts w:ascii="Times New Roman" w:hAnsi="Times New Roman" w:cs="Times New Roman"/>
          <w:sz w:val="24"/>
          <w:szCs w:val="24"/>
        </w:rPr>
      </w:pPr>
    </w:p>
    <w:p w14:paraId="7CA73A35" w14:textId="77777777" w:rsidR="008D4E6B" w:rsidRPr="00326F11" w:rsidRDefault="008D4E6B" w:rsidP="008D4E6B">
      <w:pPr>
        <w:spacing w:after="0" w:line="240" w:lineRule="auto"/>
        <w:jc w:val="center"/>
        <w:rPr>
          <w:rFonts w:ascii="Times New Roman" w:hAnsi="Times New Roman" w:cs="Times New Roman"/>
          <w:sz w:val="24"/>
          <w:szCs w:val="24"/>
        </w:rPr>
      </w:pPr>
    </w:p>
    <w:p w14:paraId="3670F299" w14:textId="77777777" w:rsidR="00D904F2" w:rsidRPr="00326F11" w:rsidRDefault="00D904F2" w:rsidP="008D4E6B">
      <w:pPr>
        <w:spacing w:after="0" w:line="240" w:lineRule="auto"/>
        <w:jc w:val="center"/>
        <w:rPr>
          <w:rFonts w:ascii="Times New Roman" w:hAnsi="Times New Roman" w:cs="Times New Roman"/>
          <w:sz w:val="24"/>
          <w:szCs w:val="24"/>
        </w:rPr>
      </w:pPr>
    </w:p>
    <w:p w14:paraId="2617AE6D" w14:textId="77777777" w:rsidR="00D904F2" w:rsidRPr="00326F11" w:rsidRDefault="00D904F2" w:rsidP="008D4E6B">
      <w:pPr>
        <w:spacing w:after="0" w:line="240" w:lineRule="auto"/>
        <w:jc w:val="center"/>
        <w:rPr>
          <w:rFonts w:ascii="Times New Roman" w:hAnsi="Times New Roman" w:cs="Times New Roman"/>
          <w:sz w:val="24"/>
          <w:szCs w:val="24"/>
        </w:rPr>
      </w:pPr>
    </w:p>
    <w:p w14:paraId="758B5314" w14:textId="77777777" w:rsidR="008D4E6B" w:rsidRPr="00326F11" w:rsidRDefault="00014016" w:rsidP="008D4E6B">
      <w:pPr>
        <w:spacing w:after="0" w:line="240" w:lineRule="auto"/>
        <w:jc w:val="center"/>
        <w:rPr>
          <w:rFonts w:ascii="Times New Roman" w:hAnsi="Times New Roman" w:cs="Times New Roman"/>
          <w:b/>
          <w:sz w:val="40"/>
          <w:szCs w:val="40"/>
        </w:rPr>
      </w:pPr>
      <w:r w:rsidRPr="00326F11">
        <w:rPr>
          <w:rFonts w:ascii="Times New Roman" w:hAnsi="Times New Roman" w:cs="Times New Roman"/>
          <w:b/>
          <w:sz w:val="40"/>
          <w:szCs w:val="40"/>
        </w:rPr>
        <w:t>September</w:t>
      </w:r>
      <w:r w:rsidR="008D4E6B" w:rsidRPr="00326F11">
        <w:rPr>
          <w:rFonts w:ascii="Times New Roman" w:hAnsi="Times New Roman" w:cs="Times New Roman"/>
          <w:b/>
          <w:sz w:val="40"/>
          <w:szCs w:val="40"/>
        </w:rPr>
        <w:t xml:space="preserve"> 2026</w:t>
      </w:r>
    </w:p>
    <w:p w14:paraId="7CFF0B0A" w14:textId="77777777" w:rsidR="008D4E6B" w:rsidRPr="00326F11" w:rsidRDefault="008D4E6B" w:rsidP="008D4E6B">
      <w:pPr>
        <w:spacing w:after="0" w:line="240" w:lineRule="auto"/>
        <w:jc w:val="center"/>
        <w:rPr>
          <w:rFonts w:ascii="Times New Roman" w:hAnsi="Times New Roman" w:cs="Times New Roman"/>
          <w:b/>
          <w:sz w:val="24"/>
          <w:szCs w:val="24"/>
        </w:rPr>
      </w:pPr>
    </w:p>
    <w:p w14:paraId="5F578AAC" w14:textId="77777777" w:rsidR="008D4E6B" w:rsidRPr="00326F11" w:rsidRDefault="008D4E6B" w:rsidP="008D4E6B">
      <w:pPr>
        <w:spacing w:after="0" w:line="240" w:lineRule="auto"/>
        <w:jc w:val="center"/>
        <w:rPr>
          <w:rFonts w:ascii="Times New Roman" w:hAnsi="Times New Roman" w:cs="Times New Roman"/>
          <w:b/>
          <w:sz w:val="24"/>
          <w:szCs w:val="24"/>
        </w:rPr>
      </w:pPr>
    </w:p>
    <w:p w14:paraId="3C6FD50E" w14:textId="77777777" w:rsidR="008D4E6B" w:rsidRPr="00326F11" w:rsidRDefault="008D4E6B" w:rsidP="008D4E6B">
      <w:pPr>
        <w:spacing w:after="0" w:line="240" w:lineRule="auto"/>
        <w:jc w:val="center"/>
        <w:rPr>
          <w:rFonts w:ascii="Times New Roman" w:hAnsi="Times New Roman" w:cs="Times New Roman"/>
          <w:b/>
          <w:sz w:val="24"/>
          <w:szCs w:val="24"/>
        </w:rPr>
      </w:pPr>
    </w:p>
    <w:p w14:paraId="294D5B7F" w14:textId="77777777" w:rsidR="008D4E6B" w:rsidRPr="00326F11" w:rsidRDefault="008D4E6B" w:rsidP="0001543A">
      <w:pPr>
        <w:spacing w:after="0" w:line="240" w:lineRule="auto"/>
        <w:rPr>
          <w:rFonts w:ascii="Times New Roman" w:hAnsi="Times New Roman" w:cs="Times New Roman"/>
          <w:b/>
          <w:sz w:val="24"/>
          <w:szCs w:val="24"/>
        </w:rPr>
      </w:pPr>
    </w:p>
    <w:p w14:paraId="17BBCFB6" w14:textId="77777777" w:rsidR="0001543A" w:rsidRPr="00326F11" w:rsidRDefault="0001543A" w:rsidP="0001543A">
      <w:pPr>
        <w:spacing w:after="0" w:line="240" w:lineRule="auto"/>
        <w:rPr>
          <w:rFonts w:ascii="Times New Roman" w:hAnsi="Times New Roman" w:cs="Times New Roman"/>
          <w:b/>
          <w:sz w:val="24"/>
          <w:szCs w:val="24"/>
        </w:rPr>
        <w:sectPr w:rsidR="0001543A" w:rsidRPr="00326F11" w:rsidSect="00B02C57">
          <w:pgSz w:w="11906" w:h="16838" w:code="9"/>
          <w:pgMar w:top="1440" w:right="1440" w:bottom="1440" w:left="1440" w:header="720" w:footer="720" w:gutter="0"/>
          <w:cols w:space="720"/>
          <w:docGrid w:linePitch="360"/>
        </w:sectPr>
      </w:pPr>
    </w:p>
    <w:p w14:paraId="07A876E5" w14:textId="64E5EDFB" w:rsidR="007826D7" w:rsidRPr="00326F11" w:rsidRDefault="007826D7" w:rsidP="007826D7">
      <w:pPr>
        <w:spacing w:after="0" w:line="240" w:lineRule="auto"/>
        <w:rPr>
          <w:rFonts w:ascii="Times New Roman" w:hAnsi="Times New Roman" w:cs="Times New Roman"/>
        </w:rPr>
      </w:pPr>
    </w:p>
    <w:bookmarkStart w:id="3" w:name="_GoBack" w:displacedByCustomXml="next"/>
    <w:sdt>
      <w:sdtPr>
        <w:rPr>
          <w:rFonts w:ascii="Times New Roman" w:hAnsi="Times New Roman" w:cs="Times New Roman"/>
          <w:sz w:val="24"/>
          <w:szCs w:val="24"/>
        </w:rPr>
        <w:id w:val="-1522853414"/>
        <w:docPartObj>
          <w:docPartGallery w:val="Table of Contents"/>
          <w:docPartUnique/>
        </w:docPartObj>
      </w:sdtPr>
      <w:sdtEndPr>
        <w:rPr>
          <w:bCs/>
          <w:noProof/>
          <w:color w:val="000000"/>
        </w:rPr>
      </w:sdtEndPr>
      <w:sdtContent>
        <w:p w14:paraId="5DEE4943" w14:textId="2D41DBE6" w:rsidR="00532479" w:rsidRPr="00CD3737" w:rsidRDefault="00532479" w:rsidP="00CD3737">
          <w:pPr>
            <w:pStyle w:val="TOCHeading"/>
            <w:spacing w:before="0" w:after="0" w:line="240" w:lineRule="auto"/>
            <w:jc w:val="both"/>
            <w:rPr>
              <w:rFonts w:ascii="Times New Roman" w:hAnsi="Times New Roman" w:cs="Times New Roman"/>
              <w:sz w:val="24"/>
              <w:szCs w:val="24"/>
            </w:rPr>
          </w:pPr>
          <w:r w:rsidRPr="00CD3737">
            <w:rPr>
              <w:rFonts w:ascii="Times New Roman" w:hAnsi="Times New Roman" w:cs="Times New Roman"/>
              <w:sz w:val="24"/>
              <w:szCs w:val="24"/>
            </w:rPr>
            <w:t>Table of Contents</w:t>
          </w:r>
        </w:p>
        <w:p w14:paraId="2E83095D" w14:textId="0E6A7DE3" w:rsidR="001730D9" w:rsidRPr="00CD3737" w:rsidRDefault="00532479" w:rsidP="00CD3737">
          <w:pPr>
            <w:pStyle w:val="TOC1"/>
            <w:tabs>
              <w:tab w:val="right" w:leader="dot" w:pos="9015"/>
            </w:tabs>
            <w:rPr>
              <w:rFonts w:ascii="Times New Roman" w:eastAsiaTheme="minorEastAsia" w:hAnsi="Times New Roman" w:cs="Times New Roman"/>
              <w:noProof/>
              <w:color w:val="auto"/>
              <w:sz w:val="24"/>
              <w:szCs w:val="24"/>
            </w:rPr>
          </w:pPr>
          <w:r w:rsidRPr="00CD3737">
            <w:rPr>
              <w:rFonts w:ascii="Times New Roman" w:hAnsi="Times New Roman" w:cs="Times New Roman"/>
              <w:sz w:val="24"/>
              <w:szCs w:val="24"/>
            </w:rPr>
            <w:fldChar w:fldCharType="begin"/>
          </w:r>
          <w:r w:rsidRPr="00CD3737">
            <w:rPr>
              <w:rFonts w:ascii="Times New Roman" w:hAnsi="Times New Roman" w:cs="Times New Roman"/>
              <w:sz w:val="24"/>
              <w:szCs w:val="24"/>
            </w:rPr>
            <w:instrText xml:space="preserve"> TOC \o "1-3" \h \z \u </w:instrText>
          </w:r>
          <w:r w:rsidRPr="00CD3737">
            <w:rPr>
              <w:rFonts w:ascii="Times New Roman" w:hAnsi="Times New Roman" w:cs="Times New Roman"/>
              <w:sz w:val="24"/>
              <w:szCs w:val="24"/>
            </w:rPr>
            <w:fldChar w:fldCharType="separate"/>
          </w:r>
          <w:hyperlink w:anchor="_Toc241800872" w:history="1">
            <w:r w:rsidR="001730D9" w:rsidRPr="00CD3737">
              <w:rPr>
                <w:rStyle w:val="Hyperlink"/>
                <w:rFonts w:ascii="Times New Roman" w:hAnsi="Times New Roman" w:cs="Times New Roman"/>
                <w:noProof/>
                <w:sz w:val="24"/>
                <w:szCs w:val="24"/>
              </w:rPr>
              <w:t>Executive summary</w:t>
            </w:r>
            <w:r w:rsidR="001730D9" w:rsidRPr="00CD3737">
              <w:rPr>
                <w:rFonts w:ascii="Times New Roman" w:hAnsi="Times New Roman" w:cs="Times New Roman"/>
                <w:noProof/>
                <w:webHidden/>
                <w:sz w:val="24"/>
                <w:szCs w:val="24"/>
              </w:rPr>
              <w:tab/>
            </w:r>
            <w:r w:rsidR="001730D9" w:rsidRPr="00CD3737">
              <w:rPr>
                <w:rFonts w:ascii="Times New Roman" w:hAnsi="Times New Roman" w:cs="Times New Roman"/>
                <w:noProof/>
                <w:webHidden/>
                <w:sz w:val="24"/>
                <w:szCs w:val="24"/>
              </w:rPr>
              <w:fldChar w:fldCharType="begin"/>
            </w:r>
            <w:r w:rsidR="001730D9" w:rsidRPr="00CD3737">
              <w:rPr>
                <w:rFonts w:ascii="Times New Roman" w:hAnsi="Times New Roman" w:cs="Times New Roman"/>
                <w:noProof/>
                <w:webHidden/>
                <w:sz w:val="24"/>
                <w:szCs w:val="24"/>
              </w:rPr>
              <w:instrText xml:space="preserve"> PAGEREF _Toc241800872 \h </w:instrText>
            </w:r>
            <w:r w:rsidR="001730D9" w:rsidRPr="00CD3737">
              <w:rPr>
                <w:rFonts w:ascii="Times New Roman" w:hAnsi="Times New Roman" w:cs="Times New Roman"/>
                <w:noProof/>
                <w:webHidden/>
                <w:sz w:val="24"/>
                <w:szCs w:val="24"/>
              </w:rPr>
            </w:r>
            <w:r w:rsidR="001730D9" w:rsidRPr="00CD3737">
              <w:rPr>
                <w:rFonts w:ascii="Times New Roman" w:hAnsi="Times New Roman" w:cs="Times New Roman"/>
                <w:noProof/>
                <w:webHidden/>
                <w:sz w:val="24"/>
                <w:szCs w:val="24"/>
              </w:rPr>
              <w:fldChar w:fldCharType="separate"/>
            </w:r>
            <w:r w:rsidR="001730D9" w:rsidRPr="00CD3737">
              <w:rPr>
                <w:rFonts w:ascii="Times New Roman" w:hAnsi="Times New Roman" w:cs="Times New Roman"/>
                <w:noProof/>
                <w:webHidden/>
                <w:sz w:val="24"/>
                <w:szCs w:val="24"/>
              </w:rPr>
              <w:t>4</w:t>
            </w:r>
            <w:r w:rsidR="001730D9" w:rsidRPr="00CD3737">
              <w:rPr>
                <w:rFonts w:ascii="Times New Roman" w:hAnsi="Times New Roman" w:cs="Times New Roman"/>
                <w:noProof/>
                <w:webHidden/>
                <w:sz w:val="24"/>
                <w:szCs w:val="24"/>
              </w:rPr>
              <w:fldChar w:fldCharType="end"/>
            </w:r>
          </w:hyperlink>
        </w:p>
        <w:p w14:paraId="740AF944" w14:textId="5A613EA4"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873" w:history="1">
            <w:r w:rsidRPr="00CD3737">
              <w:rPr>
                <w:rStyle w:val="Hyperlink"/>
                <w:rFonts w:ascii="Times New Roman" w:hAnsi="Times New Roman" w:cs="Times New Roman"/>
                <w:noProof/>
                <w:sz w:val="24"/>
                <w:szCs w:val="24"/>
              </w:rPr>
              <w:t>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Introduction and background</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5</w:t>
            </w:r>
            <w:r w:rsidRPr="00CD3737">
              <w:rPr>
                <w:rFonts w:ascii="Times New Roman" w:hAnsi="Times New Roman" w:cs="Times New Roman"/>
                <w:noProof/>
                <w:webHidden/>
                <w:sz w:val="24"/>
                <w:szCs w:val="24"/>
              </w:rPr>
              <w:fldChar w:fldCharType="end"/>
            </w:r>
          </w:hyperlink>
        </w:p>
        <w:p w14:paraId="6409A6A7" w14:textId="711AF323"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4" w:history="1">
            <w:r w:rsidRPr="00CD3737">
              <w:rPr>
                <w:rStyle w:val="Hyperlink"/>
                <w:rFonts w:ascii="Times New Roman" w:hAnsi="Times New Roman" w:cs="Times New Roman"/>
                <w:noProof/>
                <w:sz w:val="24"/>
                <w:szCs w:val="24"/>
              </w:rPr>
              <w:t>1.1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Introduction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5</w:t>
            </w:r>
            <w:r w:rsidRPr="00CD3737">
              <w:rPr>
                <w:rFonts w:ascii="Times New Roman" w:hAnsi="Times New Roman" w:cs="Times New Roman"/>
                <w:noProof/>
                <w:webHidden/>
                <w:sz w:val="24"/>
                <w:szCs w:val="24"/>
              </w:rPr>
              <w:fldChar w:fldCharType="end"/>
            </w:r>
          </w:hyperlink>
        </w:p>
        <w:p w14:paraId="614B45BC" w14:textId="3FAE93F6"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5" w:history="1">
            <w:r w:rsidRPr="00CD3737">
              <w:rPr>
                <w:rStyle w:val="Hyperlink"/>
                <w:rFonts w:ascii="Times New Roman" w:hAnsi="Times New Roman" w:cs="Times New Roman"/>
                <w:noProof/>
                <w:sz w:val="24"/>
                <w:szCs w:val="24"/>
              </w:rPr>
              <w:t>1.2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Background to the verification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5</w:t>
            </w:r>
            <w:r w:rsidRPr="00CD3737">
              <w:rPr>
                <w:rFonts w:ascii="Times New Roman" w:hAnsi="Times New Roman" w:cs="Times New Roman"/>
                <w:noProof/>
                <w:webHidden/>
                <w:sz w:val="24"/>
                <w:szCs w:val="24"/>
              </w:rPr>
              <w:fldChar w:fldCharType="end"/>
            </w:r>
          </w:hyperlink>
        </w:p>
        <w:p w14:paraId="1FBF1ACF" w14:textId="03FB2F14"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6" w:history="1">
            <w:r w:rsidRPr="00CD3737">
              <w:rPr>
                <w:rStyle w:val="Hyperlink"/>
                <w:rFonts w:ascii="Times New Roman" w:hAnsi="Times New Roman" w:cs="Times New Roman"/>
                <w:noProof/>
                <w:sz w:val="24"/>
                <w:szCs w:val="24"/>
              </w:rPr>
              <w:t>1.3</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Justification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7</w:t>
            </w:r>
            <w:r w:rsidRPr="00CD3737">
              <w:rPr>
                <w:rFonts w:ascii="Times New Roman" w:hAnsi="Times New Roman" w:cs="Times New Roman"/>
                <w:noProof/>
                <w:webHidden/>
                <w:sz w:val="24"/>
                <w:szCs w:val="24"/>
              </w:rPr>
              <w:fldChar w:fldCharType="end"/>
            </w:r>
          </w:hyperlink>
        </w:p>
        <w:p w14:paraId="0174450E" w14:textId="4F3271A0"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7" w:history="1">
            <w:r w:rsidRPr="00CD3737">
              <w:rPr>
                <w:rStyle w:val="Hyperlink"/>
                <w:rFonts w:ascii="Times New Roman" w:hAnsi="Times New Roman" w:cs="Times New Roman"/>
                <w:noProof/>
                <w:sz w:val="24"/>
                <w:szCs w:val="24"/>
              </w:rPr>
              <w:t>1.4</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Objectives of the assignment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7</w:t>
            </w:r>
            <w:r w:rsidRPr="00CD3737">
              <w:rPr>
                <w:rFonts w:ascii="Times New Roman" w:hAnsi="Times New Roman" w:cs="Times New Roman"/>
                <w:noProof/>
                <w:webHidden/>
                <w:sz w:val="24"/>
                <w:szCs w:val="24"/>
              </w:rPr>
              <w:fldChar w:fldCharType="end"/>
            </w:r>
          </w:hyperlink>
        </w:p>
        <w:p w14:paraId="6489D2FF" w14:textId="709129BA"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8" w:history="1">
            <w:r w:rsidRPr="00CD3737">
              <w:rPr>
                <w:rStyle w:val="Hyperlink"/>
                <w:rFonts w:ascii="Times New Roman" w:hAnsi="Times New Roman" w:cs="Times New Roman"/>
                <w:noProof/>
                <w:sz w:val="24"/>
                <w:szCs w:val="24"/>
              </w:rPr>
              <w:t>1.5</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Scope of Work</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_Toc241800878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7</w:t>
            </w:r>
            <w:r w:rsidRPr="00CD3737">
              <w:rPr>
                <w:rFonts w:ascii="Times New Roman" w:hAnsi="Times New Roman" w:cs="Times New Roman"/>
                <w:noProof/>
                <w:webHidden/>
                <w:sz w:val="24"/>
                <w:szCs w:val="24"/>
              </w:rPr>
              <w:fldChar w:fldCharType="end"/>
            </w:r>
          </w:hyperlink>
        </w:p>
        <w:p w14:paraId="16706139" w14:textId="1BEA93E8"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79" w:history="1">
            <w:r w:rsidRPr="00CD3737">
              <w:rPr>
                <w:rStyle w:val="Hyperlink"/>
                <w:rFonts w:ascii="Times New Roman" w:hAnsi="Times New Roman" w:cs="Times New Roman"/>
                <w:noProof/>
                <w:sz w:val="24"/>
                <w:szCs w:val="24"/>
              </w:rPr>
              <w:t>1.6</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Expected deliverables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_Toc241800879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7</w:t>
            </w:r>
            <w:r w:rsidRPr="00CD3737">
              <w:rPr>
                <w:rFonts w:ascii="Times New Roman" w:hAnsi="Times New Roman" w:cs="Times New Roman"/>
                <w:noProof/>
                <w:webHidden/>
                <w:sz w:val="24"/>
                <w:szCs w:val="24"/>
              </w:rPr>
              <w:fldChar w:fldCharType="end"/>
            </w:r>
          </w:hyperlink>
        </w:p>
        <w:p w14:paraId="704E8BD0" w14:textId="13F72960"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880" w:history="1">
            <w:r w:rsidRPr="00CD3737">
              <w:rPr>
                <w:rStyle w:val="Hyperlink"/>
                <w:rFonts w:ascii="Times New Roman" w:hAnsi="Times New Roman" w:cs="Times New Roman"/>
                <w:noProof/>
                <w:sz w:val="24"/>
                <w:szCs w:val="24"/>
              </w:rPr>
              <w:t>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Approach and methodology</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_Toc241800880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8</w:t>
            </w:r>
            <w:r w:rsidRPr="00CD3737">
              <w:rPr>
                <w:rFonts w:ascii="Times New Roman" w:hAnsi="Times New Roman" w:cs="Times New Roman"/>
                <w:noProof/>
                <w:webHidden/>
                <w:sz w:val="24"/>
                <w:szCs w:val="24"/>
              </w:rPr>
              <w:fldChar w:fldCharType="end"/>
            </w:r>
          </w:hyperlink>
        </w:p>
        <w:p w14:paraId="1056AF0A" w14:textId="29544F7C"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1" w:history="1">
            <w:r w:rsidRPr="00CD3737">
              <w:rPr>
                <w:rStyle w:val="Hyperlink"/>
                <w:rFonts w:ascii="Times New Roman" w:hAnsi="Times New Roman" w:cs="Times New Roman"/>
                <w:noProof/>
                <w:sz w:val="24"/>
                <w:szCs w:val="24"/>
              </w:rPr>
              <w:t>2.1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Preparation: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_Toc241800881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8</w:t>
            </w:r>
            <w:r w:rsidRPr="00CD3737">
              <w:rPr>
                <w:rFonts w:ascii="Times New Roman" w:hAnsi="Times New Roman" w:cs="Times New Roman"/>
                <w:noProof/>
                <w:webHidden/>
                <w:sz w:val="24"/>
                <w:szCs w:val="24"/>
              </w:rPr>
              <w:fldChar w:fldCharType="end"/>
            </w:r>
          </w:hyperlink>
        </w:p>
        <w:p w14:paraId="6885CB80" w14:textId="00B082F2"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2" w:history="1">
            <w:r w:rsidRPr="00CD3737">
              <w:rPr>
                <w:rStyle w:val="Hyperlink"/>
                <w:rFonts w:ascii="Times New Roman" w:hAnsi="Times New Roman" w:cs="Times New Roman"/>
                <w:noProof/>
                <w:sz w:val="24"/>
                <w:szCs w:val="24"/>
              </w:rPr>
              <w:t>2.2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Data collection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_Toc241800882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8</w:t>
            </w:r>
            <w:r w:rsidRPr="00CD3737">
              <w:rPr>
                <w:rFonts w:ascii="Times New Roman" w:hAnsi="Times New Roman" w:cs="Times New Roman"/>
                <w:noProof/>
                <w:webHidden/>
                <w:sz w:val="24"/>
                <w:szCs w:val="24"/>
              </w:rPr>
              <w:fldChar w:fldCharType="end"/>
            </w:r>
          </w:hyperlink>
        </w:p>
        <w:p w14:paraId="6FDCE888" w14:textId="0CCA6805"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3" w:history="1">
            <w:r w:rsidRPr="00CD3737">
              <w:rPr>
                <w:rStyle w:val="Hyperlink"/>
                <w:rFonts w:ascii="Times New Roman" w:hAnsi="Times New Roman" w:cs="Times New Roman"/>
                <w:noProof/>
                <w:sz w:val="24"/>
                <w:szCs w:val="24"/>
              </w:rPr>
              <w:t>2.3</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Quality assurance</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9</w:t>
            </w:r>
            <w:r w:rsidRPr="00CD3737">
              <w:rPr>
                <w:rFonts w:ascii="Times New Roman" w:hAnsi="Times New Roman" w:cs="Times New Roman"/>
                <w:noProof/>
                <w:webHidden/>
                <w:sz w:val="24"/>
                <w:szCs w:val="24"/>
              </w:rPr>
              <w:fldChar w:fldCharType="end"/>
            </w:r>
          </w:hyperlink>
        </w:p>
        <w:p w14:paraId="08D18CFD" w14:textId="6B769912"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4" w:history="1">
            <w:r w:rsidRPr="00CD3737">
              <w:rPr>
                <w:rStyle w:val="Hyperlink"/>
                <w:rFonts w:ascii="Times New Roman" w:hAnsi="Times New Roman" w:cs="Times New Roman"/>
                <w:noProof/>
                <w:sz w:val="24"/>
                <w:szCs w:val="24"/>
              </w:rPr>
              <w:t>2.4</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Asset categories, condition, use and identification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9</w:t>
            </w:r>
            <w:r w:rsidRPr="00CD3737">
              <w:rPr>
                <w:rFonts w:ascii="Times New Roman" w:hAnsi="Times New Roman" w:cs="Times New Roman"/>
                <w:noProof/>
                <w:webHidden/>
                <w:sz w:val="24"/>
                <w:szCs w:val="24"/>
              </w:rPr>
              <w:fldChar w:fldCharType="end"/>
            </w:r>
          </w:hyperlink>
        </w:p>
        <w:p w14:paraId="6A1A88D2" w14:textId="0CFC91C2"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5" w:history="1">
            <w:r w:rsidRPr="00CD3737">
              <w:rPr>
                <w:rStyle w:val="Hyperlink"/>
                <w:rFonts w:ascii="Times New Roman" w:hAnsi="Times New Roman" w:cs="Times New Roman"/>
                <w:noProof/>
                <w:sz w:val="24"/>
                <w:szCs w:val="24"/>
              </w:rPr>
              <w:t>2.5</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Financial analysis and Valuation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9</w:t>
            </w:r>
            <w:r w:rsidRPr="00CD3737">
              <w:rPr>
                <w:rFonts w:ascii="Times New Roman" w:hAnsi="Times New Roman" w:cs="Times New Roman"/>
                <w:noProof/>
                <w:webHidden/>
                <w:sz w:val="24"/>
                <w:szCs w:val="24"/>
              </w:rPr>
              <w:fldChar w:fldCharType="end"/>
            </w:r>
          </w:hyperlink>
        </w:p>
        <w:p w14:paraId="16FFC200" w14:textId="0B0DF32E"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6" w:history="1">
            <w:r w:rsidRPr="00CD3737">
              <w:rPr>
                <w:rStyle w:val="Hyperlink"/>
                <w:rFonts w:ascii="Times New Roman" w:hAnsi="Times New Roman" w:cs="Times New Roman"/>
                <w:noProof/>
                <w:sz w:val="24"/>
                <w:szCs w:val="24"/>
              </w:rPr>
              <w:t>2.6</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Analysis and reporting</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9</w:t>
            </w:r>
            <w:r w:rsidRPr="00CD3737">
              <w:rPr>
                <w:rFonts w:ascii="Times New Roman" w:hAnsi="Times New Roman" w:cs="Times New Roman"/>
                <w:noProof/>
                <w:webHidden/>
                <w:sz w:val="24"/>
                <w:szCs w:val="24"/>
              </w:rPr>
              <w:fldChar w:fldCharType="end"/>
            </w:r>
          </w:hyperlink>
        </w:p>
        <w:p w14:paraId="6CC22814" w14:textId="47EA46CD"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7" w:history="1">
            <w:r w:rsidRPr="00CD3737">
              <w:rPr>
                <w:rStyle w:val="Hyperlink"/>
                <w:rFonts w:ascii="Times New Roman" w:hAnsi="Times New Roman" w:cs="Times New Roman"/>
                <w:noProof/>
                <w:sz w:val="24"/>
                <w:szCs w:val="24"/>
              </w:rPr>
              <w:t>2.7</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Challenges and Limitations to the assignment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9</w:t>
            </w:r>
            <w:r w:rsidRPr="00CD3737">
              <w:rPr>
                <w:rFonts w:ascii="Times New Roman" w:hAnsi="Times New Roman" w:cs="Times New Roman"/>
                <w:noProof/>
                <w:webHidden/>
                <w:sz w:val="24"/>
                <w:szCs w:val="24"/>
              </w:rPr>
              <w:fldChar w:fldCharType="end"/>
            </w:r>
          </w:hyperlink>
        </w:p>
        <w:p w14:paraId="6F887C4D" w14:textId="5FFD3C0C"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888" w:history="1">
            <w:r w:rsidRPr="00CD3737">
              <w:rPr>
                <w:rStyle w:val="Hyperlink"/>
                <w:rFonts w:ascii="Times New Roman" w:hAnsi="Times New Roman" w:cs="Times New Roman"/>
                <w:noProof/>
                <w:sz w:val="24"/>
                <w:szCs w:val="24"/>
              </w:rPr>
              <w:t>3)</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Findings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_Toc241800888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11</w:t>
            </w:r>
            <w:r w:rsidRPr="00CD3737">
              <w:rPr>
                <w:rFonts w:ascii="Times New Roman" w:hAnsi="Times New Roman" w:cs="Times New Roman"/>
                <w:noProof/>
                <w:webHidden/>
                <w:sz w:val="24"/>
                <w:szCs w:val="24"/>
              </w:rPr>
              <w:fldChar w:fldCharType="end"/>
            </w:r>
          </w:hyperlink>
        </w:p>
        <w:p w14:paraId="62158BAF" w14:textId="33B7EC2D"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89" w:history="1">
            <w:r w:rsidRPr="00CD3737">
              <w:rPr>
                <w:rStyle w:val="Hyperlink"/>
                <w:rFonts w:ascii="Times New Roman" w:hAnsi="Times New Roman" w:cs="Times New Roman"/>
                <w:noProof/>
                <w:sz w:val="24"/>
                <w:szCs w:val="24"/>
              </w:rPr>
              <w:t>3.1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Overall results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_Toc241800889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11</w:t>
            </w:r>
            <w:r w:rsidRPr="00CD3737">
              <w:rPr>
                <w:rFonts w:ascii="Times New Roman" w:hAnsi="Times New Roman" w:cs="Times New Roman"/>
                <w:noProof/>
                <w:webHidden/>
                <w:sz w:val="24"/>
                <w:szCs w:val="24"/>
              </w:rPr>
              <w:fldChar w:fldCharType="end"/>
            </w:r>
          </w:hyperlink>
        </w:p>
        <w:p w14:paraId="6F9CA033" w14:textId="084DEABB"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90" w:history="1">
            <w:r w:rsidRPr="00CD3737">
              <w:rPr>
                <w:rStyle w:val="Hyperlink"/>
                <w:rFonts w:ascii="Times New Roman" w:hAnsi="Times New Roman" w:cs="Times New Roman"/>
                <w:noProof/>
                <w:sz w:val="24"/>
                <w:szCs w:val="24"/>
              </w:rPr>
              <w:t>3.2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National level Ministries and Agencies results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_Toc241800890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18</w:t>
            </w:r>
            <w:r w:rsidRPr="00CD3737">
              <w:rPr>
                <w:rFonts w:ascii="Times New Roman" w:hAnsi="Times New Roman" w:cs="Times New Roman"/>
                <w:noProof/>
                <w:webHidden/>
                <w:sz w:val="24"/>
                <w:szCs w:val="24"/>
              </w:rPr>
              <w:fldChar w:fldCharType="end"/>
            </w:r>
          </w:hyperlink>
        </w:p>
        <w:p w14:paraId="66BAA662" w14:textId="22BE34D7"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891" w:history="1">
            <w:r w:rsidRPr="00CD3737">
              <w:rPr>
                <w:rStyle w:val="Hyperlink"/>
                <w:rFonts w:ascii="Times New Roman" w:hAnsi="Times New Roman" w:cs="Times New Roman"/>
                <w:noProof/>
                <w:sz w:val="24"/>
                <w:szCs w:val="24"/>
              </w:rPr>
              <w:t>3.3</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MDA specific results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_Toc241800891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19</w:t>
            </w:r>
            <w:r w:rsidRPr="00CD3737">
              <w:rPr>
                <w:rFonts w:ascii="Times New Roman" w:hAnsi="Times New Roman" w:cs="Times New Roman"/>
                <w:noProof/>
                <w:webHidden/>
                <w:sz w:val="24"/>
                <w:szCs w:val="24"/>
              </w:rPr>
              <w:fldChar w:fldCharType="end"/>
            </w:r>
          </w:hyperlink>
        </w:p>
        <w:p w14:paraId="218DE022" w14:textId="46A96DC3"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2" w:history="1">
            <w:r w:rsidRPr="00CD3737">
              <w:rPr>
                <w:rStyle w:val="Hyperlink"/>
                <w:rFonts w:ascii="Times New Roman" w:hAnsi="Times New Roman" w:cs="Times New Roman"/>
                <w:noProof/>
                <w:sz w:val="24"/>
                <w:szCs w:val="24"/>
              </w:rPr>
              <w:t>3.3.1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Finance, Planning and Economic Development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_Toc241800892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19</w:t>
            </w:r>
            <w:r w:rsidRPr="00CD3737">
              <w:rPr>
                <w:rFonts w:ascii="Times New Roman" w:hAnsi="Times New Roman" w:cs="Times New Roman"/>
                <w:noProof/>
                <w:webHidden/>
                <w:sz w:val="24"/>
                <w:szCs w:val="24"/>
              </w:rPr>
              <w:fldChar w:fldCharType="end"/>
            </w:r>
          </w:hyperlink>
        </w:p>
        <w:p w14:paraId="5ADC4CB8" w14:textId="5DCA524F"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3" w:history="1">
            <w:r w:rsidRPr="00CD3737">
              <w:rPr>
                <w:rStyle w:val="Hyperlink"/>
                <w:rFonts w:ascii="Times New Roman" w:hAnsi="Times New Roman" w:cs="Times New Roman"/>
                <w:noProof/>
                <w:sz w:val="24"/>
                <w:szCs w:val="24"/>
              </w:rPr>
              <w:t>3.3.2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Works and Transport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20</w:t>
            </w:r>
            <w:r w:rsidRPr="00CD3737">
              <w:rPr>
                <w:rFonts w:ascii="Times New Roman" w:hAnsi="Times New Roman" w:cs="Times New Roman"/>
                <w:noProof/>
                <w:webHidden/>
                <w:sz w:val="24"/>
                <w:szCs w:val="24"/>
              </w:rPr>
              <w:fldChar w:fldCharType="end"/>
            </w:r>
          </w:hyperlink>
        </w:p>
        <w:p w14:paraId="50781CEA" w14:textId="55623D15"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4" w:history="1">
            <w:r w:rsidRPr="00CD3737">
              <w:rPr>
                <w:rStyle w:val="Hyperlink"/>
                <w:rFonts w:ascii="Times New Roman" w:hAnsi="Times New Roman" w:cs="Times New Roman"/>
                <w:noProof/>
                <w:sz w:val="24"/>
                <w:szCs w:val="24"/>
              </w:rPr>
              <w:t>3.3.3</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Education and Sports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21</w:t>
            </w:r>
            <w:r w:rsidRPr="00CD3737">
              <w:rPr>
                <w:rFonts w:ascii="Times New Roman" w:hAnsi="Times New Roman" w:cs="Times New Roman"/>
                <w:noProof/>
                <w:webHidden/>
                <w:sz w:val="24"/>
                <w:szCs w:val="24"/>
              </w:rPr>
              <w:fldChar w:fldCharType="end"/>
            </w:r>
          </w:hyperlink>
        </w:p>
        <w:p w14:paraId="2AFA1054" w14:textId="5FC49DE9"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5" w:history="1">
            <w:r w:rsidRPr="00CD3737">
              <w:rPr>
                <w:rStyle w:val="Hyperlink"/>
                <w:rFonts w:ascii="Times New Roman" w:hAnsi="Times New Roman" w:cs="Times New Roman"/>
                <w:noProof/>
                <w:sz w:val="24"/>
                <w:szCs w:val="24"/>
              </w:rPr>
              <w:t>3.3.4</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Agriculture, Animal Industry and Fisheries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22</w:t>
            </w:r>
            <w:r w:rsidRPr="00CD3737">
              <w:rPr>
                <w:rFonts w:ascii="Times New Roman" w:hAnsi="Times New Roman" w:cs="Times New Roman"/>
                <w:noProof/>
                <w:webHidden/>
                <w:sz w:val="24"/>
                <w:szCs w:val="24"/>
              </w:rPr>
              <w:fldChar w:fldCharType="end"/>
            </w:r>
          </w:hyperlink>
        </w:p>
        <w:p w14:paraId="56513FC1" w14:textId="76BC1E0E"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6" w:history="1">
            <w:r w:rsidRPr="00CD3737">
              <w:rPr>
                <w:rStyle w:val="Hyperlink"/>
                <w:rFonts w:ascii="Times New Roman" w:hAnsi="Times New Roman" w:cs="Times New Roman"/>
                <w:noProof/>
                <w:sz w:val="24"/>
                <w:szCs w:val="24"/>
              </w:rPr>
              <w:t>3.3.5</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Health</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23</w:t>
            </w:r>
            <w:r w:rsidRPr="00CD3737">
              <w:rPr>
                <w:rFonts w:ascii="Times New Roman" w:hAnsi="Times New Roman" w:cs="Times New Roman"/>
                <w:noProof/>
                <w:webHidden/>
                <w:sz w:val="24"/>
                <w:szCs w:val="24"/>
              </w:rPr>
              <w:fldChar w:fldCharType="end"/>
            </w:r>
          </w:hyperlink>
        </w:p>
        <w:p w14:paraId="0607B5C5" w14:textId="61B971DA"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7" w:history="1">
            <w:r w:rsidRPr="00CD3737">
              <w:rPr>
                <w:rStyle w:val="Hyperlink"/>
                <w:rFonts w:ascii="Times New Roman" w:hAnsi="Times New Roman" w:cs="Times New Roman"/>
                <w:noProof/>
                <w:sz w:val="24"/>
                <w:szCs w:val="24"/>
              </w:rPr>
              <w:t>3.3.6</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Office of the Prime Minister</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23</w:t>
            </w:r>
            <w:r w:rsidRPr="00CD3737">
              <w:rPr>
                <w:rFonts w:ascii="Times New Roman" w:hAnsi="Times New Roman" w:cs="Times New Roman"/>
                <w:noProof/>
                <w:webHidden/>
                <w:sz w:val="24"/>
                <w:szCs w:val="24"/>
              </w:rPr>
              <w:fldChar w:fldCharType="end"/>
            </w:r>
          </w:hyperlink>
        </w:p>
        <w:p w14:paraId="70D4F432" w14:textId="336257E7"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8" w:history="1">
            <w:r w:rsidRPr="00CD3737">
              <w:rPr>
                <w:rStyle w:val="Hyperlink"/>
                <w:rFonts w:ascii="Times New Roman" w:hAnsi="Times New Roman" w:cs="Times New Roman"/>
                <w:noProof/>
                <w:sz w:val="24"/>
                <w:szCs w:val="24"/>
              </w:rPr>
              <w:t>3.3.7</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Water and Environment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_Toc241800898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24</w:t>
            </w:r>
            <w:r w:rsidRPr="00CD3737">
              <w:rPr>
                <w:rFonts w:ascii="Times New Roman" w:hAnsi="Times New Roman" w:cs="Times New Roman"/>
                <w:noProof/>
                <w:webHidden/>
                <w:sz w:val="24"/>
                <w:szCs w:val="24"/>
              </w:rPr>
              <w:fldChar w:fldCharType="end"/>
            </w:r>
          </w:hyperlink>
        </w:p>
        <w:p w14:paraId="34A913C2" w14:textId="0966267C"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899" w:history="1">
            <w:r w:rsidRPr="00CD3737">
              <w:rPr>
                <w:rStyle w:val="Hyperlink"/>
                <w:rFonts w:ascii="Times New Roman" w:hAnsi="Times New Roman" w:cs="Times New Roman"/>
                <w:noProof/>
                <w:sz w:val="24"/>
                <w:szCs w:val="24"/>
              </w:rPr>
              <w:t>3.3.8</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Gender, Labour and Social Development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_Toc241800899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25</w:t>
            </w:r>
            <w:r w:rsidRPr="00CD3737">
              <w:rPr>
                <w:rFonts w:ascii="Times New Roman" w:hAnsi="Times New Roman" w:cs="Times New Roman"/>
                <w:noProof/>
                <w:webHidden/>
                <w:sz w:val="24"/>
                <w:szCs w:val="24"/>
              </w:rPr>
              <w:fldChar w:fldCharType="end"/>
            </w:r>
          </w:hyperlink>
        </w:p>
        <w:p w14:paraId="5567BB0A" w14:textId="5BA752D0"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900" w:history="1">
            <w:r w:rsidRPr="00CD3737">
              <w:rPr>
                <w:rStyle w:val="Hyperlink"/>
                <w:rFonts w:ascii="Times New Roman" w:hAnsi="Times New Roman" w:cs="Times New Roman"/>
                <w:noProof/>
                <w:sz w:val="24"/>
                <w:szCs w:val="24"/>
              </w:rPr>
              <w:t>3.3.9</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National Environment Management Authority</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_Toc241800900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25</w:t>
            </w:r>
            <w:r w:rsidRPr="00CD3737">
              <w:rPr>
                <w:rFonts w:ascii="Times New Roman" w:hAnsi="Times New Roman" w:cs="Times New Roman"/>
                <w:noProof/>
                <w:webHidden/>
                <w:sz w:val="24"/>
                <w:szCs w:val="24"/>
              </w:rPr>
              <w:fldChar w:fldCharType="end"/>
            </w:r>
          </w:hyperlink>
        </w:p>
        <w:p w14:paraId="077F4601" w14:textId="3465FA5C"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01" w:history="1">
            <w:r w:rsidRPr="00CD3737">
              <w:rPr>
                <w:rStyle w:val="Hyperlink"/>
                <w:rFonts w:ascii="Times New Roman" w:hAnsi="Times New Roman" w:cs="Times New Roman"/>
                <w:noProof/>
                <w:sz w:val="24"/>
                <w:szCs w:val="24"/>
              </w:rPr>
              <w:t>3.2.14 Public Procurement and Disposal of Public Assets Authority</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_Toc241800901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25</w:t>
            </w:r>
            <w:r w:rsidRPr="00CD3737">
              <w:rPr>
                <w:rFonts w:ascii="Times New Roman" w:hAnsi="Times New Roman" w:cs="Times New Roman"/>
                <w:noProof/>
                <w:webHidden/>
                <w:sz w:val="24"/>
                <w:szCs w:val="24"/>
              </w:rPr>
              <w:fldChar w:fldCharType="end"/>
            </w:r>
          </w:hyperlink>
        </w:p>
        <w:p w14:paraId="38AD3FE6" w14:textId="39A82C44"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902" w:history="1">
            <w:r w:rsidRPr="00CD3737">
              <w:rPr>
                <w:rStyle w:val="Hyperlink"/>
                <w:rFonts w:ascii="Times New Roman" w:hAnsi="Times New Roman" w:cs="Times New Roman"/>
                <w:noProof/>
                <w:sz w:val="24"/>
                <w:szCs w:val="24"/>
              </w:rPr>
              <w:t>3.3.10</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Office of the Auditor General (OAG)</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_Toc241800902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26</w:t>
            </w:r>
            <w:r w:rsidRPr="00CD3737">
              <w:rPr>
                <w:rFonts w:ascii="Times New Roman" w:hAnsi="Times New Roman" w:cs="Times New Roman"/>
                <w:noProof/>
                <w:webHidden/>
                <w:sz w:val="24"/>
                <w:szCs w:val="24"/>
              </w:rPr>
              <w:fldChar w:fldCharType="end"/>
            </w:r>
          </w:hyperlink>
        </w:p>
        <w:p w14:paraId="6979227C" w14:textId="697F6592"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903" w:history="1">
            <w:r w:rsidRPr="00CD3737">
              <w:rPr>
                <w:rStyle w:val="Hyperlink"/>
                <w:rFonts w:ascii="Times New Roman" w:hAnsi="Times New Roman" w:cs="Times New Roman"/>
                <w:noProof/>
                <w:sz w:val="24"/>
                <w:szCs w:val="24"/>
              </w:rPr>
              <w:t>3.3.11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Local Government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26</w:t>
            </w:r>
            <w:r w:rsidRPr="00CD3737">
              <w:rPr>
                <w:rFonts w:ascii="Times New Roman" w:hAnsi="Times New Roman" w:cs="Times New Roman"/>
                <w:noProof/>
                <w:webHidden/>
                <w:sz w:val="24"/>
                <w:szCs w:val="24"/>
              </w:rPr>
              <w:fldChar w:fldCharType="end"/>
            </w:r>
          </w:hyperlink>
        </w:p>
        <w:p w14:paraId="672CD745" w14:textId="4E66C040" w:rsidR="001730D9" w:rsidRPr="00CD3737" w:rsidRDefault="001730D9" w:rsidP="00CD3737">
          <w:pPr>
            <w:pStyle w:val="TOC3"/>
            <w:tabs>
              <w:tab w:val="left" w:pos="1320"/>
              <w:tab w:val="right" w:leader="dot" w:pos="9015"/>
            </w:tabs>
            <w:rPr>
              <w:rFonts w:ascii="Times New Roman" w:eastAsiaTheme="minorEastAsia" w:hAnsi="Times New Roman" w:cs="Times New Roman"/>
              <w:noProof/>
              <w:color w:val="auto"/>
              <w:sz w:val="24"/>
              <w:szCs w:val="24"/>
            </w:rPr>
          </w:pPr>
          <w:hyperlink w:anchor="_Toc241800904" w:history="1">
            <w:r w:rsidRPr="00CD3737">
              <w:rPr>
                <w:rStyle w:val="Hyperlink"/>
                <w:rFonts w:ascii="Times New Roman" w:hAnsi="Times New Roman" w:cs="Times New Roman"/>
                <w:noProof/>
                <w:sz w:val="24"/>
                <w:szCs w:val="24"/>
              </w:rPr>
              <w:t>3.3.12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Ministry of Lands, Housing and Urban Development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27</w:t>
            </w:r>
            <w:r w:rsidRPr="00CD3737">
              <w:rPr>
                <w:rFonts w:ascii="Times New Roman" w:hAnsi="Times New Roman" w:cs="Times New Roman"/>
                <w:noProof/>
                <w:webHidden/>
                <w:sz w:val="24"/>
                <w:szCs w:val="24"/>
              </w:rPr>
              <w:fldChar w:fldCharType="end"/>
            </w:r>
          </w:hyperlink>
        </w:p>
        <w:p w14:paraId="3E4B654E" w14:textId="4AA0E9DD"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905" w:history="1">
            <w:r w:rsidRPr="00CD3737">
              <w:rPr>
                <w:rStyle w:val="Hyperlink"/>
                <w:rFonts w:ascii="Times New Roman" w:hAnsi="Times New Roman" w:cs="Times New Roman"/>
                <w:noProof/>
                <w:sz w:val="24"/>
                <w:szCs w:val="24"/>
              </w:rPr>
              <w:t>3.4</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Results from blood banks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28</w:t>
            </w:r>
            <w:r w:rsidRPr="00CD3737">
              <w:rPr>
                <w:rFonts w:ascii="Times New Roman" w:hAnsi="Times New Roman" w:cs="Times New Roman"/>
                <w:noProof/>
                <w:webHidden/>
                <w:sz w:val="24"/>
                <w:szCs w:val="24"/>
              </w:rPr>
              <w:fldChar w:fldCharType="end"/>
            </w:r>
          </w:hyperlink>
        </w:p>
        <w:p w14:paraId="6D7A491C" w14:textId="048217AF"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06" w:history="1">
            <w:r w:rsidRPr="00CD3737">
              <w:rPr>
                <w:rStyle w:val="Hyperlink"/>
                <w:rFonts w:ascii="Times New Roman" w:hAnsi="Times New Roman" w:cs="Times New Roman"/>
                <w:noProof/>
                <w:sz w:val="24"/>
                <w:szCs w:val="24"/>
                <w:highlight w:val="cyan"/>
              </w:rPr>
              <w:t>3.5.2 Condition of assets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28</w:t>
            </w:r>
            <w:r w:rsidRPr="00CD3737">
              <w:rPr>
                <w:rFonts w:ascii="Times New Roman" w:hAnsi="Times New Roman" w:cs="Times New Roman"/>
                <w:noProof/>
                <w:webHidden/>
                <w:sz w:val="24"/>
                <w:szCs w:val="24"/>
              </w:rPr>
              <w:fldChar w:fldCharType="end"/>
            </w:r>
          </w:hyperlink>
        </w:p>
        <w:p w14:paraId="0753A6F8" w14:textId="111F36D3"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07" w:history="1">
            <w:r w:rsidRPr="00CD3737">
              <w:rPr>
                <w:rStyle w:val="Hyperlink"/>
                <w:rFonts w:ascii="Times New Roman" w:hAnsi="Times New Roman" w:cs="Times New Roman"/>
                <w:noProof/>
                <w:sz w:val="24"/>
                <w:szCs w:val="24"/>
                <w:highlight w:val="cyan"/>
              </w:rPr>
              <w:t>3.5.3 Identification, including engraving</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29</w:t>
            </w:r>
            <w:r w:rsidRPr="00CD3737">
              <w:rPr>
                <w:rFonts w:ascii="Times New Roman" w:hAnsi="Times New Roman" w:cs="Times New Roman"/>
                <w:noProof/>
                <w:webHidden/>
                <w:sz w:val="24"/>
                <w:szCs w:val="24"/>
              </w:rPr>
              <w:fldChar w:fldCharType="end"/>
            </w:r>
          </w:hyperlink>
        </w:p>
        <w:p w14:paraId="2F392BDF" w14:textId="2BF8C17F"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08" w:history="1">
            <w:r w:rsidRPr="00CD3737">
              <w:rPr>
                <w:rStyle w:val="Hyperlink"/>
                <w:rFonts w:ascii="Times New Roman" w:hAnsi="Times New Roman" w:cs="Times New Roman"/>
                <w:noProof/>
                <w:sz w:val="24"/>
                <w:szCs w:val="24"/>
                <w:highlight w:val="cyan"/>
              </w:rPr>
              <w:t>3.5.4 Financial aspects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_Toc241800908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30</w:t>
            </w:r>
            <w:r w:rsidRPr="00CD3737">
              <w:rPr>
                <w:rFonts w:ascii="Times New Roman" w:hAnsi="Times New Roman" w:cs="Times New Roman"/>
                <w:noProof/>
                <w:webHidden/>
                <w:sz w:val="24"/>
                <w:szCs w:val="24"/>
              </w:rPr>
              <w:fldChar w:fldCharType="end"/>
            </w:r>
          </w:hyperlink>
        </w:p>
        <w:p w14:paraId="3F54D132" w14:textId="07B636C4"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909" w:history="1">
            <w:r w:rsidRPr="00CD3737">
              <w:rPr>
                <w:rStyle w:val="Hyperlink"/>
                <w:rFonts w:ascii="Times New Roman" w:hAnsi="Times New Roman" w:cs="Times New Roman"/>
                <w:noProof/>
                <w:sz w:val="24"/>
                <w:szCs w:val="24"/>
              </w:rPr>
              <w:t>3.5</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Local government level results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_Toc241800909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33</w:t>
            </w:r>
            <w:r w:rsidRPr="00CD3737">
              <w:rPr>
                <w:rFonts w:ascii="Times New Roman" w:hAnsi="Times New Roman" w:cs="Times New Roman"/>
                <w:noProof/>
                <w:webHidden/>
                <w:sz w:val="24"/>
                <w:szCs w:val="24"/>
              </w:rPr>
              <w:fldChar w:fldCharType="end"/>
            </w:r>
          </w:hyperlink>
        </w:p>
        <w:p w14:paraId="33EA3412" w14:textId="3DCD7A84" w:rsidR="001730D9" w:rsidRPr="00CD3737" w:rsidRDefault="001730D9" w:rsidP="00CD3737">
          <w:pPr>
            <w:pStyle w:val="TOC2"/>
            <w:tabs>
              <w:tab w:val="right" w:leader="dot" w:pos="9015"/>
            </w:tabs>
            <w:rPr>
              <w:rFonts w:ascii="Times New Roman" w:eastAsiaTheme="minorEastAsia" w:hAnsi="Times New Roman" w:cs="Times New Roman"/>
              <w:noProof/>
              <w:color w:val="auto"/>
              <w:sz w:val="24"/>
              <w:szCs w:val="24"/>
            </w:rPr>
          </w:pPr>
          <w:hyperlink w:anchor="_Toc241800910" w:history="1">
            <w:r w:rsidRPr="00CD3737">
              <w:rPr>
                <w:rStyle w:val="Hyperlink"/>
                <w:rFonts w:ascii="Times New Roman" w:eastAsia="Arial Narrow" w:hAnsi="Times New Roman" w:cs="Times New Roman"/>
                <w:noProof/>
                <w:sz w:val="24"/>
                <w:szCs w:val="24"/>
              </w:rPr>
              <w:t>3.3 Health Centres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_Toc241800910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33</w:t>
            </w:r>
            <w:r w:rsidRPr="00CD3737">
              <w:rPr>
                <w:rFonts w:ascii="Times New Roman" w:hAnsi="Times New Roman" w:cs="Times New Roman"/>
                <w:noProof/>
                <w:webHidden/>
                <w:sz w:val="24"/>
                <w:szCs w:val="24"/>
              </w:rPr>
              <w:fldChar w:fldCharType="end"/>
            </w:r>
          </w:hyperlink>
        </w:p>
        <w:p w14:paraId="3ADC6643" w14:textId="3694D712"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1" w:history="1">
            <w:r w:rsidRPr="00CD3737">
              <w:rPr>
                <w:rStyle w:val="Hyperlink"/>
                <w:rFonts w:ascii="Times New Roman" w:eastAsia="Arial Narrow" w:hAnsi="Times New Roman" w:cs="Times New Roman"/>
                <w:noProof/>
                <w:sz w:val="24"/>
                <w:szCs w:val="24"/>
              </w:rPr>
              <w:t>3.3.1 Availability of the assets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_Toc241800911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33</w:t>
            </w:r>
            <w:r w:rsidRPr="00CD3737">
              <w:rPr>
                <w:rFonts w:ascii="Times New Roman" w:hAnsi="Times New Roman" w:cs="Times New Roman"/>
                <w:noProof/>
                <w:webHidden/>
                <w:sz w:val="24"/>
                <w:szCs w:val="24"/>
              </w:rPr>
              <w:fldChar w:fldCharType="end"/>
            </w:r>
          </w:hyperlink>
        </w:p>
        <w:p w14:paraId="344BFC5F" w14:textId="01539932"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2" w:history="1">
            <w:r w:rsidRPr="00CD3737">
              <w:rPr>
                <w:rStyle w:val="Hyperlink"/>
                <w:rFonts w:ascii="Times New Roman" w:eastAsia="Arial Narrow" w:hAnsi="Times New Roman" w:cs="Times New Roman"/>
                <w:noProof/>
                <w:sz w:val="24"/>
                <w:szCs w:val="24"/>
              </w:rPr>
              <w:t>3.3.2 Condition of Assets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_Toc241800912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34</w:t>
            </w:r>
            <w:r w:rsidRPr="00CD3737">
              <w:rPr>
                <w:rFonts w:ascii="Times New Roman" w:hAnsi="Times New Roman" w:cs="Times New Roman"/>
                <w:noProof/>
                <w:webHidden/>
                <w:sz w:val="24"/>
                <w:szCs w:val="24"/>
              </w:rPr>
              <w:fldChar w:fldCharType="end"/>
            </w:r>
          </w:hyperlink>
        </w:p>
        <w:p w14:paraId="621D8ECB" w14:textId="1C2A2579"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3" w:history="1">
            <w:r w:rsidRPr="00CD3737">
              <w:rPr>
                <w:rStyle w:val="Hyperlink"/>
                <w:rFonts w:ascii="Times New Roman" w:eastAsia="Arial Narrow" w:hAnsi="Times New Roman" w:cs="Times New Roman"/>
                <w:noProof/>
                <w:sz w:val="24"/>
                <w:szCs w:val="24"/>
              </w:rPr>
              <w:t>3.3.3 Identification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35</w:t>
            </w:r>
            <w:r w:rsidRPr="00CD3737">
              <w:rPr>
                <w:rFonts w:ascii="Times New Roman" w:hAnsi="Times New Roman" w:cs="Times New Roman"/>
                <w:noProof/>
                <w:webHidden/>
                <w:sz w:val="24"/>
                <w:szCs w:val="24"/>
              </w:rPr>
              <w:fldChar w:fldCharType="end"/>
            </w:r>
          </w:hyperlink>
        </w:p>
        <w:p w14:paraId="22FBEA20" w14:textId="120DF24A"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4" w:history="1">
            <w:r w:rsidRPr="00CD3737">
              <w:rPr>
                <w:rStyle w:val="Hyperlink"/>
                <w:rFonts w:ascii="Times New Roman" w:eastAsia="Arial Narrow" w:hAnsi="Times New Roman" w:cs="Times New Roman"/>
                <w:noProof/>
                <w:sz w:val="24"/>
                <w:szCs w:val="24"/>
              </w:rPr>
              <w:t>3.3.4 Financial aspects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36</w:t>
            </w:r>
            <w:r w:rsidRPr="00CD3737">
              <w:rPr>
                <w:rFonts w:ascii="Times New Roman" w:hAnsi="Times New Roman" w:cs="Times New Roman"/>
                <w:noProof/>
                <w:webHidden/>
                <w:sz w:val="24"/>
                <w:szCs w:val="24"/>
              </w:rPr>
              <w:fldChar w:fldCharType="end"/>
            </w:r>
          </w:hyperlink>
        </w:p>
        <w:p w14:paraId="35518213" w14:textId="14267E5C" w:rsidR="001730D9" w:rsidRPr="00CD3737" w:rsidRDefault="001730D9" w:rsidP="00CD3737">
          <w:pPr>
            <w:pStyle w:val="TOC2"/>
            <w:tabs>
              <w:tab w:val="right" w:leader="dot" w:pos="9015"/>
            </w:tabs>
            <w:rPr>
              <w:rFonts w:ascii="Times New Roman" w:eastAsiaTheme="minorEastAsia" w:hAnsi="Times New Roman" w:cs="Times New Roman"/>
              <w:noProof/>
              <w:color w:val="auto"/>
              <w:sz w:val="24"/>
              <w:szCs w:val="24"/>
            </w:rPr>
          </w:pPr>
          <w:hyperlink w:anchor="_Toc241800915" w:history="1">
            <w:r w:rsidRPr="00CD3737">
              <w:rPr>
                <w:rStyle w:val="Hyperlink"/>
                <w:rFonts w:ascii="Times New Roman" w:eastAsia="Arial Narrow" w:hAnsi="Times New Roman" w:cs="Times New Roman"/>
                <w:noProof/>
                <w:sz w:val="24"/>
                <w:szCs w:val="24"/>
              </w:rPr>
              <w:t>3.4 Seed Secondary Schools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37</w:t>
            </w:r>
            <w:r w:rsidRPr="00CD3737">
              <w:rPr>
                <w:rFonts w:ascii="Times New Roman" w:hAnsi="Times New Roman" w:cs="Times New Roman"/>
                <w:noProof/>
                <w:webHidden/>
                <w:sz w:val="24"/>
                <w:szCs w:val="24"/>
              </w:rPr>
              <w:fldChar w:fldCharType="end"/>
            </w:r>
          </w:hyperlink>
        </w:p>
        <w:p w14:paraId="12F7F270" w14:textId="38FF3804"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6" w:history="1">
            <w:r w:rsidRPr="00CD3737">
              <w:rPr>
                <w:rStyle w:val="Hyperlink"/>
                <w:rFonts w:ascii="Times New Roman" w:eastAsia="Arial Narrow" w:hAnsi="Times New Roman" w:cs="Times New Roman"/>
                <w:noProof/>
                <w:sz w:val="24"/>
                <w:szCs w:val="24"/>
              </w:rPr>
              <w:t>3.4.1 Availability of the assets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37</w:t>
            </w:r>
            <w:r w:rsidRPr="00CD3737">
              <w:rPr>
                <w:rFonts w:ascii="Times New Roman" w:hAnsi="Times New Roman" w:cs="Times New Roman"/>
                <w:noProof/>
                <w:webHidden/>
                <w:sz w:val="24"/>
                <w:szCs w:val="24"/>
              </w:rPr>
              <w:fldChar w:fldCharType="end"/>
            </w:r>
          </w:hyperlink>
        </w:p>
        <w:p w14:paraId="4D1C7CDE" w14:textId="78DB0ABB"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7" w:history="1">
            <w:r w:rsidRPr="00CD3737">
              <w:rPr>
                <w:rStyle w:val="Hyperlink"/>
                <w:rFonts w:ascii="Times New Roman" w:eastAsia="Arial Narrow" w:hAnsi="Times New Roman" w:cs="Times New Roman"/>
                <w:noProof/>
                <w:sz w:val="24"/>
                <w:szCs w:val="24"/>
              </w:rPr>
              <w:t>3.4.2 Condition of assets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37</w:t>
            </w:r>
            <w:r w:rsidRPr="00CD3737">
              <w:rPr>
                <w:rFonts w:ascii="Times New Roman" w:hAnsi="Times New Roman" w:cs="Times New Roman"/>
                <w:noProof/>
                <w:webHidden/>
                <w:sz w:val="24"/>
                <w:szCs w:val="24"/>
              </w:rPr>
              <w:fldChar w:fldCharType="end"/>
            </w:r>
          </w:hyperlink>
        </w:p>
        <w:p w14:paraId="58EF23BE" w14:textId="28A467DA"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8" w:history="1">
            <w:r w:rsidRPr="00CD3737">
              <w:rPr>
                <w:rStyle w:val="Hyperlink"/>
                <w:rFonts w:ascii="Times New Roman" w:eastAsia="Arial Narrow" w:hAnsi="Times New Roman" w:cs="Times New Roman"/>
                <w:noProof/>
                <w:sz w:val="24"/>
                <w:szCs w:val="24"/>
              </w:rPr>
              <w:t>3.4.3 Identification</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_Toc241800918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38</w:t>
            </w:r>
            <w:r w:rsidRPr="00CD3737">
              <w:rPr>
                <w:rFonts w:ascii="Times New Roman" w:hAnsi="Times New Roman" w:cs="Times New Roman"/>
                <w:noProof/>
                <w:webHidden/>
                <w:sz w:val="24"/>
                <w:szCs w:val="24"/>
              </w:rPr>
              <w:fldChar w:fldCharType="end"/>
            </w:r>
          </w:hyperlink>
        </w:p>
        <w:p w14:paraId="693B1AB8" w14:textId="4ED3A33F" w:rsidR="001730D9" w:rsidRPr="00CD3737" w:rsidRDefault="001730D9" w:rsidP="00CD3737">
          <w:pPr>
            <w:pStyle w:val="TOC3"/>
            <w:tabs>
              <w:tab w:val="right" w:leader="dot" w:pos="9015"/>
            </w:tabs>
            <w:rPr>
              <w:rFonts w:ascii="Times New Roman" w:eastAsiaTheme="minorEastAsia" w:hAnsi="Times New Roman" w:cs="Times New Roman"/>
              <w:noProof/>
              <w:color w:val="auto"/>
              <w:sz w:val="24"/>
              <w:szCs w:val="24"/>
            </w:rPr>
          </w:pPr>
          <w:hyperlink w:anchor="_Toc241800919" w:history="1">
            <w:r w:rsidRPr="00CD3737">
              <w:rPr>
                <w:rStyle w:val="Hyperlink"/>
                <w:rFonts w:ascii="Times New Roman" w:eastAsia="Arial Narrow" w:hAnsi="Times New Roman" w:cs="Times New Roman"/>
                <w:noProof/>
                <w:sz w:val="24"/>
                <w:szCs w:val="24"/>
              </w:rPr>
              <w:t>3.4.4 Financial aspects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_Toc241800919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38</w:t>
            </w:r>
            <w:r w:rsidRPr="00CD3737">
              <w:rPr>
                <w:rFonts w:ascii="Times New Roman" w:hAnsi="Times New Roman" w:cs="Times New Roman"/>
                <w:noProof/>
                <w:webHidden/>
                <w:sz w:val="24"/>
                <w:szCs w:val="24"/>
              </w:rPr>
              <w:fldChar w:fldCharType="end"/>
            </w:r>
          </w:hyperlink>
        </w:p>
        <w:p w14:paraId="1B7CF7DC" w14:textId="56F438FB" w:rsidR="001730D9" w:rsidRPr="00CD3737" w:rsidRDefault="001730D9" w:rsidP="00CD3737">
          <w:pPr>
            <w:pStyle w:val="TOC2"/>
            <w:tabs>
              <w:tab w:val="left" w:pos="880"/>
              <w:tab w:val="right" w:leader="dot" w:pos="9015"/>
            </w:tabs>
            <w:rPr>
              <w:rFonts w:ascii="Times New Roman" w:eastAsiaTheme="minorEastAsia" w:hAnsi="Times New Roman" w:cs="Times New Roman"/>
              <w:noProof/>
              <w:color w:val="auto"/>
              <w:sz w:val="24"/>
              <w:szCs w:val="24"/>
            </w:rPr>
          </w:pPr>
          <w:hyperlink w:anchor="_Toc241800920" w:history="1">
            <w:r w:rsidRPr="00CD3737">
              <w:rPr>
                <w:rStyle w:val="Hyperlink"/>
                <w:rFonts w:ascii="Times New Roman" w:hAnsi="Times New Roman" w:cs="Times New Roman"/>
                <w:noProof/>
                <w:sz w:val="24"/>
                <w:szCs w:val="24"/>
              </w:rPr>
              <w:t>3.6</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Field Observations,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_Toc241800920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41</w:t>
            </w:r>
            <w:r w:rsidRPr="00CD3737">
              <w:rPr>
                <w:rFonts w:ascii="Times New Roman" w:hAnsi="Times New Roman" w:cs="Times New Roman"/>
                <w:noProof/>
                <w:webHidden/>
                <w:sz w:val="24"/>
                <w:szCs w:val="24"/>
              </w:rPr>
              <w:fldChar w:fldCharType="end"/>
            </w:r>
          </w:hyperlink>
        </w:p>
        <w:p w14:paraId="243D85CB" w14:textId="1D616C6D" w:rsidR="001730D9" w:rsidRPr="00CD3737" w:rsidRDefault="001730D9" w:rsidP="00CD3737">
          <w:pPr>
            <w:pStyle w:val="TOC2"/>
            <w:tabs>
              <w:tab w:val="left" w:pos="1100"/>
              <w:tab w:val="right" w:leader="dot" w:pos="9015"/>
            </w:tabs>
            <w:rPr>
              <w:rFonts w:ascii="Times New Roman" w:eastAsiaTheme="minorEastAsia" w:hAnsi="Times New Roman" w:cs="Times New Roman"/>
              <w:noProof/>
              <w:color w:val="auto"/>
              <w:sz w:val="24"/>
              <w:szCs w:val="24"/>
            </w:rPr>
          </w:pPr>
          <w:hyperlink w:anchor="_Toc241800921" w:history="1">
            <w:r w:rsidRPr="00CD3737">
              <w:rPr>
                <w:rStyle w:val="Hyperlink"/>
                <w:rFonts w:ascii="Times New Roman" w:hAnsi="Times New Roman" w:cs="Times New Roman"/>
                <w:noProof/>
                <w:sz w:val="24"/>
                <w:szCs w:val="24"/>
              </w:rPr>
              <w:t>3.6.1</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Location and Name changes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_Toc241800921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41</w:t>
            </w:r>
            <w:r w:rsidRPr="00CD3737">
              <w:rPr>
                <w:rFonts w:ascii="Times New Roman" w:hAnsi="Times New Roman" w:cs="Times New Roman"/>
                <w:noProof/>
                <w:webHidden/>
                <w:sz w:val="24"/>
                <w:szCs w:val="24"/>
              </w:rPr>
              <w:fldChar w:fldCharType="end"/>
            </w:r>
          </w:hyperlink>
        </w:p>
        <w:p w14:paraId="67429289" w14:textId="15C6BF65" w:rsidR="001730D9" w:rsidRPr="00CD3737" w:rsidRDefault="001730D9" w:rsidP="00CD3737">
          <w:pPr>
            <w:pStyle w:val="TOC2"/>
            <w:tabs>
              <w:tab w:val="right" w:leader="dot" w:pos="9015"/>
            </w:tabs>
            <w:rPr>
              <w:rFonts w:ascii="Times New Roman" w:eastAsiaTheme="minorEastAsia" w:hAnsi="Times New Roman" w:cs="Times New Roman"/>
              <w:noProof/>
              <w:color w:val="auto"/>
              <w:sz w:val="24"/>
              <w:szCs w:val="24"/>
            </w:rPr>
          </w:pPr>
          <w:hyperlink w:anchor="_Toc241800922" w:history="1">
            <w:r w:rsidRPr="00CD3737">
              <w:rPr>
                <w:rStyle w:val="Hyperlink"/>
                <w:rFonts w:ascii="Times New Roman" w:hAnsi="Times New Roman" w:cs="Times New Roman"/>
                <w:noProof/>
                <w:sz w:val="24"/>
                <w:szCs w:val="24"/>
              </w:rPr>
              <w:t>Complete works and bring stored assets into use</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_Toc241800922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44</w:t>
            </w:r>
            <w:r w:rsidRPr="00CD3737">
              <w:rPr>
                <w:rFonts w:ascii="Times New Roman" w:hAnsi="Times New Roman" w:cs="Times New Roman"/>
                <w:noProof/>
                <w:webHidden/>
                <w:sz w:val="24"/>
                <w:szCs w:val="24"/>
              </w:rPr>
              <w:fldChar w:fldCharType="end"/>
            </w:r>
          </w:hyperlink>
        </w:p>
        <w:p w14:paraId="7FFC9125" w14:textId="3EAE4C51" w:rsidR="001730D9" w:rsidRPr="00CD3737" w:rsidRDefault="001730D9" w:rsidP="00CD3737">
          <w:pPr>
            <w:pStyle w:val="TOC2"/>
            <w:tabs>
              <w:tab w:val="left" w:pos="1100"/>
              <w:tab w:val="right" w:leader="dot" w:pos="9015"/>
            </w:tabs>
            <w:rPr>
              <w:rFonts w:ascii="Times New Roman" w:eastAsiaTheme="minorEastAsia" w:hAnsi="Times New Roman" w:cs="Times New Roman"/>
              <w:noProof/>
              <w:color w:val="auto"/>
              <w:sz w:val="24"/>
              <w:szCs w:val="24"/>
            </w:rPr>
          </w:pPr>
          <w:hyperlink w:anchor="_Toc241800923" w:history="1">
            <w:r w:rsidRPr="00CD3737">
              <w:rPr>
                <w:rStyle w:val="Hyperlink"/>
                <w:rFonts w:ascii="Times New Roman" w:hAnsi="Times New Roman" w:cs="Times New Roman"/>
                <w:noProof/>
                <w:sz w:val="24"/>
                <w:szCs w:val="24"/>
              </w:rPr>
              <w:t>3.6.2</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Service delivery Improvements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_Toc241800923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45</w:t>
            </w:r>
            <w:r w:rsidRPr="00CD3737">
              <w:rPr>
                <w:rFonts w:ascii="Times New Roman" w:hAnsi="Times New Roman" w:cs="Times New Roman"/>
                <w:noProof/>
                <w:webHidden/>
                <w:sz w:val="24"/>
                <w:szCs w:val="24"/>
              </w:rPr>
              <w:fldChar w:fldCharType="end"/>
            </w:r>
          </w:hyperlink>
        </w:p>
        <w:p w14:paraId="1759308E" w14:textId="6494961F"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924" w:history="1">
            <w:r w:rsidRPr="00CD3737">
              <w:rPr>
                <w:rStyle w:val="Hyperlink"/>
                <w:rFonts w:ascii="Times New Roman" w:hAnsi="Times New Roman" w:cs="Times New Roman"/>
                <w:noProof/>
                <w:sz w:val="24"/>
                <w:szCs w:val="24"/>
              </w:rPr>
              <w:t>4)</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Asset management</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_Toc241800924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46</w:t>
            </w:r>
            <w:r w:rsidRPr="00CD3737">
              <w:rPr>
                <w:rFonts w:ascii="Times New Roman" w:hAnsi="Times New Roman" w:cs="Times New Roman"/>
                <w:noProof/>
                <w:webHidden/>
                <w:sz w:val="24"/>
                <w:szCs w:val="24"/>
              </w:rPr>
              <w:fldChar w:fldCharType="end"/>
            </w:r>
          </w:hyperlink>
        </w:p>
        <w:p w14:paraId="53A871A8" w14:textId="79DD3A8C" w:rsidR="001730D9" w:rsidRPr="00CD3737" w:rsidRDefault="001730D9" w:rsidP="00CD3737">
          <w:pPr>
            <w:pStyle w:val="TOC2"/>
            <w:tabs>
              <w:tab w:val="right" w:leader="dot" w:pos="9015"/>
            </w:tabs>
            <w:rPr>
              <w:rFonts w:ascii="Times New Roman" w:eastAsiaTheme="minorEastAsia" w:hAnsi="Times New Roman" w:cs="Times New Roman"/>
              <w:noProof/>
              <w:color w:val="auto"/>
              <w:sz w:val="24"/>
              <w:szCs w:val="24"/>
            </w:rPr>
          </w:pPr>
          <w:hyperlink w:anchor="_Toc241800925" w:history="1">
            <w:r w:rsidRPr="00CD3737">
              <w:rPr>
                <w:rStyle w:val="Hyperlink"/>
                <w:rFonts w:ascii="Times New Roman" w:hAnsi="Times New Roman" w:cs="Times New Roman"/>
                <w:noProof/>
                <w:sz w:val="24"/>
                <w:szCs w:val="24"/>
              </w:rPr>
              <w:t>4.1 Maintenance and repairs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_Toc241800925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46</w:t>
            </w:r>
            <w:r w:rsidRPr="00CD3737">
              <w:rPr>
                <w:rFonts w:ascii="Times New Roman" w:hAnsi="Times New Roman" w:cs="Times New Roman"/>
                <w:noProof/>
                <w:webHidden/>
                <w:sz w:val="24"/>
                <w:szCs w:val="24"/>
              </w:rPr>
              <w:fldChar w:fldCharType="end"/>
            </w:r>
          </w:hyperlink>
        </w:p>
        <w:p w14:paraId="001D0B1C" w14:textId="5BA1F608"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926" w:history="1">
            <w:r w:rsidRPr="00CD3737">
              <w:rPr>
                <w:rStyle w:val="Hyperlink"/>
                <w:rFonts w:ascii="Times New Roman" w:hAnsi="Times New Roman" w:cs="Times New Roman"/>
                <w:noProof/>
                <w:sz w:val="24"/>
                <w:szCs w:val="24"/>
              </w:rPr>
              <w:t>5)</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Recommendations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_Toc241800926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49</w:t>
            </w:r>
            <w:r w:rsidRPr="00CD3737">
              <w:rPr>
                <w:rFonts w:ascii="Times New Roman" w:hAnsi="Times New Roman" w:cs="Times New Roman"/>
                <w:noProof/>
                <w:webHidden/>
                <w:sz w:val="24"/>
                <w:szCs w:val="24"/>
              </w:rPr>
              <w:fldChar w:fldCharType="end"/>
            </w:r>
          </w:hyperlink>
        </w:p>
        <w:p w14:paraId="753FD2D0" w14:textId="7661118C" w:rsidR="001730D9" w:rsidRPr="00CD3737" w:rsidRDefault="001730D9" w:rsidP="00CD3737">
          <w:pPr>
            <w:pStyle w:val="TOC1"/>
            <w:tabs>
              <w:tab w:val="left" w:pos="440"/>
              <w:tab w:val="right" w:leader="dot" w:pos="9015"/>
            </w:tabs>
            <w:rPr>
              <w:rFonts w:ascii="Times New Roman" w:eastAsiaTheme="minorEastAsia" w:hAnsi="Times New Roman" w:cs="Times New Roman"/>
              <w:noProof/>
              <w:color w:val="auto"/>
              <w:sz w:val="24"/>
              <w:szCs w:val="24"/>
            </w:rPr>
          </w:pPr>
          <w:hyperlink w:anchor="_Toc241800927" w:history="1">
            <w:r w:rsidRPr="00CD3737">
              <w:rPr>
                <w:rStyle w:val="Hyperlink"/>
                <w:rFonts w:ascii="Times New Roman" w:hAnsi="Times New Roman" w:cs="Times New Roman"/>
                <w:noProof/>
                <w:sz w:val="24"/>
                <w:szCs w:val="24"/>
              </w:rPr>
              <w:t>6)</w:t>
            </w:r>
            <w:r w:rsidRPr="00CD3737">
              <w:rPr>
                <w:rFonts w:ascii="Times New Roman" w:eastAsiaTheme="minorEastAsia" w:hAnsi="Times New Roman" w:cs="Times New Roman"/>
                <w:noProof/>
                <w:color w:val="auto"/>
                <w:sz w:val="24"/>
                <w:szCs w:val="24"/>
              </w:rPr>
              <w:tab/>
            </w:r>
            <w:r w:rsidRPr="00CD3737">
              <w:rPr>
                <w:rStyle w:val="Hyperlink"/>
                <w:rFonts w:ascii="Times New Roman" w:hAnsi="Times New Roman" w:cs="Times New Roman"/>
                <w:noProof/>
                <w:sz w:val="24"/>
                <w:szCs w:val="24"/>
              </w:rPr>
              <w:t>Annexures</w:t>
            </w:r>
            <w:r w:rsidRPr="00CD3737">
              <w:rPr>
                <w:rFonts w:ascii="Times New Roman" w:hAnsi="Times New Roman" w:cs="Times New Roman"/>
                <w:noProof/>
                <w:webHidden/>
                <w:sz w:val="24"/>
                <w:szCs w:val="24"/>
              </w:rPr>
              <w:tab/>
            </w:r>
            <w:r w:rsidRPr="00CD3737">
              <w:rPr>
                <w:rFonts w:ascii="Times New Roman" w:hAnsi="Times New Roman" w:cs="Times New Roman"/>
                <w:noProof/>
                <w:webHidden/>
                <w:sz w:val="24"/>
                <w:szCs w:val="24"/>
              </w:rPr>
              <w:fldChar w:fldCharType="begin"/>
            </w:r>
            <w:r w:rsidRPr="00CD3737">
              <w:rPr>
                <w:rFonts w:ascii="Times New Roman" w:hAnsi="Times New Roman" w:cs="Times New Roman"/>
                <w:noProof/>
                <w:webHidden/>
                <w:sz w:val="24"/>
                <w:szCs w:val="24"/>
              </w:rPr>
              <w:instrText xml:space="preserve"> PAGEREF _Toc241800927 \h </w:instrText>
            </w:r>
            <w:r w:rsidRPr="00CD3737">
              <w:rPr>
                <w:rFonts w:ascii="Times New Roman" w:hAnsi="Times New Roman" w:cs="Times New Roman"/>
                <w:noProof/>
                <w:webHidden/>
                <w:sz w:val="24"/>
                <w:szCs w:val="24"/>
              </w:rPr>
            </w:r>
            <w:r w:rsidRPr="00CD3737">
              <w:rPr>
                <w:rFonts w:ascii="Times New Roman" w:hAnsi="Times New Roman" w:cs="Times New Roman"/>
                <w:noProof/>
                <w:webHidden/>
                <w:sz w:val="24"/>
                <w:szCs w:val="24"/>
              </w:rPr>
              <w:fldChar w:fldCharType="separate"/>
            </w:r>
            <w:r w:rsidRPr="00CD3737">
              <w:rPr>
                <w:rFonts w:ascii="Times New Roman" w:hAnsi="Times New Roman" w:cs="Times New Roman"/>
                <w:noProof/>
                <w:webHidden/>
                <w:sz w:val="24"/>
                <w:szCs w:val="24"/>
              </w:rPr>
              <w:t>52</w:t>
            </w:r>
            <w:r w:rsidRPr="00CD3737">
              <w:rPr>
                <w:rFonts w:ascii="Times New Roman" w:hAnsi="Times New Roman" w:cs="Times New Roman"/>
                <w:noProof/>
                <w:webHidden/>
                <w:sz w:val="24"/>
                <w:szCs w:val="24"/>
              </w:rPr>
              <w:fldChar w:fldCharType="end"/>
            </w:r>
          </w:hyperlink>
        </w:p>
        <w:p w14:paraId="197D67D5" w14:textId="311284F2" w:rsidR="00532479" w:rsidRPr="00CD3737" w:rsidRDefault="00532479" w:rsidP="00CD3737">
          <w:pPr>
            <w:spacing w:after="0" w:line="240" w:lineRule="auto"/>
            <w:rPr>
              <w:rFonts w:ascii="Times New Roman" w:hAnsi="Times New Roman" w:cs="Times New Roman"/>
              <w:sz w:val="24"/>
              <w:szCs w:val="24"/>
            </w:rPr>
          </w:pPr>
          <w:r w:rsidRPr="00CD3737">
            <w:rPr>
              <w:rFonts w:ascii="Times New Roman" w:hAnsi="Times New Roman" w:cs="Times New Roman"/>
              <w:b/>
              <w:bCs/>
              <w:noProof/>
              <w:sz w:val="24"/>
              <w:szCs w:val="24"/>
            </w:rPr>
            <w:fldChar w:fldCharType="end"/>
          </w:r>
        </w:p>
      </w:sdtContent>
    </w:sdt>
    <w:bookmarkEnd w:id="3"/>
    <w:p w14:paraId="2F85D732" w14:textId="438DF20B" w:rsidR="007826D7" w:rsidRPr="00326F11" w:rsidRDefault="007826D7" w:rsidP="00326F11">
      <w:pPr>
        <w:spacing w:after="0" w:line="240" w:lineRule="auto"/>
        <w:rPr>
          <w:rFonts w:ascii="Times New Roman" w:hAnsi="Times New Roman" w:cs="Times New Roman"/>
        </w:rPr>
      </w:pPr>
    </w:p>
    <w:p w14:paraId="3421766A" w14:textId="02C8A1C5" w:rsidR="00961029" w:rsidRPr="00326F11" w:rsidRDefault="00961029">
      <w:pPr>
        <w:tabs>
          <w:tab w:val="right" w:leader="dot" w:pos="9965"/>
        </w:tabs>
        <w:spacing w:after="30" w:line="245" w:lineRule="auto"/>
        <w:jc w:val="left"/>
        <w:rPr>
          <w:rFonts w:ascii="Times New Roman" w:hAnsi="Times New Roman" w:cs="Times New Roman"/>
        </w:rPr>
      </w:pPr>
    </w:p>
    <w:p w14:paraId="65F2AD33" w14:textId="77777777" w:rsidR="00961029" w:rsidRPr="00326F11" w:rsidRDefault="00961029">
      <w:pPr>
        <w:tabs>
          <w:tab w:val="right" w:leader="dot" w:pos="9965"/>
        </w:tabs>
        <w:spacing w:after="30" w:line="245" w:lineRule="auto"/>
        <w:jc w:val="left"/>
        <w:rPr>
          <w:rFonts w:ascii="Times New Roman" w:hAnsi="Times New Roman" w:cs="Times New Roman"/>
        </w:rPr>
      </w:pPr>
    </w:p>
    <w:p w14:paraId="5254F9C9" w14:textId="77777777" w:rsidR="003C23CF" w:rsidRPr="00326F11" w:rsidRDefault="00CE1FFA" w:rsidP="00326F11">
      <w:pPr>
        <w:pStyle w:val="Frontmattertitle"/>
        <w:pageBreakBefore/>
        <w:spacing w:after="0" w:line="240" w:lineRule="auto"/>
        <w:rPr>
          <w:rFonts w:ascii="Times New Roman" w:hAnsi="Times New Roman" w:cs="Times New Roman"/>
          <w:sz w:val="24"/>
          <w:szCs w:val="24"/>
        </w:rPr>
      </w:pPr>
      <w:r w:rsidRPr="00326F11">
        <w:rPr>
          <w:rFonts w:ascii="Times New Roman" w:hAnsi="Times New Roman" w:cs="Times New Roman"/>
          <w:sz w:val="24"/>
          <w:szCs w:val="24"/>
        </w:rPr>
        <w:lastRenderedPageBreak/>
        <w:t>List of acronyms</w:t>
      </w:r>
    </w:p>
    <w:p w14:paraId="20FF881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GOU</w:t>
      </w:r>
      <w:r w:rsidRPr="00326F11">
        <w:rPr>
          <w:rFonts w:ascii="Times New Roman" w:hAnsi="Times New Roman" w:cs="Times New Roman"/>
          <w:sz w:val="24"/>
          <w:szCs w:val="24"/>
        </w:rPr>
        <w:tab/>
        <w:t>Government of Uganda</w:t>
      </w:r>
    </w:p>
    <w:p w14:paraId="0614755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HC</w:t>
      </w:r>
      <w:r w:rsidRPr="00326F11">
        <w:rPr>
          <w:rFonts w:ascii="Times New Roman" w:hAnsi="Times New Roman" w:cs="Times New Roman"/>
          <w:sz w:val="24"/>
          <w:szCs w:val="24"/>
        </w:rPr>
        <w:tab/>
        <w:t>Health centre</w:t>
      </w:r>
    </w:p>
    <w:p w14:paraId="59E6005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ICT</w:t>
      </w:r>
      <w:r w:rsidRPr="00326F11">
        <w:rPr>
          <w:rFonts w:ascii="Times New Roman" w:hAnsi="Times New Roman" w:cs="Times New Roman"/>
          <w:sz w:val="24"/>
          <w:szCs w:val="24"/>
        </w:rPr>
        <w:tab/>
        <w:t>Information and communications technology</w:t>
      </w:r>
    </w:p>
    <w:p w14:paraId="67A7E7D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IFMIS</w:t>
      </w:r>
      <w:r w:rsidRPr="00326F11">
        <w:rPr>
          <w:rFonts w:ascii="Times New Roman" w:hAnsi="Times New Roman" w:cs="Times New Roman"/>
          <w:sz w:val="24"/>
          <w:szCs w:val="24"/>
        </w:rPr>
        <w:tab/>
        <w:t>Integrated Financial Management Information System</w:t>
      </w:r>
    </w:p>
    <w:p w14:paraId="2F76F67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KCCA</w:t>
      </w:r>
      <w:r w:rsidRPr="00326F11">
        <w:rPr>
          <w:rFonts w:ascii="Times New Roman" w:hAnsi="Times New Roman" w:cs="Times New Roman"/>
          <w:sz w:val="24"/>
          <w:szCs w:val="24"/>
        </w:rPr>
        <w:tab/>
        <w:t>Kampala Capital City Authority</w:t>
      </w:r>
    </w:p>
    <w:p w14:paraId="01D9B2EF"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LGFC</w:t>
      </w:r>
      <w:r w:rsidRPr="00326F11">
        <w:rPr>
          <w:rFonts w:ascii="Times New Roman" w:hAnsi="Times New Roman" w:cs="Times New Roman"/>
          <w:sz w:val="24"/>
          <w:szCs w:val="24"/>
        </w:rPr>
        <w:tab/>
        <w:t>Local Government Finance Commission</w:t>
      </w:r>
    </w:p>
    <w:p w14:paraId="17B238C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MAAIF</w:t>
      </w:r>
      <w:r w:rsidRPr="00326F11">
        <w:rPr>
          <w:rFonts w:ascii="Times New Roman" w:hAnsi="Times New Roman" w:cs="Times New Roman"/>
          <w:sz w:val="24"/>
          <w:szCs w:val="24"/>
        </w:rPr>
        <w:tab/>
        <w:t>Ministry of Agriculture, Animal Industry and Fisheries</w:t>
      </w:r>
    </w:p>
    <w:p w14:paraId="2B397F8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MDA</w:t>
      </w:r>
      <w:r w:rsidRPr="00326F11">
        <w:rPr>
          <w:rFonts w:ascii="Times New Roman" w:hAnsi="Times New Roman" w:cs="Times New Roman"/>
          <w:sz w:val="24"/>
          <w:szCs w:val="24"/>
        </w:rPr>
        <w:tab/>
        <w:t>Ministry, department or agency</w:t>
      </w:r>
    </w:p>
    <w:p w14:paraId="57DEC00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MoDVA</w:t>
      </w:r>
      <w:r w:rsidRPr="00326F11">
        <w:rPr>
          <w:rFonts w:ascii="Times New Roman" w:hAnsi="Times New Roman" w:cs="Times New Roman"/>
          <w:sz w:val="24"/>
          <w:szCs w:val="24"/>
        </w:rPr>
        <w:tab/>
        <w:t>Ministry of Defence and Veteran Affairs</w:t>
      </w:r>
    </w:p>
    <w:p w14:paraId="17799FC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w:t>
      </w:r>
    </w:p>
    <w:p w14:paraId="2FF3DAA8"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MOES</w:t>
      </w:r>
      <w:r w:rsidRPr="00326F11">
        <w:rPr>
          <w:rFonts w:ascii="Times New Roman" w:hAnsi="Times New Roman" w:cs="Times New Roman"/>
          <w:sz w:val="24"/>
          <w:szCs w:val="24"/>
        </w:rPr>
        <w:tab/>
        <w:t>Ministry of Education and Sports (as engraved)</w:t>
      </w:r>
    </w:p>
    <w:p w14:paraId="39182371"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MoFPED</w:t>
      </w:r>
      <w:r w:rsidRPr="00326F11">
        <w:rPr>
          <w:rFonts w:ascii="Times New Roman" w:hAnsi="Times New Roman" w:cs="Times New Roman"/>
          <w:sz w:val="24"/>
          <w:szCs w:val="24"/>
        </w:rPr>
        <w:tab/>
        <w:t>Ministry of Finance, Planning and Economic Development</w:t>
      </w:r>
    </w:p>
    <w:p w14:paraId="6E1479A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MoGLSD</w:t>
      </w:r>
      <w:r w:rsidRPr="00326F11">
        <w:rPr>
          <w:rFonts w:ascii="Times New Roman" w:hAnsi="Times New Roman" w:cs="Times New Roman"/>
          <w:sz w:val="24"/>
          <w:szCs w:val="24"/>
        </w:rPr>
        <w:tab/>
        <w:t>Ministry of Gender, Labour and Social Development</w:t>
      </w:r>
    </w:p>
    <w:p w14:paraId="228C8A3C"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w:t>
      </w:r>
    </w:p>
    <w:p w14:paraId="049FF60B"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MOH</w:t>
      </w:r>
      <w:r w:rsidRPr="00326F11">
        <w:rPr>
          <w:rFonts w:ascii="Times New Roman" w:hAnsi="Times New Roman" w:cs="Times New Roman"/>
          <w:sz w:val="24"/>
          <w:szCs w:val="24"/>
        </w:rPr>
        <w:tab/>
        <w:t>Ministry of Health (as engraved)</w:t>
      </w:r>
    </w:p>
    <w:p w14:paraId="07AEBA19"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MoLG</w:t>
      </w:r>
      <w:r w:rsidRPr="00326F11">
        <w:rPr>
          <w:rFonts w:ascii="Times New Roman" w:hAnsi="Times New Roman" w:cs="Times New Roman"/>
          <w:sz w:val="24"/>
          <w:szCs w:val="24"/>
        </w:rPr>
        <w:tab/>
        <w:t>Ministry of Local Government</w:t>
      </w:r>
    </w:p>
    <w:p w14:paraId="55260A1A"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MoLHUD</w:t>
      </w:r>
      <w:r w:rsidRPr="00326F11">
        <w:rPr>
          <w:rFonts w:ascii="Times New Roman" w:hAnsi="Times New Roman" w:cs="Times New Roman"/>
          <w:sz w:val="24"/>
          <w:szCs w:val="24"/>
        </w:rPr>
        <w:tab/>
        <w:t>Ministry of Lands, Housing and Urban Development</w:t>
      </w:r>
    </w:p>
    <w:p w14:paraId="2F5E6A0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MoPS</w:t>
      </w:r>
      <w:r w:rsidRPr="00326F11">
        <w:rPr>
          <w:rFonts w:ascii="Times New Roman" w:hAnsi="Times New Roman" w:cs="Times New Roman"/>
          <w:sz w:val="24"/>
          <w:szCs w:val="24"/>
        </w:rPr>
        <w:tab/>
        <w:t>Ministry of Public Service</w:t>
      </w:r>
    </w:p>
    <w:p w14:paraId="5417500F"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MoWE</w:t>
      </w:r>
      <w:r w:rsidRPr="00326F11">
        <w:rPr>
          <w:rFonts w:ascii="Times New Roman" w:hAnsi="Times New Roman" w:cs="Times New Roman"/>
          <w:sz w:val="24"/>
          <w:szCs w:val="24"/>
        </w:rPr>
        <w:tab/>
        <w:t>Ministry of Water and Environment</w:t>
      </w:r>
    </w:p>
    <w:p w14:paraId="1D67396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MoWT</w:t>
      </w:r>
      <w:r w:rsidRPr="00326F11">
        <w:rPr>
          <w:rFonts w:ascii="Times New Roman" w:hAnsi="Times New Roman" w:cs="Times New Roman"/>
          <w:sz w:val="24"/>
          <w:szCs w:val="24"/>
        </w:rPr>
        <w:tab/>
        <w:t>Ministry of Works and Transport</w:t>
      </w:r>
    </w:p>
    <w:p w14:paraId="1C11D1C1"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NEMA</w:t>
      </w:r>
      <w:r w:rsidRPr="00326F11">
        <w:rPr>
          <w:rFonts w:ascii="Times New Roman" w:hAnsi="Times New Roman" w:cs="Times New Roman"/>
          <w:sz w:val="24"/>
          <w:szCs w:val="24"/>
        </w:rPr>
        <w:tab/>
        <w:t>National Environment Management Authority</w:t>
      </w:r>
    </w:p>
    <w:p w14:paraId="72A8887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OAG</w:t>
      </w:r>
      <w:r w:rsidRPr="00326F11">
        <w:rPr>
          <w:rFonts w:ascii="Times New Roman" w:hAnsi="Times New Roman" w:cs="Times New Roman"/>
          <w:sz w:val="24"/>
          <w:szCs w:val="24"/>
        </w:rPr>
        <w:tab/>
        <w:t>Office of the Auditor General</w:t>
      </w:r>
    </w:p>
    <w:p w14:paraId="468835A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OPM</w:t>
      </w:r>
      <w:r w:rsidRPr="00326F11">
        <w:rPr>
          <w:rFonts w:ascii="Times New Roman" w:hAnsi="Times New Roman" w:cs="Times New Roman"/>
          <w:sz w:val="24"/>
          <w:szCs w:val="24"/>
        </w:rPr>
        <w:tab/>
        <w:t>Office of the Prime Minister</w:t>
      </w:r>
    </w:p>
    <w:p w14:paraId="727EAA85"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PforR</w:t>
      </w:r>
      <w:r w:rsidRPr="00326F11">
        <w:rPr>
          <w:rFonts w:ascii="Times New Roman" w:hAnsi="Times New Roman" w:cs="Times New Roman"/>
          <w:sz w:val="24"/>
          <w:szCs w:val="24"/>
        </w:rPr>
        <w:tab/>
        <w:t>Program-for-Results</w:t>
      </w:r>
    </w:p>
    <w:p w14:paraId="00609746"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PPDA</w:t>
      </w:r>
      <w:r w:rsidRPr="00326F11">
        <w:rPr>
          <w:rFonts w:ascii="Times New Roman" w:hAnsi="Times New Roman" w:cs="Times New Roman"/>
          <w:sz w:val="24"/>
          <w:szCs w:val="24"/>
        </w:rPr>
        <w:tab/>
        <w:t>Public Procurement and Disposal of Public Assets Authority</w:t>
      </w:r>
    </w:p>
    <w:p w14:paraId="1497FBB9"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RCU</w:t>
      </w:r>
      <w:r w:rsidRPr="00326F11">
        <w:rPr>
          <w:rFonts w:ascii="Times New Roman" w:hAnsi="Times New Roman" w:cs="Times New Roman"/>
          <w:sz w:val="24"/>
          <w:szCs w:val="24"/>
        </w:rPr>
        <w:tab/>
        <w:t>Reform Coordination Unit</w:t>
      </w:r>
    </w:p>
    <w:p w14:paraId="25A0B0E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TELA</w:t>
      </w:r>
      <w:r w:rsidRPr="00326F11">
        <w:rPr>
          <w:rFonts w:ascii="Times New Roman" w:hAnsi="Times New Roman" w:cs="Times New Roman"/>
          <w:sz w:val="24"/>
          <w:szCs w:val="24"/>
        </w:rPr>
        <w:tab/>
        <w:t>Teacher Effectiveness and Learner Assessment</w:t>
      </w:r>
    </w:p>
    <w:p w14:paraId="20AEE404"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UBTS</w:t>
      </w:r>
      <w:r w:rsidRPr="00326F11">
        <w:rPr>
          <w:rFonts w:ascii="Times New Roman" w:hAnsi="Times New Roman" w:cs="Times New Roman"/>
          <w:sz w:val="24"/>
          <w:szCs w:val="24"/>
        </w:rPr>
        <w:tab/>
        <w:t>Uganda Blood Transfusion Services</w:t>
      </w:r>
    </w:p>
    <w:p w14:paraId="706E3A8D"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UgIFT</w:t>
      </w:r>
      <w:r w:rsidRPr="00326F11">
        <w:rPr>
          <w:rFonts w:ascii="Times New Roman" w:hAnsi="Times New Roman" w:cs="Times New Roman"/>
          <w:sz w:val="24"/>
          <w:szCs w:val="24"/>
        </w:rPr>
        <w:tab/>
        <w:t>Uganda Intergovernmental Fiscal Transfer</w:t>
      </w:r>
    </w:p>
    <w:p w14:paraId="4FC92FE7"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UGX</w:t>
      </w:r>
      <w:r w:rsidRPr="00326F11">
        <w:rPr>
          <w:rFonts w:ascii="Times New Roman" w:hAnsi="Times New Roman" w:cs="Times New Roman"/>
          <w:sz w:val="24"/>
          <w:szCs w:val="24"/>
        </w:rPr>
        <w:tab/>
        <w:t>Uganda shillings</w:t>
      </w:r>
    </w:p>
    <w:p w14:paraId="743F9458" w14:textId="77777777" w:rsidR="003C23CF" w:rsidRPr="00326F11" w:rsidRDefault="00CE1FFA" w:rsidP="00326F11">
      <w:pPr>
        <w:tabs>
          <w:tab w:val="left" w:pos="1584"/>
        </w:tabs>
        <w:spacing w:after="0" w:line="240" w:lineRule="auto"/>
        <w:jc w:val="left"/>
        <w:rPr>
          <w:rFonts w:ascii="Times New Roman" w:hAnsi="Times New Roman" w:cs="Times New Roman"/>
          <w:sz w:val="24"/>
          <w:szCs w:val="24"/>
        </w:rPr>
      </w:pPr>
      <w:r w:rsidRPr="00326F11">
        <w:rPr>
          <w:rFonts w:ascii="Times New Roman" w:hAnsi="Times New Roman" w:cs="Times New Roman"/>
          <w:b/>
          <w:sz w:val="24"/>
          <w:szCs w:val="24"/>
        </w:rPr>
        <w:t>UPS</w:t>
      </w:r>
      <w:r w:rsidRPr="00326F11">
        <w:rPr>
          <w:rFonts w:ascii="Times New Roman" w:hAnsi="Times New Roman" w:cs="Times New Roman"/>
          <w:sz w:val="24"/>
          <w:szCs w:val="24"/>
        </w:rPr>
        <w:tab/>
        <w:t>Uninterruptible power supply</w:t>
      </w:r>
    </w:p>
    <w:p w14:paraId="462AF598" w14:textId="77777777" w:rsidR="003C23CF" w:rsidRPr="00326F11" w:rsidRDefault="00CE1FFA" w:rsidP="00326F11">
      <w:pPr>
        <w:pStyle w:val="Heading1"/>
        <w:pageBreakBefore/>
        <w:spacing w:before="0" w:after="0" w:line="240" w:lineRule="auto"/>
        <w:rPr>
          <w:rFonts w:ascii="Times New Roman" w:hAnsi="Times New Roman" w:cs="Times New Roman"/>
        </w:rPr>
      </w:pPr>
      <w:bookmarkStart w:id="4" w:name="heading_1"/>
      <w:bookmarkStart w:id="5" w:name="_Toc241520594"/>
      <w:bookmarkStart w:id="6" w:name="_Toc241800872"/>
      <w:r w:rsidRPr="00326F11">
        <w:rPr>
          <w:rFonts w:ascii="Times New Roman" w:hAnsi="Times New Roman" w:cs="Times New Roman"/>
        </w:rPr>
        <w:lastRenderedPageBreak/>
        <w:t>Executive summary</w:t>
      </w:r>
      <w:bookmarkEnd w:id="4"/>
      <w:bookmarkEnd w:id="5"/>
      <w:bookmarkEnd w:id="6"/>
    </w:p>
    <w:p w14:paraId="643BB003" w14:textId="6B5CCB94" w:rsidR="007826D7" w:rsidRDefault="007826D7" w:rsidP="00326F11">
      <w:pPr>
        <w:spacing w:after="0" w:line="240" w:lineRule="auto"/>
        <w:rPr>
          <w:rFonts w:ascii="Times New Roman" w:hAnsi="Times New Roman" w:cs="Times New Roman"/>
          <w:sz w:val="24"/>
          <w:szCs w:val="24"/>
        </w:rPr>
      </w:pPr>
    </w:p>
    <w:p w14:paraId="61FAD896" w14:textId="26CECF55" w:rsidR="00326F11" w:rsidRDefault="00326F11" w:rsidP="00326F11">
      <w:pPr>
        <w:spacing w:after="0" w:line="240" w:lineRule="auto"/>
        <w:rPr>
          <w:rFonts w:ascii="Times New Roman" w:hAnsi="Times New Roman" w:cs="Times New Roman"/>
          <w:sz w:val="24"/>
          <w:szCs w:val="24"/>
        </w:rPr>
      </w:pPr>
    </w:p>
    <w:p w14:paraId="66F4C8D1" w14:textId="51A129C3" w:rsidR="00326F11" w:rsidRDefault="00326F11" w:rsidP="00326F11">
      <w:pPr>
        <w:spacing w:after="0" w:line="240" w:lineRule="auto"/>
        <w:rPr>
          <w:rFonts w:ascii="Times New Roman" w:hAnsi="Times New Roman" w:cs="Times New Roman"/>
          <w:sz w:val="24"/>
          <w:szCs w:val="24"/>
        </w:rPr>
      </w:pPr>
    </w:p>
    <w:p w14:paraId="2ECBED7D" w14:textId="2588666D" w:rsidR="00326F11" w:rsidRDefault="00326F11" w:rsidP="00326F11">
      <w:pPr>
        <w:spacing w:after="0" w:line="240" w:lineRule="auto"/>
        <w:rPr>
          <w:rFonts w:ascii="Times New Roman" w:hAnsi="Times New Roman" w:cs="Times New Roman"/>
          <w:sz w:val="24"/>
          <w:szCs w:val="24"/>
        </w:rPr>
      </w:pPr>
    </w:p>
    <w:p w14:paraId="7CCE1B91" w14:textId="77777777" w:rsidR="00326F11" w:rsidRPr="00326F11" w:rsidRDefault="00326F11" w:rsidP="00326F11">
      <w:pPr>
        <w:spacing w:after="0" w:line="240" w:lineRule="auto"/>
        <w:rPr>
          <w:rFonts w:ascii="Times New Roman" w:hAnsi="Times New Roman" w:cs="Times New Roman"/>
          <w:sz w:val="24"/>
          <w:szCs w:val="24"/>
        </w:rPr>
      </w:pPr>
    </w:p>
    <w:p w14:paraId="36B9D7F0" w14:textId="459D840D" w:rsidR="003C23CF" w:rsidRPr="00326F11" w:rsidRDefault="00CE1FFA" w:rsidP="00326F11">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7" w:name="heading_2"/>
      <w:bookmarkStart w:id="8" w:name="_Toc241520595"/>
      <w:bookmarkStart w:id="9" w:name="_Toc241800873"/>
      <w:r w:rsidRPr="00326F11">
        <w:rPr>
          <w:rFonts w:ascii="Times New Roman" w:hAnsi="Times New Roman" w:cs="Times New Roman"/>
        </w:rPr>
        <w:lastRenderedPageBreak/>
        <w:t>Introduction and background</w:t>
      </w:r>
      <w:bookmarkEnd w:id="7"/>
      <w:bookmarkEnd w:id="8"/>
      <w:bookmarkEnd w:id="9"/>
    </w:p>
    <w:p w14:paraId="3B7A08E6" w14:textId="77777777" w:rsidR="005A4000" w:rsidRPr="00326F11" w:rsidRDefault="005A4000" w:rsidP="005A4000">
      <w:pPr>
        <w:spacing w:after="0" w:line="240" w:lineRule="auto"/>
        <w:rPr>
          <w:rFonts w:ascii="Times New Roman" w:hAnsi="Times New Roman" w:cs="Times New Roman"/>
          <w:sz w:val="24"/>
          <w:szCs w:val="24"/>
        </w:rPr>
      </w:pPr>
      <w:bookmarkStart w:id="10" w:name="heading_3"/>
      <w:bookmarkStart w:id="11" w:name="_Toc241520596"/>
    </w:p>
    <w:p w14:paraId="129DEF07" w14:textId="565FFD02" w:rsidR="003C23CF" w:rsidRPr="00326F11" w:rsidRDefault="00CE1FFA" w:rsidP="005A4000">
      <w:pPr>
        <w:pStyle w:val="Heading2"/>
        <w:numPr>
          <w:ilvl w:val="1"/>
          <w:numId w:val="17"/>
        </w:numPr>
        <w:spacing w:before="0" w:after="0" w:line="240" w:lineRule="auto"/>
        <w:ind w:left="540" w:hanging="540"/>
        <w:rPr>
          <w:rFonts w:ascii="Times New Roman" w:hAnsi="Times New Roman" w:cs="Times New Roman"/>
        </w:rPr>
      </w:pPr>
      <w:bookmarkStart w:id="12" w:name="_Toc241800874"/>
      <w:r w:rsidRPr="00326F11">
        <w:rPr>
          <w:rFonts w:ascii="Times New Roman" w:hAnsi="Times New Roman" w:cs="Times New Roman"/>
        </w:rPr>
        <w:t>Introduction</w:t>
      </w:r>
      <w:bookmarkEnd w:id="10"/>
      <w:bookmarkEnd w:id="11"/>
      <w:bookmarkEnd w:id="12"/>
    </w:p>
    <w:p w14:paraId="2E9FBEA7" w14:textId="77777777" w:rsidR="00A7746B" w:rsidRPr="000A222A" w:rsidRDefault="00A7746B" w:rsidP="00A7746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w:t>
      </w:r>
      <w:r w:rsidRPr="000A222A">
        <w:rPr>
          <w:rFonts w:ascii="Times New Roman" w:eastAsia="Arial Narrow" w:hAnsi="Times New Roman" w:cs="Times New Roman"/>
          <w:sz w:val="24"/>
          <w:szCs w:val="24"/>
          <w:vertAlign w:val="superscript"/>
        </w:rPr>
        <w:footnoteReference w:id="1"/>
      </w:r>
      <w:r w:rsidRPr="000A222A">
        <w:rPr>
          <w:rFonts w:ascii="Times New Roman" w:eastAsia="Arial Narrow" w:hAnsi="Times New Roman" w:cs="Times New Roman"/>
          <w:sz w:val="24"/>
          <w:szCs w:val="24"/>
        </w:rPr>
        <w:t xml:space="preserve"> of the programme, Blood Banks and local governments specifically targeting seed secondary schools and health facilities upgraded from Health Centre II to Health Centre III. </w:t>
      </w:r>
      <w:bookmarkStart w:id="13" w:name="bookmark=id.dy5u3evqas0h" w:colFirst="0" w:colLast="0"/>
      <w:bookmarkEnd w:id="13"/>
    </w:p>
    <w:p w14:paraId="3719161C" w14:textId="77777777" w:rsidR="00E32E5E" w:rsidRPr="00326F11" w:rsidRDefault="00E32E5E" w:rsidP="00E32E5E">
      <w:pPr>
        <w:spacing w:after="0" w:line="240" w:lineRule="auto"/>
        <w:rPr>
          <w:rFonts w:ascii="Times New Roman" w:hAnsi="Times New Roman" w:cs="Times New Roman"/>
        </w:rPr>
      </w:pPr>
    </w:p>
    <w:p w14:paraId="024D9500" w14:textId="5C8BDFB8" w:rsidR="003C23CF" w:rsidRPr="00326F11" w:rsidRDefault="00CE1FFA" w:rsidP="005A4000">
      <w:pPr>
        <w:pStyle w:val="Heading2"/>
        <w:numPr>
          <w:ilvl w:val="1"/>
          <w:numId w:val="17"/>
        </w:numPr>
        <w:spacing w:before="0" w:after="0" w:line="240" w:lineRule="auto"/>
        <w:ind w:left="540" w:hanging="540"/>
        <w:rPr>
          <w:rFonts w:ascii="Times New Roman" w:hAnsi="Times New Roman" w:cs="Times New Roman"/>
        </w:rPr>
      </w:pPr>
      <w:bookmarkStart w:id="14" w:name="heading_4"/>
      <w:bookmarkStart w:id="15" w:name="_Toc241520597"/>
      <w:bookmarkStart w:id="16" w:name="_Toc241800875"/>
      <w:r w:rsidRPr="00326F11">
        <w:rPr>
          <w:rFonts w:ascii="Times New Roman" w:hAnsi="Times New Roman" w:cs="Times New Roman"/>
        </w:rPr>
        <w:t>Background to the verification</w:t>
      </w:r>
      <w:bookmarkEnd w:id="14"/>
      <w:bookmarkEnd w:id="15"/>
      <w:bookmarkEnd w:id="16"/>
    </w:p>
    <w:p w14:paraId="5AD1E6E2" w14:textId="77777777" w:rsidR="00A7746B" w:rsidRPr="00A7746B" w:rsidRDefault="00A7746B" w:rsidP="00E32E5E">
      <w:pPr>
        <w:spacing w:after="0" w:line="240" w:lineRule="auto"/>
        <w:rPr>
          <w:rFonts w:ascii="Times New Roman" w:hAnsi="Times New Roman" w:cs="Times New Roman"/>
          <w:sz w:val="24"/>
          <w:szCs w:val="24"/>
        </w:rPr>
      </w:pPr>
    </w:p>
    <w:p w14:paraId="4A8D191C"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2209241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3BA1C7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25E2A4C0"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02D710FA"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0FB2F547"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Specifically, the Programme sought to: </w:t>
      </w:r>
    </w:p>
    <w:p w14:paraId="5F786FF2" w14:textId="77777777" w:rsidR="00A7746B" w:rsidRPr="00A7746B" w:rsidRDefault="00A7746B" w:rsidP="00A7746B">
      <w:pPr>
        <w:numPr>
          <w:ilvl w:val="0"/>
          <w:numId w:val="19"/>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Increase the adequacy and predictability of fiscal transfers to Local Governments for service delivery; </w:t>
      </w:r>
    </w:p>
    <w:p w14:paraId="2A6B8EE0" w14:textId="77777777" w:rsidR="00A7746B" w:rsidRPr="00A7746B" w:rsidRDefault="00A7746B" w:rsidP="00A7746B">
      <w:pPr>
        <w:numPr>
          <w:ilvl w:val="0"/>
          <w:numId w:val="19"/>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Improve the equity and transparency of allocation mechanisms through the introduction of formula-based transfers; </w:t>
      </w:r>
    </w:p>
    <w:p w14:paraId="7B54F9CB" w14:textId="77777777" w:rsidR="00A7746B" w:rsidRPr="00A7746B" w:rsidRDefault="00A7746B" w:rsidP="00A7746B">
      <w:pPr>
        <w:numPr>
          <w:ilvl w:val="0"/>
          <w:numId w:val="19"/>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Strengthen performance incentives and accountability systems for Local Governments; and </w:t>
      </w:r>
    </w:p>
    <w:p w14:paraId="05FFD976" w14:textId="77777777" w:rsidR="00A7746B" w:rsidRPr="00A7746B" w:rsidRDefault="00A7746B" w:rsidP="00A7746B">
      <w:pPr>
        <w:numPr>
          <w:ilvl w:val="0"/>
          <w:numId w:val="19"/>
        </w:numPr>
        <w:pBdr>
          <w:top w:val="nil"/>
          <w:left w:val="nil"/>
          <w:bottom w:val="nil"/>
          <w:right w:val="nil"/>
          <w:between w:val="nil"/>
        </w:pBdr>
        <w:tabs>
          <w:tab w:val="left" w:pos="540"/>
        </w:tabs>
        <w:spacing w:after="0" w:line="240" w:lineRule="auto"/>
        <w:ind w:left="540"/>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Expand access to quality education and health infrastructure, particularly in under-served areas.</w:t>
      </w:r>
    </w:p>
    <w:p w14:paraId="434628F5"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759E1578"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The UgIFT Programme had four components aimed at strengthening the intergovernmental fiscal transfer system while supporting investments in service delivery infrastructure. These included;</w:t>
      </w:r>
    </w:p>
    <w:p w14:paraId="4CAA8DF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4614E97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1</w:t>
      </w:r>
      <w:r w:rsidRPr="00A7746B">
        <w:rPr>
          <w:rFonts w:ascii="Times New Roman" w:eastAsia="Arial Narrow" w:hAnsi="Times New Roman" w:cs="Times New Roman"/>
          <w:sz w:val="24"/>
          <w:szCs w:val="24"/>
        </w:rPr>
        <w:t>: Reform of the Intergovernmental Fiscal Transfer System</w:t>
      </w:r>
    </w:p>
    <w:p w14:paraId="2B4D3E91"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lastRenderedPageBreak/>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4D660D54"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F1A2262"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2</w:t>
      </w:r>
      <w:r w:rsidRPr="00A7746B">
        <w:rPr>
          <w:rFonts w:ascii="Times New Roman" w:eastAsia="Arial Narrow" w:hAnsi="Times New Roman" w:cs="Times New Roman"/>
          <w:sz w:val="24"/>
          <w:szCs w:val="24"/>
        </w:rPr>
        <w:t>: Education Infrastructure Development</w:t>
      </w:r>
    </w:p>
    <w:p w14:paraId="08A605C3" w14:textId="77777777" w:rsidR="00A7746B" w:rsidRPr="00A7746B" w:rsidRDefault="00A7746B" w:rsidP="00A7746B">
      <w:pPr>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6437BC7D"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3</w:t>
      </w:r>
      <w:r w:rsidRPr="00A7746B">
        <w:rPr>
          <w:rFonts w:ascii="Times New Roman" w:eastAsia="Arial Narrow" w:hAnsi="Times New Roman" w:cs="Times New Roman"/>
          <w:sz w:val="24"/>
          <w:szCs w:val="24"/>
        </w:rPr>
        <w:t>: Health Infrastructure Development</w:t>
      </w:r>
    </w:p>
    <w:p w14:paraId="4946FF8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43C571AD"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08A6C3F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b/>
          <w:bCs/>
          <w:sz w:val="24"/>
          <w:szCs w:val="24"/>
        </w:rPr>
        <w:t>Component 4:</w:t>
      </w:r>
      <w:r w:rsidRPr="00A7746B">
        <w:rPr>
          <w:rFonts w:ascii="Times New Roman" w:eastAsia="Arial Narrow" w:hAnsi="Times New Roman" w:cs="Times New Roman"/>
          <w:sz w:val="24"/>
          <w:szCs w:val="24"/>
        </w:rPr>
        <w:t xml:space="preserve"> Local Government Performance and Institutional Strengthening</w:t>
      </w:r>
    </w:p>
    <w:p w14:paraId="00B833C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This aimed at Strengthening local government capacity in planning, budgeting, procurement, and infrastructure management. Under this component, Annual local government performance assessments have been undertaken across the 176 Local governments, capacity building and technical support strengthened monitoring and reporting systems across the Local governments. </w:t>
      </w:r>
    </w:p>
    <w:p w14:paraId="35A6D506"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5C471375"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sz w:val="24"/>
          <w:szCs w:val="24"/>
        </w:rPr>
        <w:t xml:space="preserve">The Programme was implemented through a clearly defined results framework that connected actions and incentives across three levels of government to strengthen service delivery outcomes. The programme came to an end in December 2025 and had accomplished the following outputs under the different components; </w:t>
      </w:r>
    </w:p>
    <w:p w14:paraId="2DC2515D"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12B818CE" w14:textId="77777777" w:rsidR="00A7746B" w:rsidRPr="00A7746B" w:rsidRDefault="00A7746B" w:rsidP="00A7746B">
      <w:pPr>
        <w:numPr>
          <w:ilvl w:val="0"/>
          <w:numId w:val="20"/>
        </w:numPr>
        <w:pBdr>
          <w:top w:val="nil"/>
          <w:left w:val="nil"/>
          <w:bottom w:val="nil"/>
          <w:right w:val="nil"/>
          <w:between w:val="nil"/>
        </w:pBdr>
        <w:spacing w:after="0" w:line="240" w:lineRule="auto"/>
        <w:ind w:left="360"/>
        <w:rPr>
          <w:rFonts w:ascii="Times New Roman" w:eastAsia="Arial Narrow" w:hAnsi="Times New Roman" w:cs="Times New Roman"/>
          <w:sz w:val="24"/>
          <w:szCs w:val="24"/>
        </w:rPr>
      </w:pPr>
      <w:r w:rsidRPr="00A7746B">
        <w:rPr>
          <w:rFonts w:ascii="Times New Roman" w:eastAsia="Arial Narrow" w:hAnsi="Times New Roman" w:cs="Times New Roman"/>
          <w:b/>
          <w:bCs/>
          <w:color w:val="231F20"/>
          <w:sz w:val="24"/>
          <w:szCs w:val="24"/>
        </w:rPr>
        <w:t>Budget Support</w:t>
      </w:r>
    </w:p>
    <w:p w14:paraId="3B9C5D45"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Education</w:t>
      </w:r>
      <w:r w:rsidRPr="00A7746B">
        <w:rPr>
          <w:rFonts w:ascii="Times New Roman" w:eastAsia="Arial Narrow" w:hAnsi="Times New Roman" w:cs="Times New Roman"/>
          <w:sz w:val="24"/>
          <w:szCs w:val="24"/>
        </w:rPr>
        <w:t xml:space="preserve">: 196 of 259 Seed Schools are complete of which 189 are operational. </w:t>
      </w:r>
    </w:p>
    <w:p w14:paraId="78B2F003"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Health:</w:t>
      </w:r>
      <w:r w:rsidRPr="00A7746B">
        <w:rPr>
          <w:rFonts w:ascii="Times New Roman" w:eastAsia="Arial Narrow" w:hAnsi="Times New Roman" w:cs="Times New Roman"/>
          <w:sz w:val="24"/>
          <w:szCs w:val="24"/>
        </w:rPr>
        <w:t xml:space="preserve"> 354 of 373 health facility upgrades/new constructions (HC II to HC III) are complete.</w:t>
      </w:r>
    </w:p>
    <w:p w14:paraId="03AE9C07"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Water and Environment</w:t>
      </w:r>
      <w:r w:rsidRPr="00A7746B">
        <w:rPr>
          <w:rFonts w:ascii="Times New Roman" w:eastAsia="Arial Narrow" w:hAnsi="Times New Roman" w:cs="Times New Roman"/>
          <w:sz w:val="24"/>
          <w:szCs w:val="24"/>
        </w:rPr>
        <w:t>: 758 - piped water systems, 5,398- point water sources, 7,082 water supply systems rehabilitated, 325 designs completed, and 256 sanitation facilities in the targeted service units.</w:t>
      </w:r>
    </w:p>
    <w:p w14:paraId="5CA4729C"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Agriculture</w:t>
      </w:r>
      <w:r w:rsidRPr="00A7746B">
        <w:rPr>
          <w:rFonts w:ascii="Times New Roman" w:eastAsia="Arial Narrow" w:hAnsi="Times New Roman" w:cs="Times New Roman"/>
          <w:sz w:val="24"/>
          <w:szCs w:val="24"/>
        </w:rPr>
        <w:t xml:space="preserve"> (Micro-scale Irrigation): Over 6,235 irrigation systems were installed (4,843 hectares under irrigation), 632 irrigation demonstration sites in 135 LGs set up. </w:t>
      </w:r>
    </w:p>
    <w:p w14:paraId="2BCDC21C"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Refugee intervention</w:t>
      </w:r>
      <w:r w:rsidRPr="00A7746B">
        <w:rPr>
          <w:rFonts w:ascii="Times New Roman" w:eastAsia="Arial Narrow" w:hAnsi="Times New Roman" w:cs="Times New Roman"/>
          <w:sz w:val="24"/>
          <w:szCs w:val="24"/>
        </w:rPr>
        <w:t>: 51 primary schools and 35 health facilities in refugee hosting districts (RHD) were transitioned and integrated into the LG service.</w:t>
      </w:r>
    </w:p>
    <w:p w14:paraId="0F9C742E" w14:textId="77777777" w:rsidR="00A7746B" w:rsidRPr="00A7746B" w:rsidRDefault="00A7746B" w:rsidP="00A7746B">
      <w:pPr>
        <w:numPr>
          <w:ilvl w:val="0"/>
          <w:numId w:val="21"/>
        </w:numPr>
        <w:pBdr>
          <w:top w:val="nil"/>
          <w:left w:val="nil"/>
          <w:bottom w:val="nil"/>
          <w:right w:val="nil"/>
          <w:between w:val="nil"/>
        </w:pBdr>
        <w:spacing w:after="0" w:line="240" w:lineRule="auto"/>
        <w:ind w:left="360"/>
        <w:rPr>
          <w:rFonts w:ascii="Times New Roman" w:hAnsi="Times New Roman" w:cs="Times New Roman"/>
          <w:sz w:val="24"/>
          <w:szCs w:val="24"/>
        </w:rPr>
      </w:pPr>
      <w:r w:rsidRPr="00A7746B">
        <w:rPr>
          <w:rFonts w:ascii="Times New Roman" w:eastAsia="Arial Narrow" w:hAnsi="Times New Roman" w:cs="Times New Roman"/>
          <w:b/>
          <w:bCs/>
          <w:sz w:val="24"/>
          <w:szCs w:val="24"/>
        </w:rPr>
        <w:t>Blood Banks:</w:t>
      </w:r>
      <w:r w:rsidRPr="00A7746B">
        <w:rPr>
          <w:rFonts w:ascii="Times New Roman" w:eastAsia="Arial Narrow" w:hAnsi="Times New Roman" w:cs="Times New Roman"/>
          <w:sz w:val="24"/>
          <w:szCs w:val="24"/>
        </w:rPr>
        <w:t xml:space="preserve"> Regional Blood Banks in Arua and Hoima were completed and commissioned while Soroti Regional Blood Bank was rehabilitated. </w:t>
      </w:r>
    </w:p>
    <w:p w14:paraId="0021D18C" w14:textId="77777777" w:rsidR="00A7746B" w:rsidRPr="00A7746B" w:rsidRDefault="00A7746B" w:rsidP="00A7746B">
      <w:pPr>
        <w:spacing w:after="0" w:line="240" w:lineRule="auto"/>
        <w:rPr>
          <w:rFonts w:ascii="Times New Roman" w:eastAsia="Arial Narrow" w:hAnsi="Times New Roman" w:cs="Times New Roman"/>
          <w:sz w:val="24"/>
          <w:szCs w:val="24"/>
        </w:rPr>
      </w:pPr>
    </w:p>
    <w:p w14:paraId="2C708A41" w14:textId="77777777" w:rsidR="00A7746B" w:rsidRPr="00A7746B" w:rsidRDefault="00A7746B" w:rsidP="00A7746B">
      <w:pPr>
        <w:numPr>
          <w:ilvl w:val="0"/>
          <w:numId w:val="20"/>
        </w:numPr>
        <w:pBdr>
          <w:top w:val="nil"/>
          <w:left w:val="nil"/>
          <w:bottom w:val="nil"/>
          <w:right w:val="nil"/>
          <w:between w:val="nil"/>
        </w:pBdr>
        <w:spacing w:after="0" w:line="240" w:lineRule="auto"/>
        <w:ind w:left="360"/>
        <w:rPr>
          <w:rFonts w:ascii="Times New Roman" w:eastAsia="Arial Narrow" w:hAnsi="Times New Roman" w:cs="Times New Roman"/>
          <w:b/>
          <w:bCs/>
          <w:color w:val="231F20"/>
          <w:sz w:val="24"/>
          <w:szCs w:val="24"/>
        </w:rPr>
      </w:pPr>
      <w:r w:rsidRPr="00A7746B">
        <w:rPr>
          <w:rFonts w:ascii="Times New Roman" w:eastAsia="Arial Narrow" w:hAnsi="Times New Roman" w:cs="Times New Roman"/>
          <w:b/>
          <w:bCs/>
          <w:color w:val="231F20"/>
          <w:sz w:val="24"/>
          <w:szCs w:val="24"/>
        </w:rPr>
        <w:t xml:space="preserve">Grant management </w:t>
      </w:r>
    </w:p>
    <w:p w14:paraId="7474A166" w14:textId="77777777" w:rsidR="00A7746B" w:rsidRPr="00A7746B" w:rsidRDefault="00A7746B" w:rsidP="00A7746B">
      <w:pPr>
        <w:spacing w:after="0" w:line="240" w:lineRule="auto"/>
        <w:rPr>
          <w:rFonts w:ascii="Times New Roman" w:eastAsia="Arial Narrow" w:hAnsi="Times New Roman" w:cs="Times New Roman"/>
          <w:sz w:val="24"/>
          <w:szCs w:val="24"/>
        </w:rPr>
      </w:pPr>
      <w:r w:rsidRPr="00A7746B">
        <w:rPr>
          <w:rFonts w:ascii="Times New Roman" w:eastAsia="Arial Narrow" w:hAnsi="Times New Roman" w:cs="Times New Roman"/>
          <w:color w:val="0D0D0D"/>
          <w:sz w:val="24"/>
          <w:szCs w:val="24"/>
        </w:rPr>
        <w:t xml:space="preserve">Assets for institutional strengthening and retooling including ICT equipment and vehicles were provided. The </w:t>
      </w:r>
      <w:r w:rsidRPr="00A7746B">
        <w:rPr>
          <w:rFonts w:ascii="Times New Roman" w:eastAsia="Arial Narrow" w:hAnsi="Times New Roman" w:cs="Times New Roman"/>
          <w:sz w:val="24"/>
          <w:szCs w:val="24"/>
        </w:rPr>
        <w:t xml:space="preserve">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w:t>
      </w:r>
      <w:r w:rsidRPr="00A7746B">
        <w:rPr>
          <w:rFonts w:ascii="Times New Roman" w:eastAsia="Arial Narrow" w:hAnsi="Times New Roman" w:cs="Times New Roman"/>
          <w:sz w:val="24"/>
          <w:szCs w:val="24"/>
        </w:rPr>
        <w:lastRenderedPageBreak/>
        <w:t xml:space="preserve">through RCU supported MDAs to acquire different assets meant to support programme implementation. </w:t>
      </w:r>
    </w:p>
    <w:p w14:paraId="39DCD5E4" w14:textId="77777777" w:rsidR="00E32E5E" w:rsidRPr="00326F11" w:rsidRDefault="00E32E5E" w:rsidP="00960C44">
      <w:pPr>
        <w:spacing w:after="0" w:line="240" w:lineRule="auto"/>
        <w:rPr>
          <w:rFonts w:ascii="Times New Roman" w:hAnsi="Times New Roman" w:cs="Times New Roman"/>
        </w:rPr>
      </w:pPr>
    </w:p>
    <w:p w14:paraId="12BA782E" w14:textId="4A0991A2" w:rsidR="003C23CF" w:rsidRPr="00326F11" w:rsidRDefault="00CE1FFA" w:rsidP="005A4000">
      <w:pPr>
        <w:pStyle w:val="Heading2"/>
        <w:numPr>
          <w:ilvl w:val="1"/>
          <w:numId w:val="17"/>
        </w:numPr>
        <w:spacing w:before="0" w:after="0" w:line="240" w:lineRule="auto"/>
        <w:ind w:left="540" w:hanging="540"/>
        <w:rPr>
          <w:rFonts w:ascii="Times New Roman" w:hAnsi="Times New Roman" w:cs="Times New Roman"/>
        </w:rPr>
      </w:pPr>
      <w:bookmarkStart w:id="17" w:name="heading_5"/>
      <w:bookmarkStart w:id="18" w:name="_Toc241520598"/>
      <w:bookmarkStart w:id="19" w:name="_Toc241800876"/>
      <w:r w:rsidRPr="00326F11">
        <w:rPr>
          <w:rFonts w:ascii="Times New Roman" w:hAnsi="Times New Roman" w:cs="Times New Roman"/>
        </w:rPr>
        <w:t>Justification</w:t>
      </w:r>
      <w:bookmarkEnd w:id="17"/>
      <w:bookmarkEnd w:id="18"/>
      <w:bookmarkEnd w:id="19"/>
    </w:p>
    <w:p w14:paraId="1CE8D36C" w14:textId="77777777" w:rsidR="00796E56" w:rsidRDefault="00796E56" w:rsidP="00D50E5B">
      <w:pPr>
        <w:spacing w:after="0" w:line="240" w:lineRule="auto"/>
        <w:rPr>
          <w:rFonts w:ascii="Times New Roman" w:hAnsi="Times New Roman" w:cs="Times New Roman"/>
        </w:rPr>
      </w:pPr>
    </w:p>
    <w:p w14:paraId="4686C616"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4F2CCE0A" w14:textId="77777777" w:rsidR="00D50E5B" w:rsidRPr="00326F11" w:rsidRDefault="00D50E5B" w:rsidP="00960C44">
      <w:pPr>
        <w:spacing w:after="0" w:line="240" w:lineRule="auto"/>
        <w:rPr>
          <w:rFonts w:ascii="Times New Roman" w:hAnsi="Times New Roman" w:cs="Times New Roman"/>
        </w:rPr>
      </w:pPr>
    </w:p>
    <w:p w14:paraId="3F584368" w14:textId="7ECCC627" w:rsidR="003C23CF" w:rsidRPr="00326F11" w:rsidRDefault="00CE1FFA" w:rsidP="005A4000">
      <w:pPr>
        <w:pStyle w:val="Heading2"/>
        <w:numPr>
          <w:ilvl w:val="1"/>
          <w:numId w:val="17"/>
        </w:numPr>
        <w:spacing w:before="0" w:after="0" w:line="240" w:lineRule="auto"/>
        <w:ind w:left="540" w:hanging="540"/>
        <w:rPr>
          <w:rFonts w:ascii="Times New Roman" w:hAnsi="Times New Roman" w:cs="Times New Roman"/>
        </w:rPr>
      </w:pPr>
      <w:bookmarkStart w:id="20" w:name="heading_6"/>
      <w:bookmarkStart w:id="21" w:name="_Toc241520599"/>
      <w:bookmarkStart w:id="22" w:name="_Toc241800877"/>
      <w:r w:rsidRPr="00326F11">
        <w:rPr>
          <w:rFonts w:ascii="Times New Roman" w:hAnsi="Times New Roman" w:cs="Times New Roman"/>
        </w:rPr>
        <w:t>Objectives of the assignment</w:t>
      </w:r>
      <w:bookmarkEnd w:id="20"/>
      <w:bookmarkEnd w:id="21"/>
      <w:bookmarkEnd w:id="22"/>
    </w:p>
    <w:p w14:paraId="792804E6" w14:textId="77777777" w:rsidR="00D50E5B" w:rsidRPr="00326F11" w:rsidRDefault="00D50E5B" w:rsidP="00D50E5B">
      <w:pPr>
        <w:spacing w:after="0" w:line="240" w:lineRule="auto"/>
        <w:rPr>
          <w:rFonts w:ascii="Times New Roman" w:hAnsi="Times New Roman" w:cs="Times New Roman"/>
          <w:sz w:val="24"/>
          <w:szCs w:val="24"/>
        </w:rPr>
      </w:pPr>
      <w:bookmarkStart w:id="23" w:name="heading_7"/>
      <w:r w:rsidRPr="00326F11">
        <w:rPr>
          <w:rFonts w:ascii="Times New Roman" w:hAnsi="Times New Roman" w:cs="Times New Roman"/>
          <w:sz w:val="24"/>
          <w:szCs w:val="24"/>
        </w:rPr>
        <w:t xml:space="preserve">The objective of the assignment was to undertake verification and recording of all assets acquired under the UgIFT Programme. Specifically, the assignment intended to; </w:t>
      </w:r>
    </w:p>
    <w:p w14:paraId="0F50EFE2"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Identify and verify the existence of the assets</w:t>
      </w:r>
    </w:p>
    <w:p w14:paraId="2F0F5C30"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Verify the assets condition and status: specifically, the condition on functionality, usage/performance and location among others</w:t>
      </w:r>
    </w:p>
    <w:p w14:paraId="7B5061EB"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Assess financial management aspects: residual value of the investments/hardware/tools for purposes of financial reporting for project closure</w:t>
      </w:r>
    </w:p>
    <w:p w14:paraId="55C97552"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List the assets that are obsolete, unserviceable and require disposal</w:t>
      </w:r>
    </w:p>
    <w:p w14:paraId="2CA6BBDB"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 Develop a computerized database of the investment/hardware/tools to facilitate recording of new deployed assets/investments.</w:t>
      </w:r>
    </w:p>
    <w:p w14:paraId="13819E12" w14:textId="77777777" w:rsidR="00D50E5B" w:rsidRPr="00326F11" w:rsidRDefault="00D50E5B" w:rsidP="00D50E5B">
      <w:pPr>
        <w:pStyle w:val="BodyText"/>
        <w:numPr>
          <w:ilvl w:val="0"/>
          <w:numId w:val="4"/>
        </w:numPr>
        <w:spacing w:after="0" w:line="240" w:lineRule="auto"/>
        <w:ind w:left="360"/>
        <w:rPr>
          <w:rFonts w:ascii="Times New Roman" w:hAnsi="Times New Roman"/>
          <w:bCs/>
          <w:color w:val="231F20"/>
          <w:sz w:val="24"/>
          <w:szCs w:val="24"/>
        </w:rPr>
      </w:pPr>
      <w:r w:rsidRPr="00326F11">
        <w:rPr>
          <w:rFonts w:ascii="Times New Roman" w:hAnsi="Times New Roman"/>
          <w:bCs/>
          <w:color w:val="231F20"/>
          <w:sz w:val="24"/>
          <w:szCs w:val="24"/>
        </w:rPr>
        <w:t xml:space="preserve">Undertake PFM Assessment on Asset Management practices (including sustainability, Operations and Maintenance) of the UgIFT implementing LGs </w:t>
      </w:r>
    </w:p>
    <w:p w14:paraId="6640BD6F" w14:textId="77777777" w:rsidR="009928F3" w:rsidRPr="00326F11" w:rsidRDefault="009928F3" w:rsidP="009928F3">
      <w:pPr>
        <w:spacing w:after="0" w:line="240" w:lineRule="auto"/>
        <w:rPr>
          <w:rFonts w:ascii="Times New Roman" w:hAnsi="Times New Roman" w:cs="Times New Roman"/>
        </w:rPr>
      </w:pPr>
    </w:p>
    <w:p w14:paraId="22210F30" w14:textId="29B1BB5D" w:rsidR="009928F3" w:rsidRPr="00326F11" w:rsidRDefault="009928F3" w:rsidP="005A4000">
      <w:pPr>
        <w:pStyle w:val="Heading2"/>
        <w:numPr>
          <w:ilvl w:val="1"/>
          <w:numId w:val="17"/>
        </w:numPr>
        <w:spacing w:before="0" w:after="0" w:line="240" w:lineRule="auto"/>
        <w:ind w:left="540" w:hanging="540"/>
        <w:rPr>
          <w:rFonts w:ascii="Times New Roman" w:hAnsi="Times New Roman" w:cs="Times New Roman"/>
        </w:rPr>
      </w:pPr>
      <w:bookmarkStart w:id="24" w:name="_Toc217149573"/>
      <w:bookmarkStart w:id="25" w:name="_Toc241009490"/>
      <w:bookmarkStart w:id="26" w:name="_Toc232459014"/>
      <w:bookmarkStart w:id="27" w:name="_Toc241520600"/>
      <w:bookmarkStart w:id="28" w:name="_Toc241800878"/>
      <w:r w:rsidRPr="00326F11">
        <w:rPr>
          <w:rFonts w:ascii="Times New Roman" w:hAnsi="Times New Roman" w:cs="Times New Roman"/>
        </w:rPr>
        <w:t>Scope of Work</w:t>
      </w:r>
      <w:bookmarkEnd w:id="24"/>
      <w:bookmarkEnd w:id="25"/>
      <w:bookmarkEnd w:id="26"/>
      <w:bookmarkEnd w:id="27"/>
      <w:bookmarkEnd w:id="28"/>
    </w:p>
    <w:p w14:paraId="3715A4F4" w14:textId="5F370855" w:rsidR="00D9680F" w:rsidRPr="00326F11" w:rsidRDefault="009928F3" w:rsidP="009928F3">
      <w:pPr>
        <w:spacing w:after="0" w:line="240" w:lineRule="auto"/>
        <w:rPr>
          <w:rFonts w:ascii="Times New Roman" w:hAnsi="Times New Roman" w:cs="Times New Roman"/>
          <w:sz w:val="24"/>
          <w:szCs w:val="24"/>
        </w:rPr>
      </w:pPr>
      <w:bookmarkStart w:id="29" w:name="_Hlk241517151"/>
      <w:r w:rsidRPr="00326F11">
        <w:rPr>
          <w:rFonts w:ascii="Times New Roman" w:hAnsi="Times New Roman" w:cs="Times New Roman"/>
          <w:sz w:val="24"/>
          <w:szCs w:val="24"/>
        </w:rPr>
        <w:t xml:space="preserve">The assignment </w:t>
      </w:r>
      <w:r w:rsidR="00C62F43" w:rsidRPr="00326F11">
        <w:rPr>
          <w:rFonts w:ascii="Times New Roman" w:hAnsi="Times New Roman" w:cs="Times New Roman"/>
          <w:sz w:val="24"/>
          <w:szCs w:val="24"/>
        </w:rPr>
        <w:t xml:space="preserve">all institutions at National and local government that directly implemented the </w:t>
      </w:r>
      <w:r w:rsidRPr="00326F11">
        <w:rPr>
          <w:rFonts w:ascii="Times New Roman" w:hAnsi="Times New Roman" w:cs="Times New Roman"/>
          <w:sz w:val="24"/>
          <w:szCs w:val="24"/>
        </w:rPr>
        <w:t xml:space="preserve">UgIFT </w:t>
      </w:r>
      <w:r w:rsidR="00C62F43" w:rsidRPr="00326F11">
        <w:rPr>
          <w:rFonts w:ascii="Times New Roman" w:hAnsi="Times New Roman" w:cs="Times New Roman"/>
          <w:sz w:val="24"/>
          <w:szCs w:val="24"/>
        </w:rPr>
        <w:t xml:space="preserve">program from coordination, support and implementation </w:t>
      </w:r>
      <w:r w:rsidRPr="00326F11">
        <w:rPr>
          <w:rFonts w:ascii="Times New Roman" w:hAnsi="Times New Roman" w:cs="Times New Roman"/>
          <w:sz w:val="24"/>
          <w:szCs w:val="24"/>
        </w:rPr>
        <w:t>across the country</w:t>
      </w:r>
      <w:r w:rsidR="00D9680F" w:rsidRPr="00326F11">
        <w:rPr>
          <w:rFonts w:ascii="Times New Roman" w:hAnsi="Times New Roman" w:cs="Times New Roman"/>
          <w:sz w:val="24"/>
          <w:szCs w:val="24"/>
        </w:rPr>
        <w:t xml:space="preserve">. At the local government level, the study focused on upgradedimproved health facilities and seed secondary schools only as these had received assets upgraded under the programs as a result. </w:t>
      </w:r>
    </w:p>
    <w:p w14:paraId="695055F7" w14:textId="731B2E2D" w:rsidR="009928F3" w:rsidRPr="00326F11" w:rsidRDefault="00A702BB"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Specifically,</w:t>
      </w:r>
      <w:r w:rsidR="00D9680F" w:rsidRPr="00326F11">
        <w:rPr>
          <w:rFonts w:ascii="Times New Roman" w:hAnsi="Times New Roman" w:cs="Times New Roman"/>
          <w:sz w:val="24"/>
          <w:szCs w:val="24"/>
        </w:rPr>
        <w:t xml:space="preserve"> the assignment </w:t>
      </w:r>
      <w:r w:rsidR="009928F3" w:rsidRPr="00326F11">
        <w:rPr>
          <w:rFonts w:ascii="Times New Roman" w:hAnsi="Times New Roman" w:cs="Times New Roman"/>
          <w:sz w:val="24"/>
          <w:szCs w:val="24"/>
        </w:rPr>
        <w:t xml:space="preserve">involved the following tasks;  </w:t>
      </w:r>
    </w:p>
    <w:p w14:paraId="49FEC10B" w14:textId="65F15267" w:rsidR="009928F3" w:rsidRPr="00326F11" w:rsidRDefault="009928F3" w:rsidP="009928F3">
      <w:pPr>
        <w:pStyle w:val="BodyText"/>
        <w:numPr>
          <w:ilvl w:val="0"/>
          <w:numId w:val="5"/>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Verification of the Asset’s Records</w:t>
      </w:r>
      <w:r w:rsidR="00C62F43" w:rsidRPr="00326F11">
        <w:rPr>
          <w:rFonts w:ascii="Times New Roman" w:hAnsi="Times New Roman"/>
          <w:bCs/>
          <w:color w:val="231F20"/>
          <w:sz w:val="24"/>
          <w:szCs w:val="24"/>
        </w:rPr>
        <w:t xml:space="preserve"> of targeted ministries departments and agencies and local governments </w:t>
      </w:r>
    </w:p>
    <w:p w14:paraId="4D409471" w14:textId="3F02CCBB" w:rsidR="009928F3" w:rsidRPr="00326F11" w:rsidRDefault="009928F3" w:rsidP="009928F3">
      <w:pPr>
        <w:pStyle w:val="BodyText"/>
        <w:numPr>
          <w:ilvl w:val="0"/>
          <w:numId w:val="5"/>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 xml:space="preserve">Physical and Functional Verification </w:t>
      </w:r>
      <w:r w:rsidR="00C62F43" w:rsidRPr="00326F11">
        <w:rPr>
          <w:rFonts w:ascii="Times New Roman" w:hAnsi="Times New Roman"/>
          <w:bCs/>
          <w:color w:val="231F20"/>
          <w:sz w:val="24"/>
          <w:szCs w:val="24"/>
        </w:rPr>
        <w:t>of assests</w:t>
      </w:r>
    </w:p>
    <w:p w14:paraId="418B9DE6" w14:textId="551B8E50" w:rsidR="009928F3" w:rsidRPr="00326F11" w:rsidRDefault="009928F3" w:rsidP="009928F3">
      <w:pPr>
        <w:pStyle w:val="BodyText"/>
        <w:numPr>
          <w:ilvl w:val="0"/>
          <w:numId w:val="5"/>
        </w:numPr>
        <w:spacing w:after="0" w:line="240" w:lineRule="auto"/>
        <w:rPr>
          <w:rFonts w:ascii="Times New Roman" w:hAnsi="Times New Roman"/>
          <w:bCs/>
          <w:color w:val="231F20"/>
          <w:sz w:val="24"/>
          <w:szCs w:val="24"/>
        </w:rPr>
      </w:pPr>
      <w:r w:rsidRPr="00326F11">
        <w:rPr>
          <w:rFonts w:ascii="Times New Roman" w:hAnsi="Times New Roman"/>
          <w:bCs/>
          <w:color w:val="231F20"/>
          <w:sz w:val="24"/>
          <w:szCs w:val="24"/>
        </w:rPr>
        <w:t xml:space="preserve">Data Consolidation </w:t>
      </w:r>
      <w:r w:rsidR="00C62F43" w:rsidRPr="00326F11">
        <w:rPr>
          <w:rFonts w:ascii="Times New Roman" w:hAnsi="Times New Roman"/>
          <w:bCs/>
          <w:color w:val="231F20"/>
          <w:sz w:val="24"/>
          <w:szCs w:val="24"/>
        </w:rPr>
        <w:t>for generation of a single data base of assets provided by the program</w:t>
      </w:r>
    </w:p>
    <w:p w14:paraId="24355B25" w14:textId="4F709ED3" w:rsidR="009928F3" w:rsidRPr="00326F11" w:rsidRDefault="00C62F43" w:rsidP="009928F3">
      <w:pPr>
        <w:pStyle w:val="BodyText"/>
        <w:numPr>
          <w:ilvl w:val="0"/>
          <w:numId w:val="5"/>
        </w:numPr>
        <w:spacing w:after="0" w:line="240" w:lineRule="auto"/>
        <w:rPr>
          <w:rFonts w:ascii="Times New Roman" w:hAnsi="Times New Roman"/>
          <w:sz w:val="24"/>
          <w:szCs w:val="24"/>
        </w:rPr>
      </w:pPr>
      <w:r w:rsidRPr="00326F11">
        <w:rPr>
          <w:rFonts w:ascii="Times New Roman" w:hAnsi="Times New Roman"/>
          <w:bCs/>
          <w:color w:val="231F20"/>
          <w:sz w:val="24"/>
          <w:szCs w:val="24"/>
        </w:rPr>
        <w:t xml:space="preserve">Generation of an </w:t>
      </w:r>
      <w:r w:rsidR="009928F3" w:rsidRPr="00326F11">
        <w:rPr>
          <w:rFonts w:ascii="Times New Roman" w:hAnsi="Times New Roman"/>
          <w:bCs/>
          <w:color w:val="231F20"/>
          <w:sz w:val="24"/>
          <w:szCs w:val="24"/>
        </w:rPr>
        <w:t xml:space="preserve">IFMIS </w:t>
      </w:r>
      <w:r w:rsidRPr="00326F11">
        <w:rPr>
          <w:rFonts w:ascii="Times New Roman" w:hAnsi="Times New Roman"/>
          <w:bCs/>
          <w:color w:val="231F20"/>
          <w:sz w:val="24"/>
          <w:szCs w:val="24"/>
        </w:rPr>
        <w:t xml:space="preserve">ready </w:t>
      </w:r>
      <w:r w:rsidR="009928F3" w:rsidRPr="00326F11">
        <w:rPr>
          <w:rFonts w:ascii="Times New Roman" w:hAnsi="Times New Roman"/>
          <w:bCs/>
          <w:color w:val="231F20"/>
          <w:sz w:val="24"/>
          <w:szCs w:val="24"/>
        </w:rPr>
        <w:t xml:space="preserve">Asset Register </w:t>
      </w:r>
      <w:r w:rsidRPr="00326F11">
        <w:rPr>
          <w:rFonts w:ascii="Times New Roman" w:hAnsi="Times New Roman"/>
          <w:bCs/>
          <w:color w:val="231F20"/>
          <w:sz w:val="24"/>
          <w:szCs w:val="24"/>
        </w:rPr>
        <w:t xml:space="preserve">for </w:t>
      </w:r>
      <w:r w:rsidR="009928F3" w:rsidRPr="00326F11">
        <w:rPr>
          <w:rFonts w:ascii="Times New Roman" w:hAnsi="Times New Roman"/>
          <w:bCs/>
          <w:color w:val="231F20"/>
          <w:sz w:val="24"/>
          <w:szCs w:val="24"/>
        </w:rPr>
        <w:t>Integration, and Migration</w:t>
      </w:r>
      <w:r w:rsidRPr="00326F11">
        <w:rPr>
          <w:rFonts w:ascii="Times New Roman" w:hAnsi="Times New Roman"/>
          <w:bCs/>
          <w:color w:val="231F20"/>
          <w:sz w:val="24"/>
          <w:szCs w:val="24"/>
        </w:rPr>
        <w:t xml:space="preserve"> into IFMIS </w:t>
      </w:r>
    </w:p>
    <w:p w14:paraId="2DF66512" w14:textId="41130E19" w:rsidR="009928F3" w:rsidRPr="00326F11" w:rsidRDefault="00C62F43" w:rsidP="009928F3">
      <w:pPr>
        <w:pStyle w:val="BodyText"/>
        <w:numPr>
          <w:ilvl w:val="0"/>
          <w:numId w:val="5"/>
        </w:numPr>
        <w:spacing w:after="0" w:line="240" w:lineRule="auto"/>
        <w:rPr>
          <w:rFonts w:ascii="Times New Roman" w:hAnsi="Times New Roman"/>
          <w:sz w:val="24"/>
          <w:szCs w:val="24"/>
        </w:rPr>
      </w:pPr>
      <w:r w:rsidRPr="00326F11">
        <w:rPr>
          <w:rFonts w:ascii="Times New Roman" w:hAnsi="Times New Roman"/>
          <w:bCs/>
          <w:color w:val="231F20"/>
          <w:sz w:val="24"/>
          <w:szCs w:val="24"/>
        </w:rPr>
        <w:t xml:space="preserve">Review of </w:t>
      </w:r>
      <w:r w:rsidR="009928F3" w:rsidRPr="00326F11">
        <w:rPr>
          <w:rFonts w:ascii="Times New Roman" w:hAnsi="Times New Roman"/>
          <w:bCs/>
          <w:color w:val="231F20"/>
          <w:sz w:val="24"/>
          <w:szCs w:val="24"/>
        </w:rPr>
        <w:t>the UgIFT Asset Management Practices</w:t>
      </w:r>
    </w:p>
    <w:p w14:paraId="60903A14" w14:textId="77777777" w:rsidR="009928F3" w:rsidRPr="00326F11" w:rsidRDefault="009928F3" w:rsidP="009928F3">
      <w:pPr>
        <w:spacing w:after="0" w:line="240" w:lineRule="auto"/>
        <w:rPr>
          <w:rFonts w:ascii="Times New Roman" w:hAnsi="Times New Roman" w:cs="Times New Roman"/>
          <w:sz w:val="24"/>
          <w:szCs w:val="24"/>
        </w:rPr>
      </w:pPr>
    </w:p>
    <w:p w14:paraId="1811099A" w14:textId="1D9FAB93" w:rsidR="009928F3" w:rsidRPr="00326F11" w:rsidRDefault="009928F3" w:rsidP="005A4000">
      <w:pPr>
        <w:pStyle w:val="Heading2"/>
        <w:numPr>
          <w:ilvl w:val="1"/>
          <w:numId w:val="17"/>
        </w:numPr>
        <w:spacing w:before="0" w:after="0" w:line="240" w:lineRule="auto"/>
        <w:ind w:left="540" w:hanging="540"/>
        <w:rPr>
          <w:rFonts w:ascii="Times New Roman" w:hAnsi="Times New Roman" w:cs="Times New Roman"/>
        </w:rPr>
      </w:pPr>
      <w:bookmarkStart w:id="30" w:name="_Toc232459015"/>
      <w:bookmarkStart w:id="31" w:name="_Toc241009491"/>
      <w:bookmarkStart w:id="32" w:name="_Toc241520601"/>
      <w:bookmarkStart w:id="33" w:name="_Toc241800879"/>
      <w:r w:rsidRPr="00326F11">
        <w:rPr>
          <w:rFonts w:ascii="Times New Roman" w:hAnsi="Times New Roman" w:cs="Times New Roman"/>
        </w:rPr>
        <w:t>Expected deliverables</w:t>
      </w:r>
      <w:bookmarkEnd w:id="30"/>
      <w:bookmarkEnd w:id="31"/>
      <w:bookmarkEnd w:id="32"/>
      <w:bookmarkEnd w:id="33"/>
    </w:p>
    <w:p w14:paraId="60AA27D8"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Key expected outputs of the consultant include:</w:t>
      </w:r>
    </w:p>
    <w:p w14:paraId="7AC76D92" w14:textId="77777777" w:rsidR="009928F3" w:rsidRPr="00326F11" w:rsidRDefault="009928F3" w:rsidP="009928F3">
      <w:pPr>
        <w:numPr>
          <w:ilvl w:val="0"/>
          <w:numId w:val="15"/>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Report with the list and current status of assets acquired under the programmes;</w:t>
      </w:r>
    </w:p>
    <w:p w14:paraId="4FC36DA7" w14:textId="77777777" w:rsidR="009928F3" w:rsidRPr="00326F11" w:rsidRDefault="009928F3" w:rsidP="009928F3">
      <w:pPr>
        <w:numPr>
          <w:ilvl w:val="0"/>
          <w:numId w:val="15"/>
        </w:numPr>
        <w:spacing w:after="0" w:line="240" w:lineRule="auto"/>
        <w:jc w:val="left"/>
        <w:rPr>
          <w:rFonts w:ascii="Times New Roman" w:hAnsi="Times New Roman" w:cs="Times New Roman"/>
          <w:sz w:val="24"/>
          <w:szCs w:val="24"/>
        </w:rPr>
      </w:pPr>
      <w:r w:rsidRPr="00326F11">
        <w:rPr>
          <w:rFonts w:ascii="Times New Roman" w:hAnsi="Times New Roman" w:cs="Times New Roman"/>
          <w:sz w:val="24"/>
          <w:szCs w:val="24"/>
        </w:rPr>
        <w:t>An automated up-to-date assets data base of UgIFT Investments across MDALGs;</w:t>
      </w:r>
    </w:p>
    <w:p w14:paraId="17528400" w14:textId="77777777" w:rsidR="009928F3" w:rsidRPr="00326F11" w:rsidRDefault="009928F3" w:rsidP="009928F3">
      <w:pPr>
        <w:spacing w:after="0" w:line="240" w:lineRule="auto"/>
        <w:ind w:left="720" w:hanging="720"/>
        <w:rPr>
          <w:rFonts w:ascii="Times New Roman" w:hAnsi="Times New Roman" w:cs="Times New Roman"/>
          <w:sz w:val="24"/>
          <w:szCs w:val="24"/>
        </w:rPr>
      </w:pPr>
      <w:r w:rsidRPr="00326F11">
        <w:rPr>
          <w:rFonts w:ascii="Times New Roman" w:hAnsi="Times New Roman" w:cs="Times New Roman"/>
          <w:sz w:val="24"/>
          <w:szCs w:val="24"/>
        </w:rPr>
        <w:t>(iii)</w:t>
      </w:r>
      <w:r w:rsidRPr="00326F11">
        <w:rPr>
          <w:rFonts w:ascii="Times New Roman" w:hAnsi="Times New Roman" w:cs="Times New Roman"/>
          <w:sz w:val="24"/>
          <w:szCs w:val="24"/>
        </w:rPr>
        <w:tab/>
        <w:t>Report on the estimated value of assets under the programme as well as operations and maintenance arrangements;</w:t>
      </w:r>
    </w:p>
    <w:p w14:paraId="539EAFCB"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(iv)</w:t>
      </w:r>
      <w:r w:rsidRPr="00326F11">
        <w:rPr>
          <w:rFonts w:ascii="Times New Roman" w:hAnsi="Times New Roman" w:cs="Times New Roman"/>
          <w:sz w:val="24"/>
          <w:szCs w:val="24"/>
        </w:rPr>
        <w:tab/>
        <w:t>IFMS-Ready Asset Register and Data Migration Report</w:t>
      </w:r>
    </w:p>
    <w:p w14:paraId="09CAD6A4"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w:t>
      </w:r>
      <w:r w:rsidRPr="00326F11">
        <w:rPr>
          <w:rFonts w:ascii="Times New Roman" w:hAnsi="Times New Roman" w:cs="Times New Roman"/>
          <w:sz w:val="24"/>
          <w:szCs w:val="24"/>
        </w:rPr>
        <w:tab/>
        <w:t>Report on functionality of assets relating to systems investments;</w:t>
      </w:r>
    </w:p>
    <w:p w14:paraId="45990787" w14:textId="77777777" w:rsidR="009928F3" w:rsidRPr="00326F11" w:rsidRDefault="009928F3" w:rsidP="009928F3">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(vi)</w:t>
      </w:r>
      <w:r w:rsidRPr="00326F11">
        <w:rPr>
          <w:rFonts w:ascii="Times New Roman" w:hAnsi="Times New Roman" w:cs="Times New Roman"/>
          <w:sz w:val="24"/>
          <w:szCs w:val="24"/>
        </w:rPr>
        <w:tab/>
        <w:t xml:space="preserve">Report on Assessment of Asset Management Practices, Risks and recommendations. </w:t>
      </w:r>
    </w:p>
    <w:bookmarkEnd w:id="29"/>
    <w:p w14:paraId="6D4F2543" w14:textId="77777777" w:rsidR="009928F3" w:rsidRPr="00326F11" w:rsidRDefault="009928F3" w:rsidP="009928F3">
      <w:pPr>
        <w:spacing w:after="0" w:line="240" w:lineRule="auto"/>
        <w:rPr>
          <w:rFonts w:ascii="Times New Roman" w:hAnsi="Times New Roman" w:cs="Times New Roman"/>
        </w:rPr>
      </w:pPr>
    </w:p>
    <w:p w14:paraId="7E43E33A" w14:textId="2B59D06D" w:rsidR="003C23CF" w:rsidRPr="00326F11" w:rsidRDefault="00CE1FFA" w:rsidP="00326F11">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34" w:name="heading_8"/>
      <w:bookmarkStart w:id="35" w:name="_Toc241520602"/>
      <w:bookmarkStart w:id="36" w:name="_Toc241800880"/>
      <w:bookmarkEnd w:id="23"/>
      <w:r w:rsidRPr="00326F11">
        <w:rPr>
          <w:rFonts w:ascii="Times New Roman" w:hAnsi="Times New Roman" w:cs="Times New Roman"/>
        </w:rPr>
        <w:lastRenderedPageBreak/>
        <w:t>Approach and methodology</w:t>
      </w:r>
      <w:bookmarkEnd w:id="34"/>
      <w:bookmarkEnd w:id="35"/>
      <w:bookmarkEnd w:id="36"/>
    </w:p>
    <w:p w14:paraId="06109404" w14:textId="77777777" w:rsidR="008B753B" w:rsidRPr="00326F11" w:rsidRDefault="008B753B" w:rsidP="008B753B">
      <w:pPr>
        <w:spacing w:after="0" w:line="240" w:lineRule="auto"/>
        <w:rPr>
          <w:rFonts w:ascii="Times New Roman" w:hAnsi="Times New Roman" w:cs="Times New Roman"/>
          <w:sz w:val="24"/>
          <w:szCs w:val="24"/>
        </w:rPr>
      </w:pPr>
    </w:p>
    <w:p w14:paraId="701D45C2" w14:textId="452AD266" w:rsidR="00747825" w:rsidRPr="00326F11" w:rsidRDefault="00747825" w:rsidP="00747825">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Th</w:t>
      </w:r>
      <w:r w:rsidR="006845F4" w:rsidRPr="00326F11">
        <w:rPr>
          <w:rFonts w:ascii="Times New Roman" w:hAnsi="Times New Roman" w:cs="Times New Roman"/>
          <w:sz w:val="24"/>
          <w:szCs w:val="24"/>
        </w:rPr>
        <w:t>e</w:t>
      </w:r>
      <w:r w:rsidRPr="00326F11">
        <w:rPr>
          <w:rFonts w:ascii="Times New Roman" w:hAnsi="Times New Roman" w:cs="Times New Roman"/>
          <w:sz w:val="24"/>
          <w:szCs w:val="24"/>
        </w:rPr>
        <w:t xml:space="preserve"> verification exercise </w:t>
      </w:r>
      <w:r w:rsidR="006845F4" w:rsidRPr="00326F11">
        <w:rPr>
          <w:rFonts w:ascii="Times New Roman" w:hAnsi="Times New Roman" w:cs="Times New Roman"/>
          <w:sz w:val="24"/>
          <w:szCs w:val="24"/>
        </w:rPr>
        <w:t xml:space="preserve">was </w:t>
      </w:r>
      <w:r w:rsidRPr="00326F11">
        <w:rPr>
          <w:rFonts w:ascii="Times New Roman" w:hAnsi="Times New Roman" w:cs="Times New Roman"/>
          <w:sz w:val="24"/>
          <w:szCs w:val="24"/>
        </w:rPr>
        <w:t xml:space="preserve">conducted using a participatory and consultative process and implemented in three interlinked phases: Preparatory and inception phase, Data collection phase and the report writing phase. </w:t>
      </w:r>
    </w:p>
    <w:p w14:paraId="53BAD5F6" w14:textId="77777777" w:rsidR="008B753B" w:rsidRPr="00326F11" w:rsidRDefault="008B753B" w:rsidP="008B753B">
      <w:pPr>
        <w:spacing w:after="0" w:line="240" w:lineRule="auto"/>
        <w:rPr>
          <w:rFonts w:ascii="Times New Roman" w:hAnsi="Times New Roman" w:cs="Times New Roman"/>
          <w:sz w:val="24"/>
          <w:szCs w:val="24"/>
        </w:rPr>
      </w:pPr>
    </w:p>
    <w:p w14:paraId="4950D51B" w14:textId="246EC342" w:rsidR="003C23CF" w:rsidRPr="00326F11" w:rsidRDefault="00CE1FFA"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37" w:name="heading_9"/>
      <w:bookmarkStart w:id="38" w:name="_Toc241520603"/>
      <w:bookmarkStart w:id="39" w:name="_Toc241800881"/>
      <w:r w:rsidRPr="00326F11">
        <w:rPr>
          <w:rFonts w:ascii="Times New Roman" w:hAnsi="Times New Roman" w:cs="Times New Roman"/>
          <w:sz w:val="24"/>
          <w:szCs w:val="24"/>
        </w:rPr>
        <w:t>Preparation</w:t>
      </w:r>
      <w:bookmarkEnd w:id="37"/>
      <w:r w:rsidR="006845F4" w:rsidRPr="00326F11">
        <w:rPr>
          <w:rFonts w:ascii="Times New Roman" w:hAnsi="Times New Roman" w:cs="Times New Roman"/>
          <w:sz w:val="24"/>
          <w:szCs w:val="24"/>
        </w:rPr>
        <w:t>:</w:t>
      </w:r>
      <w:bookmarkEnd w:id="38"/>
      <w:bookmarkEnd w:id="39"/>
      <w:r w:rsidR="006845F4" w:rsidRPr="00326F11">
        <w:rPr>
          <w:rFonts w:ascii="Times New Roman" w:hAnsi="Times New Roman" w:cs="Times New Roman"/>
          <w:sz w:val="24"/>
          <w:szCs w:val="24"/>
        </w:rPr>
        <w:t xml:space="preserve"> </w:t>
      </w:r>
    </w:p>
    <w:p w14:paraId="4023D35F" w14:textId="77777777" w:rsidR="00796E56" w:rsidRDefault="00796E56" w:rsidP="008B753B">
      <w:pPr>
        <w:spacing w:after="0" w:line="240" w:lineRule="auto"/>
        <w:rPr>
          <w:rFonts w:ascii="Times New Roman" w:hAnsi="Times New Roman" w:cs="Times New Roman"/>
          <w:sz w:val="24"/>
          <w:szCs w:val="24"/>
        </w:rPr>
      </w:pPr>
    </w:p>
    <w:p w14:paraId="3970A812" w14:textId="11831FE6"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Inception phase was completed and the inception report submitted on 18th June 2026 which provided an agreed scope, approach and work plan for the exercise. The team also undertook a pilot test in Wakiso District Local Government, with verification carried out at Buloba Health Centre III and Sumbwe Seed Secondary School, which helped in design of data collection tool and the deployment plans.</w:t>
      </w:r>
    </w:p>
    <w:p w14:paraId="220490C3" w14:textId="1AD5FEE2" w:rsidR="006845F4" w:rsidRPr="00326F11" w:rsidRDefault="006845F4" w:rsidP="008B753B">
      <w:pPr>
        <w:spacing w:after="0" w:line="240" w:lineRule="auto"/>
        <w:rPr>
          <w:rFonts w:ascii="Times New Roman" w:hAnsi="Times New Roman" w:cs="Times New Roman"/>
          <w:sz w:val="24"/>
          <w:szCs w:val="24"/>
        </w:rPr>
      </w:pPr>
    </w:p>
    <w:p w14:paraId="1E9FEDD6" w14:textId="645CC165" w:rsidR="006845F4" w:rsidRPr="00326F11" w:rsidRDefault="006845F4"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40" w:name="_Toc241520604"/>
      <w:bookmarkStart w:id="41" w:name="_Toc241800882"/>
      <w:r w:rsidRPr="00326F11">
        <w:rPr>
          <w:rFonts w:ascii="Times New Roman" w:hAnsi="Times New Roman" w:cs="Times New Roman"/>
          <w:sz w:val="24"/>
          <w:szCs w:val="24"/>
        </w:rPr>
        <w:t>Data collection</w:t>
      </w:r>
      <w:bookmarkEnd w:id="40"/>
      <w:bookmarkEnd w:id="41"/>
    </w:p>
    <w:p w14:paraId="2C3AA5A1" w14:textId="77777777" w:rsidR="00796E56" w:rsidRDefault="00796E56" w:rsidP="008B753B">
      <w:pPr>
        <w:spacing w:after="0" w:line="240" w:lineRule="auto"/>
        <w:rPr>
          <w:rFonts w:ascii="Times New Roman" w:hAnsi="Times New Roman" w:cs="Times New Roman"/>
          <w:sz w:val="24"/>
          <w:szCs w:val="24"/>
        </w:rPr>
      </w:pPr>
    </w:p>
    <w:p w14:paraId="1E2ED724"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This exercise was undertaken in two phases first at National level and later at the Local government level. </w:t>
      </w:r>
    </w:p>
    <w:p w14:paraId="06003AFA"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National level</w:t>
      </w:r>
      <w:r w:rsidRPr="000A222A">
        <w:rPr>
          <w:rFonts w:ascii="Times New Roman" w:eastAsia="Arial Narrow" w:hAnsi="Times New Roman" w:cs="Times New Roman"/>
          <w:sz w:val="24"/>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51E33374"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1439D08B"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Local government level</w:t>
      </w:r>
      <w:r w:rsidRPr="000A222A">
        <w:rPr>
          <w:rFonts w:ascii="Times New Roman" w:eastAsia="Arial Narrow" w:hAnsi="Times New Roman" w:cs="Times New Roman"/>
          <w:sz w:val="24"/>
          <w:szCs w:val="24"/>
        </w:rPr>
        <w:t>: The local government verification covered all UgIFT upgraded/ constructed Health Centres and Seed Secondary Schools in all the 176 LGs. The process began with a training of field teams prior to the actual field verification.</w:t>
      </w:r>
    </w:p>
    <w:p w14:paraId="09023173"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342FD129"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Training of field teams</w:t>
      </w:r>
      <w:r w:rsidRPr="000A222A">
        <w:rPr>
          <w:rFonts w:ascii="Times New Roman" w:eastAsia="Arial Narrow" w:hAnsi="Times New Roman" w:cs="Times New Roman"/>
          <w:sz w:val="24"/>
          <w:szCs w:val="24"/>
        </w:rPr>
        <w:t xml:space="preserve">:  A total of 85 Research Assistants (RAs) and 7 Regional Supervisors were trained. The training took place from 21st to 23rd August 2026 and physical verification started on the 24th of August 2026 across all the 176 Local governments. During the Asset verification, the RAs visited Seed Secondary Schools, Health Centres and Blood Banks. </w:t>
      </w:r>
    </w:p>
    <w:p w14:paraId="2977D734"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7587C067"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Physical verification</w:t>
      </w:r>
      <w:r w:rsidRPr="000A222A">
        <w:rPr>
          <w:rFonts w:ascii="Times New Roman" w:eastAsia="Arial Narrow" w:hAnsi="Times New Roman" w:cs="Times New Roman"/>
          <w:sz w:val="24"/>
          <w:szCs w:val="24"/>
        </w:rPr>
        <w:t>: This exercise commenced on the 24th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73ED1970" w14:textId="77777777" w:rsidR="00796E56" w:rsidRPr="000A222A" w:rsidRDefault="00796E56" w:rsidP="00796E56">
      <w:pPr>
        <w:spacing w:after="0" w:line="240" w:lineRule="auto"/>
        <w:rPr>
          <w:rFonts w:ascii="Times New Roman" w:eastAsia="Arial Narrow" w:hAnsi="Times New Roman" w:cs="Times New Roman"/>
          <w:sz w:val="24"/>
          <w:szCs w:val="24"/>
        </w:rPr>
      </w:pPr>
    </w:p>
    <w:p w14:paraId="69F5DEC9"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w:t>
      </w:r>
    </w:p>
    <w:p w14:paraId="4953DE09" w14:textId="77777777" w:rsidR="000C466E" w:rsidRPr="00326F11" w:rsidRDefault="000C466E" w:rsidP="00131332">
      <w:pPr>
        <w:spacing w:after="0" w:line="240" w:lineRule="auto"/>
        <w:rPr>
          <w:rFonts w:ascii="Times New Roman" w:hAnsi="Times New Roman" w:cs="Times New Roman"/>
          <w:sz w:val="24"/>
          <w:szCs w:val="24"/>
        </w:rPr>
      </w:pPr>
    </w:p>
    <w:p w14:paraId="3B684E2E" w14:textId="379693C1" w:rsidR="003C23CF" w:rsidRPr="00326F11" w:rsidRDefault="00CE1FFA"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42" w:name="heading_13"/>
      <w:bookmarkStart w:id="43" w:name="_Toc241520605"/>
      <w:bookmarkStart w:id="44" w:name="_Toc241800883"/>
      <w:r w:rsidRPr="00326F11">
        <w:rPr>
          <w:rFonts w:ascii="Times New Roman" w:hAnsi="Times New Roman" w:cs="Times New Roman"/>
          <w:sz w:val="24"/>
          <w:szCs w:val="24"/>
        </w:rPr>
        <w:t>Quality assurance</w:t>
      </w:r>
      <w:bookmarkEnd w:id="42"/>
      <w:bookmarkEnd w:id="43"/>
      <w:bookmarkEnd w:id="44"/>
    </w:p>
    <w:p w14:paraId="2B8BFDC6" w14:textId="261ADD61" w:rsidR="003C23CF" w:rsidRPr="00326F11" w:rsidRDefault="00CE1FFA" w:rsidP="00131332">
      <w:pPr>
        <w:spacing w:after="0" w:line="240" w:lineRule="auto"/>
        <w:rPr>
          <w:rFonts w:ascii="Times New Roman" w:hAnsi="Times New Roman" w:cs="Times New Roman"/>
          <w:sz w:val="24"/>
          <w:szCs w:val="24"/>
        </w:rPr>
      </w:pPr>
      <w:r w:rsidRPr="00326F11">
        <w:rPr>
          <w:rFonts w:ascii="Times New Roman" w:hAnsi="Times New Roman" w:cs="Times New Roman"/>
          <w:sz w:val="24"/>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01FABEA1" w14:textId="77777777" w:rsidR="000C466E" w:rsidRPr="00326F11" w:rsidRDefault="000C466E" w:rsidP="00131332">
      <w:pPr>
        <w:spacing w:after="0" w:line="240" w:lineRule="auto"/>
        <w:rPr>
          <w:rFonts w:ascii="Times New Roman" w:hAnsi="Times New Roman" w:cs="Times New Roman"/>
          <w:sz w:val="24"/>
          <w:szCs w:val="24"/>
        </w:rPr>
      </w:pPr>
    </w:p>
    <w:p w14:paraId="3B1610A3" w14:textId="02F9269F" w:rsidR="003C23CF" w:rsidRPr="00326F11" w:rsidRDefault="00CE1FFA"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45" w:name="heading_15"/>
      <w:bookmarkStart w:id="46" w:name="_Toc241520606"/>
      <w:bookmarkStart w:id="47" w:name="_Toc241800884"/>
      <w:r w:rsidRPr="00326F11">
        <w:rPr>
          <w:rFonts w:ascii="Times New Roman" w:hAnsi="Times New Roman" w:cs="Times New Roman"/>
          <w:sz w:val="24"/>
          <w:szCs w:val="24"/>
        </w:rPr>
        <w:t>Asset categories, condition, use and identification</w:t>
      </w:r>
      <w:bookmarkEnd w:id="45"/>
      <w:bookmarkEnd w:id="46"/>
      <w:bookmarkEnd w:id="47"/>
    </w:p>
    <w:p w14:paraId="4DF23858" w14:textId="77777777" w:rsidR="00796E56" w:rsidRPr="00796E56" w:rsidRDefault="00796E56" w:rsidP="00131332">
      <w:pPr>
        <w:spacing w:after="0" w:line="240" w:lineRule="auto"/>
        <w:rPr>
          <w:rFonts w:ascii="Times New Roman" w:hAnsi="Times New Roman" w:cs="Times New Roman"/>
          <w:sz w:val="24"/>
          <w:szCs w:val="24"/>
        </w:rPr>
      </w:pPr>
    </w:p>
    <w:p w14:paraId="5EF4AAD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categories.</w:t>
      </w:r>
      <w:r w:rsidRPr="000A222A">
        <w:rPr>
          <w:rFonts w:ascii="Times New Roman" w:eastAsia="Arial Narrow" w:hAnsi="Times New Roman" w:cs="Times New Roman"/>
          <w:sz w:val="24"/>
          <w:szCs w:val="24"/>
        </w:rPr>
        <w:t xml:space="preserve"> Each asset was counted once and assigned to one report category. Health centre assets were grouped as clinical equipment, clinical furniture, maternity ward equipment and health centre ICT equipment. On the other hand, seed secondary school assets were grouped as school furniture, school computers and related equipment and school support equipment. Another category included other ICT equipment, other furniture, vehicles, motorcycles and buildings, which apply to MDAs, Blood Banks and LGs alike.</w:t>
      </w:r>
    </w:p>
    <w:p w14:paraId="6B49F362" w14:textId="77777777" w:rsidR="00796E56" w:rsidRPr="000A222A" w:rsidRDefault="00796E56" w:rsidP="00796E56">
      <w:pPr>
        <w:spacing w:after="0" w:line="240" w:lineRule="auto"/>
        <w:rPr>
          <w:rFonts w:ascii="Times New Roman" w:eastAsia="Arial Narrow" w:hAnsi="Times New Roman" w:cs="Times New Roman"/>
          <w:b/>
          <w:bCs/>
          <w:sz w:val="24"/>
          <w:szCs w:val="24"/>
        </w:rPr>
      </w:pPr>
    </w:p>
    <w:p w14:paraId="0F0AE02E" w14:textId="77777777" w:rsidR="00796E56" w:rsidRPr="000A222A" w:rsidRDefault="00796E56" w:rsidP="00796E56">
      <w:pPr>
        <w:spacing w:after="0" w:line="240" w:lineRule="auto"/>
        <w:rPr>
          <w:rFonts w:ascii="Times New Roman" w:eastAsia="Arial Narrow" w:hAnsi="Times New Roman" w:cs="Times New Roman"/>
          <w:b/>
          <w:bCs/>
          <w:sz w:val="24"/>
          <w:szCs w:val="24"/>
        </w:rPr>
      </w:pPr>
      <w:r w:rsidRPr="000A222A">
        <w:rPr>
          <w:rFonts w:ascii="Times New Roman" w:eastAsia="Arial Narrow" w:hAnsi="Times New Roman" w:cs="Times New Roman"/>
          <w:b/>
          <w:bCs/>
          <w:sz w:val="24"/>
          <w:szCs w:val="24"/>
        </w:rPr>
        <w:t>Condition and use.</w:t>
      </w:r>
      <w:r w:rsidRPr="000A222A">
        <w:rPr>
          <w:rFonts w:ascii="Times New Roman" w:eastAsia="Arial Narrow" w:hAnsi="Times New Roman" w:cs="Times New Roman"/>
          <w:sz w:val="24"/>
          <w:szCs w:val="24"/>
        </w:rPr>
        <w:t xml:space="preserve"> Condition and use were reported as recorded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2F46F5A4" w14:textId="77777777" w:rsidR="00796E56" w:rsidRPr="000A222A" w:rsidRDefault="00796E56" w:rsidP="00796E56">
      <w:pPr>
        <w:spacing w:after="0" w:line="240" w:lineRule="auto"/>
        <w:rPr>
          <w:rFonts w:ascii="Times New Roman" w:eastAsia="Arial Narrow" w:hAnsi="Times New Roman" w:cs="Times New Roman"/>
          <w:b/>
          <w:bCs/>
          <w:sz w:val="24"/>
          <w:szCs w:val="24"/>
        </w:rPr>
      </w:pPr>
    </w:p>
    <w:p w14:paraId="504A5F8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Identification.</w:t>
      </w:r>
      <w:r w:rsidRPr="000A222A">
        <w:rPr>
          <w:rFonts w:ascii="Times New Roman" w:eastAsia="Arial Narrow" w:hAnsi="Times New Roman" w:cs="Times New Roman"/>
          <w:sz w:val="24"/>
          <w:szCs w:val="24"/>
        </w:rPr>
        <w:t xml:space="preserve"> An asset is properly identified when carried a UgIFT programme marking. However, there were other assets that had no UgIFT marking but the officers on ground identified them as UgIFT assets.  </w:t>
      </w:r>
    </w:p>
    <w:p w14:paraId="798BDE63" w14:textId="77777777" w:rsidR="000C466E" w:rsidRPr="00326F11" w:rsidRDefault="000C466E" w:rsidP="00131332">
      <w:pPr>
        <w:spacing w:after="0" w:line="240" w:lineRule="auto"/>
        <w:rPr>
          <w:rFonts w:ascii="Times New Roman" w:hAnsi="Times New Roman" w:cs="Times New Roman"/>
          <w:sz w:val="24"/>
          <w:szCs w:val="24"/>
        </w:rPr>
      </w:pPr>
    </w:p>
    <w:p w14:paraId="4C2EC68F" w14:textId="4A313C9E" w:rsidR="003C23CF" w:rsidRPr="00326F11" w:rsidRDefault="00E8027B"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48" w:name="heading_16"/>
      <w:bookmarkStart w:id="49" w:name="_Toc241520607"/>
      <w:bookmarkStart w:id="50" w:name="_Toc241800885"/>
      <w:r>
        <w:rPr>
          <w:rFonts w:ascii="Times New Roman" w:hAnsi="Times New Roman" w:cs="Times New Roman"/>
          <w:sz w:val="24"/>
          <w:szCs w:val="24"/>
        </w:rPr>
        <w:t xml:space="preserve">Financial analysis and </w:t>
      </w:r>
      <w:r w:rsidR="00CE1FFA" w:rsidRPr="00326F11">
        <w:rPr>
          <w:rFonts w:ascii="Times New Roman" w:hAnsi="Times New Roman" w:cs="Times New Roman"/>
          <w:sz w:val="24"/>
          <w:szCs w:val="24"/>
        </w:rPr>
        <w:t>Valuation</w:t>
      </w:r>
      <w:bookmarkEnd w:id="48"/>
      <w:bookmarkEnd w:id="49"/>
      <w:bookmarkEnd w:id="50"/>
    </w:p>
    <w:p w14:paraId="035E16A1" w14:textId="77777777" w:rsidR="00796E56" w:rsidRPr="000A222A" w:rsidRDefault="00796E56" w:rsidP="00796E56">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Government of Uganda Asset Accounting Policies and Guidelines 2023 was used to determine the recorded values, depreciation and net book values. </w:t>
      </w:r>
    </w:p>
    <w:p w14:paraId="70741D14" w14:textId="318C7463" w:rsidR="000C466E" w:rsidRPr="00326F11" w:rsidRDefault="000C466E" w:rsidP="00131332">
      <w:pPr>
        <w:spacing w:after="0" w:line="240" w:lineRule="auto"/>
        <w:rPr>
          <w:rFonts w:ascii="Times New Roman" w:hAnsi="Times New Roman" w:cs="Times New Roman"/>
          <w:sz w:val="24"/>
          <w:szCs w:val="24"/>
        </w:rPr>
      </w:pPr>
    </w:p>
    <w:p w14:paraId="3DA3A6BC" w14:textId="08AEAE3C" w:rsidR="000C466E" w:rsidRPr="00326F11" w:rsidRDefault="000C466E"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51" w:name="heading_14"/>
      <w:bookmarkStart w:id="52" w:name="_Toc241520608"/>
      <w:bookmarkStart w:id="53" w:name="_Toc241800886"/>
      <w:r w:rsidRPr="00326F11">
        <w:rPr>
          <w:rFonts w:ascii="Times New Roman" w:hAnsi="Times New Roman" w:cs="Times New Roman"/>
          <w:sz w:val="24"/>
          <w:szCs w:val="24"/>
        </w:rPr>
        <w:t>Analysis and reporting</w:t>
      </w:r>
      <w:bookmarkEnd w:id="51"/>
      <w:bookmarkEnd w:id="52"/>
      <w:bookmarkEnd w:id="53"/>
    </w:p>
    <w:p w14:paraId="7C183BED" w14:textId="456AC820"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Analysis and reporting </w:t>
      </w:r>
      <w:proofErr w:type="gramStart"/>
      <w:r w:rsidRPr="000A222A">
        <w:rPr>
          <w:rFonts w:ascii="Times New Roman" w:eastAsia="Arial Narrow" w:hAnsi="Times New Roman" w:cs="Times New Roman"/>
          <w:sz w:val="24"/>
          <w:szCs w:val="24"/>
        </w:rPr>
        <w:t>was</w:t>
      </w:r>
      <w:proofErr w:type="gramEnd"/>
      <w:r w:rsidRPr="000A222A">
        <w:rPr>
          <w:rFonts w:ascii="Times New Roman" w:eastAsia="Arial Narrow" w:hAnsi="Times New Roman" w:cs="Times New Roman"/>
          <w:sz w:val="24"/>
          <w:szCs w:val="24"/>
        </w:rPr>
        <w:t xml:space="preserve"> done through triangulation of the literature from different policy, Planning and Financial documents including: the Government of Uganda Asset Accounting Policies and Guidelines 2023; asset registers; asset records at national and local government levels; physical inspections; discussions with facility managers; photographs and asset counts for each institution. </w:t>
      </w:r>
    </w:p>
    <w:p w14:paraId="2487AA11" w14:textId="77777777" w:rsidR="000C466E" w:rsidRPr="00326F11" w:rsidRDefault="000C466E" w:rsidP="000C466E">
      <w:pPr>
        <w:spacing w:after="0" w:line="240" w:lineRule="auto"/>
        <w:rPr>
          <w:rFonts w:ascii="Times New Roman" w:hAnsi="Times New Roman" w:cs="Times New Roman"/>
          <w:sz w:val="24"/>
          <w:szCs w:val="24"/>
        </w:rPr>
      </w:pPr>
    </w:p>
    <w:p w14:paraId="7459D7FF" w14:textId="4C9A119A" w:rsidR="000C466E" w:rsidRPr="00326F11" w:rsidRDefault="000C466E" w:rsidP="005A4000">
      <w:pPr>
        <w:pStyle w:val="Heading2"/>
        <w:numPr>
          <w:ilvl w:val="1"/>
          <w:numId w:val="18"/>
        </w:numPr>
        <w:spacing w:before="0" w:after="0" w:line="240" w:lineRule="auto"/>
        <w:ind w:left="540" w:hanging="540"/>
        <w:rPr>
          <w:rFonts w:ascii="Times New Roman" w:hAnsi="Times New Roman" w:cs="Times New Roman"/>
          <w:sz w:val="24"/>
          <w:szCs w:val="24"/>
        </w:rPr>
      </w:pPr>
      <w:bookmarkStart w:id="54" w:name="_Toc241520609"/>
      <w:bookmarkStart w:id="55" w:name="_Toc241800887"/>
      <w:r w:rsidRPr="00326F11">
        <w:rPr>
          <w:rFonts w:ascii="Times New Roman" w:hAnsi="Times New Roman" w:cs="Times New Roman"/>
          <w:sz w:val="24"/>
          <w:szCs w:val="24"/>
        </w:rPr>
        <w:t>Challenges and Limitations to the assignment</w:t>
      </w:r>
      <w:bookmarkEnd w:id="54"/>
      <w:bookmarkEnd w:id="55"/>
    </w:p>
    <w:p w14:paraId="359ABB77"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Difficult terrain and poor physical accessibility of facilitie</w:t>
      </w:r>
      <w:r w:rsidRPr="000A222A">
        <w:rPr>
          <w:rFonts w:ascii="Times New Roman" w:eastAsia="Arial Narrow" w:hAnsi="Times New Roman" w:cs="Times New Roman"/>
          <w:sz w:val="24"/>
          <w:szCs w:val="24"/>
        </w:rPr>
        <w:t xml:space="preserv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0C1685A5" w14:textId="77777777" w:rsidR="00E8027B" w:rsidRPr="000A222A" w:rsidRDefault="00E8027B" w:rsidP="00E8027B">
      <w:pPr>
        <w:spacing w:after="0" w:line="240" w:lineRule="auto"/>
        <w:rPr>
          <w:rFonts w:ascii="Times New Roman" w:eastAsia="Arial Narrow" w:hAnsi="Times New Roman" w:cs="Times New Roman"/>
          <w:sz w:val="24"/>
          <w:szCs w:val="24"/>
        </w:rPr>
      </w:pPr>
    </w:p>
    <w:p w14:paraId="5711D45F"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High transportation cost:</w:t>
      </w:r>
      <w:r w:rsidRPr="000A222A">
        <w:rPr>
          <w:rFonts w:ascii="Times New Roman" w:eastAsia="Arial Narrow" w:hAnsi="Times New Roman" w:cs="Times New Roman"/>
          <w:sz w:val="24"/>
          <w:szCs w:val="24"/>
        </w:rPr>
        <w:t xml:space="preserve"> Given the national wide coverage, the rising fuel prices led to high field costs. The field teams spent more money than was anticipated. The costs were extra ordinarily higher for island facilities like Kalangala, Buvuma, Mayuge among others. For </w:t>
      </w:r>
      <w:r w:rsidRPr="000A222A">
        <w:rPr>
          <w:rFonts w:ascii="Times New Roman" w:eastAsia="Arial Narrow" w:hAnsi="Times New Roman" w:cs="Times New Roman"/>
          <w:sz w:val="24"/>
          <w:szCs w:val="24"/>
        </w:rPr>
        <w:lastRenderedPageBreak/>
        <w:t xml:space="preserve">instance, Kalangala had 3 facilities with long distance on water that required hiring a private boat since it was not a common route to the transporters and outside the ferry schedules. A similar situation was encountered in Buvuma and Namayingo districts. </w:t>
      </w:r>
    </w:p>
    <w:p w14:paraId="620D1AA6" w14:textId="77777777" w:rsidR="00E8027B" w:rsidRPr="000A222A" w:rsidRDefault="00E8027B" w:rsidP="00E8027B">
      <w:pPr>
        <w:spacing w:after="0" w:line="240" w:lineRule="auto"/>
        <w:rPr>
          <w:rFonts w:ascii="Times New Roman" w:eastAsia="Arial Narrow" w:hAnsi="Times New Roman" w:cs="Times New Roman"/>
          <w:sz w:val="24"/>
          <w:szCs w:val="24"/>
        </w:rPr>
      </w:pPr>
    </w:p>
    <w:p w14:paraId="2BC43FDA" w14:textId="77777777" w:rsidR="00E8027B" w:rsidRPr="000A222A" w:rsidRDefault="00E8027B" w:rsidP="00E8027B">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 xml:space="preserve">Poor record keeping: </w:t>
      </w:r>
      <w:r w:rsidRPr="000A222A">
        <w:rPr>
          <w:rFonts w:ascii="Times New Roman" w:eastAsia="Arial Narrow" w:hAnsi="Times New Roman" w:cs="Times New Roman"/>
          <w:sz w:val="24"/>
          <w:szCs w:val="24"/>
        </w:rPr>
        <w:t xml:space="preserve">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44588DF7" w14:textId="77777777" w:rsidR="000C466E" w:rsidRPr="00326F11" w:rsidRDefault="000C466E" w:rsidP="00131332">
      <w:pPr>
        <w:spacing w:after="0" w:line="240" w:lineRule="auto"/>
        <w:rPr>
          <w:rFonts w:ascii="Times New Roman" w:hAnsi="Times New Roman" w:cs="Times New Roman"/>
          <w:sz w:val="24"/>
          <w:szCs w:val="24"/>
        </w:rPr>
      </w:pPr>
    </w:p>
    <w:p w14:paraId="5F7075E8" w14:textId="769F51D5" w:rsidR="003C23CF" w:rsidRPr="00326F11" w:rsidRDefault="00CE1FFA" w:rsidP="00326F11">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56" w:name="heading_22"/>
      <w:bookmarkStart w:id="57" w:name="_Toc241520610"/>
      <w:bookmarkStart w:id="58" w:name="_Toc241800888"/>
      <w:r w:rsidRPr="00326F11">
        <w:rPr>
          <w:rFonts w:ascii="Times New Roman" w:hAnsi="Times New Roman" w:cs="Times New Roman"/>
        </w:rPr>
        <w:lastRenderedPageBreak/>
        <w:t>Findings</w:t>
      </w:r>
      <w:bookmarkEnd w:id="56"/>
      <w:bookmarkEnd w:id="57"/>
      <w:bookmarkEnd w:id="58"/>
    </w:p>
    <w:p w14:paraId="2645D492" w14:textId="77777777" w:rsidR="00A10020" w:rsidRDefault="00A10020" w:rsidP="00C9634D">
      <w:pPr>
        <w:spacing w:after="0" w:line="240" w:lineRule="auto"/>
        <w:rPr>
          <w:rFonts w:ascii="Times New Roman" w:hAnsi="Times New Roman" w:cs="Times New Roman"/>
          <w:sz w:val="24"/>
          <w:szCs w:val="24"/>
        </w:rPr>
      </w:pPr>
    </w:p>
    <w:p w14:paraId="6C67841B" w14:textId="79FE1FAF" w:rsidR="007A3562" w:rsidRPr="00A10020" w:rsidRDefault="00A10020" w:rsidP="00C9634D">
      <w:pPr>
        <w:spacing w:after="0" w:line="240" w:lineRule="auto"/>
        <w:rPr>
          <w:rFonts w:ascii="Times New Roman" w:hAnsi="Times New Roman" w:cs="Times New Roman"/>
          <w:sz w:val="24"/>
          <w:szCs w:val="24"/>
        </w:rPr>
      </w:pPr>
      <w:r w:rsidRPr="00A10020">
        <w:rPr>
          <w:rFonts w:ascii="Times New Roman" w:hAnsi="Times New Roman" w:cs="Times New Roman"/>
          <w:sz w:val="24"/>
          <w:szCs w:val="24"/>
        </w:rPr>
        <w:t xml:space="preserve">This section presents results of the verification exercise based on the specific objectives. The results are presented in different results levels indicating availability of assets, asset condition and functionality, </w:t>
      </w:r>
      <w:r w:rsidR="006E2F5C">
        <w:rPr>
          <w:rFonts w:ascii="Times New Roman" w:hAnsi="Times New Roman" w:cs="Times New Roman"/>
          <w:sz w:val="24"/>
          <w:szCs w:val="24"/>
        </w:rPr>
        <w:t xml:space="preserve">asset marking and </w:t>
      </w:r>
      <w:r w:rsidRPr="00A10020">
        <w:rPr>
          <w:rFonts w:ascii="Times New Roman" w:hAnsi="Times New Roman" w:cs="Times New Roman"/>
          <w:sz w:val="24"/>
          <w:szCs w:val="24"/>
        </w:rPr>
        <w:t xml:space="preserve">identification and the financial analysis in each of the subsections. </w:t>
      </w:r>
    </w:p>
    <w:p w14:paraId="18DE817B" w14:textId="77777777" w:rsidR="00A05D10" w:rsidRPr="00A10020" w:rsidRDefault="00A05D10" w:rsidP="00C9634D">
      <w:pPr>
        <w:spacing w:after="0" w:line="240" w:lineRule="auto"/>
        <w:rPr>
          <w:rFonts w:ascii="Times New Roman" w:hAnsi="Times New Roman" w:cs="Times New Roman"/>
          <w:sz w:val="24"/>
          <w:szCs w:val="24"/>
        </w:rPr>
      </w:pPr>
    </w:p>
    <w:p w14:paraId="4D36B218" w14:textId="27979464" w:rsidR="005A4000" w:rsidRPr="00A05D10" w:rsidRDefault="005A4000" w:rsidP="00A05D10">
      <w:pPr>
        <w:pStyle w:val="Heading2"/>
        <w:numPr>
          <w:ilvl w:val="1"/>
          <w:numId w:val="22"/>
        </w:numPr>
        <w:tabs>
          <w:tab w:val="left" w:pos="540"/>
        </w:tabs>
        <w:spacing w:before="0" w:after="0" w:line="240" w:lineRule="auto"/>
        <w:ind w:left="547" w:hanging="547"/>
        <w:rPr>
          <w:rFonts w:ascii="Times New Roman" w:hAnsi="Times New Roman" w:cs="Times New Roman"/>
          <w:sz w:val="24"/>
          <w:szCs w:val="24"/>
        </w:rPr>
      </w:pPr>
      <w:bookmarkStart w:id="59" w:name="_Toc241800889"/>
      <w:r w:rsidRPr="00A05D10">
        <w:rPr>
          <w:rFonts w:ascii="Times New Roman" w:hAnsi="Times New Roman" w:cs="Times New Roman"/>
          <w:sz w:val="24"/>
          <w:szCs w:val="24"/>
        </w:rPr>
        <w:t xml:space="preserve">Overall </w:t>
      </w:r>
      <w:r w:rsidR="00A05D10" w:rsidRPr="00A05D10">
        <w:rPr>
          <w:rFonts w:ascii="Times New Roman" w:hAnsi="Times New Roman" w:cs="Times New Roman"/>
          <w:sz w:val="24"/>
          <w:szCs w:val="24"/>
        </w:rPr>
        <w:t>results</w:t>
      </w:r>
      <w:bookmarkEnd w:id="59"/>
      <w:r w:rsidR="00A05D10" w:rsidRPr="00A05D10">
        <w:rPr>
          <w:rFonts w:ascii="Times New Roman" w:hAnsi="Times New Roman" w:cs="Times New Roman"/>
          <w:sz w:val="24"/>
          <w:szCs w:val="24"/>
        </w:rPr>
        <w:t xml:space="preserve"> </w:t>
      </w:r>
    </w:p>
    <w:p w14:paraId="32409627" w14:textId="3341BBE3" w:rsidR="005A4000" w:rsidRDefault="00A05D10" w:rsidP="005A4000">
      <w:pPr>
        <w:pStyle w:val="BodyText"/>
        <w:spacing w:after="0" w:line="240" w:lineRule="auto"/>
        <w:rPr>
          <w:rFonts w:ascii="Times New Roman" w:hAnsi="Times New Roman"/>
          <w:bCs/>
          <w:color w:val="231F20"/>
          <w:sz w:val="24"/>
          <w:szCs w:val="24"/>
        </w:rPr>
      </w:pPr>
      <w:r>
        <w:rPr>
          <w:rFonts w:ascii="Times New Roman" w:hAnsi="Times New Roman"/>
          <w:bCs/>
          <w:color w:val="231F20"/>
          <w:sz w:val="24"/>
          <w:szCs w:val="24"/>
        </w:rPr>
        <w:t xml:space="preserve">This section provides an overall view of the UgFT asset status combining both National level agencies and schools and health centres. </w:t>
      </w:r>
    </w:p>
    <w:p w14:paraId="6341C1E3" w14:textId="5260F3DC" w:rsidR="00A05D10" w:rsidRDefault="00A05D10" w:rsidP="005A4000">
      <w:pPr>
        <w:pStyle w:val="BodyText"/>
        <w:spacing w:after="0" w:line="240" w:lineRule="auto"/>
        <w:rPr>
          <w:rFonts w:ascii="Times New Roman" w:hAnsi="Times New Roman"/>
          <w:bCs/>
          <w:color w:val="231F20"/>
          <w:sz w:val="24"/>
          <w:szCs w:val="24"/>
        </w:rPr>
      </w:pPr>
    </w:p>
    <w:p w14:paraId="4243997E" w14:textId="77777777" w:rsidR="00A05D10" w:rsidRPr="00A05D10" w:rsidRDefault="00A05D10" w:rsidP="00A05D10">
      <w:pPr>
        <w:pStyle w:val="ListParagraph"/>
        <w:numPr>
          <w:ilvl w:val="0"/>
          <w:numId w:val="23"/>
        </w:numPr>
        <w:spacing w:after="0" w:line="240" w:lineRule="auto"/>
        <w:ind w:left="450" w:hanging="450"/>
        <w:rPr>
          <w:rFonts w:ascii="Times New Roman" w:hAnsi="Times New Roman"/>
          <w:b/>
          <w:sz w:val="24"/>
          <w:szCs w:val="24"/>
        </w:rPr>
      </w:pPr>
      <w:r w:rsidRPr="00A05D10">
        <w:rPr>
          <w:rFonts w:ascii="Times New Roman" w:hAnsi="Times New Roman"/>
          <w:b/>
          <w:sz w:val="24"/>
          <w:szCs w:val="24"/>
        </w:rPr>
        <w:t xml:space="preserve">Overall asset availability </w:t>
      </w:r>
    </w:p>
    <w:p w14:paraId="36645782"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Physical verification of all UgFT ass</w:t>
      </w:r>
      <w:r w:rsidRPr="000A222A">
        <w:rPr>
          <w:rFonts w:ascii="Times New Roman" w:hAnsi="Times New Roman" w:cs="Times New Roman"/>
          <w:sz w:val="24"/>
          <w:szCs w:val="24"/>
        </w:rPr>
        <w:t>ets across the targeted MDAs, beneficiary Blood B</w:t>
      </w:r>
      <w:r w:rsidRPr="005C7D4A">
        <w:rPr>
          <w:rFonts w:ascii="Times New Roman" w:hAnsi="Times New Roman" w:cs="Times New Roman"/>
          <w:sz w:val="24"/>
          <w:szCs w:val="24"/>
        </w:rPr>
        <w:t>ank</w:t>
      </w:r>
      <w:r w:rsidRPr="000A222A">
        <w:rPr>
          <w:rFonts w:ascii="Times New Roman" w:hAnsi="Times New Roman" w:cs="Times New Roman"/>
          <w:sz w:val="24"/>
          <w:szCs w:val="24"/>
        </w:rPr>
        <w:t>s, Upgraded Health Centres and S</w:t>
      </w:r>
      <w:r w:rsidRPr="005C7D4A">
        <w:rPr>
          <w:rFonts w:ascii="Times New Roman" w:hAnsi="Times New Roman" w:cs="Times New Roman"/>
          <w:sz w:val="24"/>
          <w:szCs w:val="24"/>
        </w:rPr>
        <w:t xml:space="preserve">eed </w:t>
      </w:r>
      <w:r w:rsidRPr="000A222A">
        <w:rPr>
          <w:rFonts w:ascii="Times New Roman" w:hAnsi="Times New Roman" w:cs="Times New Roman"/>
          <w:sz w:val="24"/>
          <w:szCs w:val="24"/>
        </w:rPr>
        <w:t>Secondary S</w:t>
      </w:r>
      <w:r w:rsidRPr="005C7D4A">
        <w:rPr>
          <w:rFonts w:ascii="Times New Roman" w:hAnsi="Times New Roman" w:cs="Times New Roman"/>
          <w:sz w:val="24"/>
          <w:szCs w:val="24"/>
        </w:rPr>
        <w:t xml:space="preserve">chools indicated a total of 226,280 assets of different categories including Vehicles, Laptops, Printers, Desktop Computers, Projectors, Furniture (desks, chairs, stools), UPS Systems, Digital Phones, Paper Shredders, Mobile Tablets, clinical equipment’s among others. </w:t>
      </w:r>
    </w:p>
    <w:p w14:paraId="427DDCCF" w14:textId="77777777" w:rsidR="00A05D10" w:rsidRPr="005C7D4A" w:rsidRDefault="00A05D10" w:rsidP="00A05D10">
      <w:pPr>
        <w:spacing w:after="0" w:line="240" w:lineRule="auto"/>
        <w:rPr>
          <w:rFonts w:ascii="Times New Roman" w:hAnsi="Times New Roman" w:cs="Times New Roman"/>
          <w:sz w:val="24"/>
          <w:szCs w:val="24"/>
        </w:rPr>
      </w:pPr>
    </w:p>
    <w:p w14:paraId="718CCF15"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 xml:space="preserve">Overall, the Seed </w:t>
      </w:r>
      <w:r w:rsidRPr="000A222A">
        <w:rPr>
          <w:rFonts w:ascii="Times New Roman" w:hAnsi="Times New Roman" w:cs="Times New Roman"/>
          <w:sz w:val="24"/>
          <w:szCs w:val="24"/>
        </w:rPr>
        <w:t xml:space="preserve">Secondary Schools </w:t>
      </w:r>
      <w:r w:rsidRPr="005C7D4A">
        <w:rPr>
          <w:rFonts w:ascii="Times New Roman" w:hAnsi="Times New Roman" w:cs="Times New Roman"/>
          <w:sz w:val="24"/>
          <w:szCs w:val="24"/>
        </w:rPr>
        <w:t xml:space="preserve">hold the majority of assets 64.2% (145,376) followed by the </w:t>
      </w:r>
      <w:r w:rsidRPr="000A222A">
        <w:rPr>
          <w:rFonts w:ascii="Times New Roman" w:hAnsi="Times New Roman" w:cs="Times New Roman"/>
          <w:sz w:val="24"/>
          <w:szCs w:val="24"/>
        </w:rPr>
        <w:t>H</w:t>
      </w:r>
      <w:r w:rsidRPr="005C7D4A">
        <w:rPr>
          <w:rFonts w:ascii="Times New Roman" w:hAnsi="Times New Roman" w:cs="Times New Roman"/>
          <w:sz w:val="24"/>
          <w:szCs w:val="24"/>
        </w:rPr>
        <w:t xml:space="preserve">ealth </w:t>
      </w:r>
      <w:r w:rsidRPr="000A222A">
        <w:rPr>
          <w:rFonts w:ascii="Times New Roman" w:hAnsi="Times New Roman" w:cs="Times New Roman"/>
          <w:sz w:val="24"/>
          <w:szCs w:val="24"/>
        </w:rPr>
        <w:t>C</w:t>
      </w:r>
      <w:r w:rsidRPr="005C7D4A">
        <w:rPr>
          <w:rFonts w:ascii="Times New Roman" w:hAnsi="Times New Roman" w:cs="Times New Roman"/>
          <w:sz w:val="24"/>
          <w:szCs w:val="24"/>
        </w:rPr>
        <w:t xml:space="preserve">entres with 28.1% (63,606), the </w:t>
      </w:r>
      <w:r w:rsidRPr="000A222A">
        <w:rPr>
          <w:rFonts w:ascii="Times New Roman" w:hAnsi="Times New Roman" w:cs="Times New Roman"/>
          <w:sz w:val="24"/>
          <w:szCs w:val="24"/>
        </w:rPr>
        <w:t xml:space="preserve">MDAs </w:t>
      </w:r>
      <w:r w:rsidRPr="005C7D4A">
        <w:rPr>
          <w:rFonts w:ascii="Times New Roman" w:hAnsi="Times New Roman" w:cs="Times New Roman"/>
          <w:sz w:val="24"/>
          <w:szCs w:val="24"/>
        </w:rPr>
        <w:t xml:space="preserve">hold 7.4% (16,668) while the </w:t>
      </w:r>
      <w:r w:rsidRPr="000A222A">
        <w:rPr>
          <w:rFonts w:ascii="Times New Roman" w:hAnsi="Times New Roman" w:cs="Times New Roman"/>
          <w:sz w:val="24"/>
          <w:szCs w:val="24"/>
        </w:rPr>
        <w:t>Blood Ban</w:t>
      </w:r>
      <w:r w:rsidRPr="005C7D4A">
        <w:rPr>
          <w:rFonts w:ascii="Times New Roman" w:hAnsi="Times New Roman" w:cs="Times New Roman"/>
          <w:sz w:val="24"/>
          <w:szCs w:val="24"/>
        </w:rPr>
        <w:t xml:space="preserve">ks </w:t>
      </w:r>
      <w:r w:rsidRPr="000A222A">
        <w:rPr>
          <w:rFonts w:ascii="Times New Roman" w:hAnsi="Times New Roman" w:cs="Times New Roman"/>
          <w:sz w:val="24"/>
          <w:szCs w:val="24"/>
        </w:rPr>
        <w:t>hel</w:t>
      </w:r>
      <w:r w:rsidRPr="005C7D4A">
        <w:rPr>
          <w:rFonts w:ascii="Times New Roman" w:hAnsi="Times New Roman" w:cs="Times New Roman"/>
          <w:sz w:val="24"/>
          <w:szCs w:val="24"/>
        </w:rPr>
        <w:t>d</w:t>
      </w:r>
      <w:r w:rsidRPr="000A222A">
        <w:rPr>
          <w:rFonts w:ascii="Times New Roman" w:hAnsi="Times New Roman" w:cs="Times New Roman"/>
          <w:sz w:val="24"/>
          <w:szCs w:val="24"/>
        </w:rPr>
        <w:t xml:space="preserve"> the least number of assets at</w:t>
      </w:r>
      <w:r w:rsidRPr="005C7D4A">
        <w:rPr>
          <w:rFonts w:ascii="Times New Roman" w:hAnsi="Times New Roman" w:cs="Times New Roman"/>
          <w:sz w:val="24"/>
          <w:szCs w:val="24"/>
        </w:rPr>
        <w:t xml:space="preserve"> </w:t>
      </w:r>
      <w:r w:rsidRPr="000A222A">
        <w:rPr>
          <w:rFonts w:ascii="Times New Roman" w:hAnsi="Times New Roman" w:cs="Times New Roman"/>
          <w:sz w:val="24"/>
          <w:szCs w:val="24"/>
        </w:rPr>
        <w:t>0.3% (</w:t>
      </w:r>
      <w:r w:rsidRPr="005C7D4A">
        <w:rPr>
          <w:rFonts w:ascii="Times New Roman" w:hAnsi="Times New Roman" w:cs="Times New Roman"/>
          <w:sz w:val="24"/>
          <w:szCs w:val="24"/>
        </w:rPr>
        <w:t>626</w:t>
      </w:r>
      <w:r w:rsidRPr="000A222A">
        <w:rPr>
          <w:rFonts w:ascii="Times New Roman" w:hAnsi="Times New Roman" w:cs="Times New Roman"/>
          <w:sz w:val="24"/>
          <w:szCs w:val="24"/>
        </w:rPr>
        <w:t>)</w:t>
      </w:r>
      <w:r w:rsidRPr="005C7D4A">
        <w:rPr>
          <w:rFonts w:ascii="Times New Roman" w:hAnsi="Times New Roman" w:cs="Times New Roman"/>
          <w:sz w:val="24"/>
          <w:szCs w:val="24"/>
        </w:rPr>
        <w:t xml:space="preserve"> as indicated </w:t>
      </w:r>
      <w:r w:rsidRPr="000A222A">
        <w:rPr>
          <w:rFonts w:ascii="Times New Roman" w:hAnsi="Times New Roman" w:cs="Times New Roman"/>
          <w:sz w:val="24"/>
          <w:szCs w:val="24"/>
        </w:rPr>
        <w:t xml:space="preserve">in </w:t>
      </w:r>
      <w:r w:rsidRPr="005C7D4A">
        <w:rPr>
          <w:rFonts w:ascii="Times New Roman" w:hAnsi="Times New Roman" w:cs="Times New Roman"/>
          <w:sz w:val="24"/>
          <w:szCs w:val="24"/>
        </w:rPr>
        <w:t xml:space="preserve">Figure 1. </w:t>
      </w:r>
    </w:p>
    <w:p w14:paraId="41F14952" w14:textId="29E9B7C5" w:rsidR="00A05D10" w:rsidRDefault="00A05D10" w:rsidP="00A05D10">
      <w:pPr>
        <w:spacing w:after="0" w:line="240" w:lineRule="auto"/>
        <w:rPr>
          <w:rFonts w:ascii="Times New Roman" w:hAnsi="Times New Roman" w:cs="Times New Roman"/>
          <w:sz w:val="24"/>
          <w:szCs w:val="24"/>
        </w:rPr>
      </w:pPr>
    </w:p>
    <w:p w14:paraId="063BC056" w14:textId="5B5747EA" w:rsidR="00A05D10" w:rsidRPr="00A05D10" w:rsidRDefault="00A05D10" w:rsidP="00A05D10">
      <w:pPr>
        <w:pStyle w:val="Caption"/>
        <w:spacing w:after="0"/>
        <w:jc w:val="center"/>
        <w:rPr>
          <w:rFonts w:ascii="Times New Roman" w:hAnsi="Times New Roman" w:cs="Times New Roman"/>
          <w:b/>
          <w:i w:val="0"/>
          <w:color w:val="000000"/>
          <w:sz w:val="24"/>
          <w:szCs w:val="24"/>
        </w:rPr>
      </w:pPr>
      <w:r w:rsidRPr="00A05D10">
        <w:rPr>
          <w:rFonts w:ascii="Times New Roman" w:hAnsi="Times New Roman" w:cs="Times New Roman"/>
          <w:b/>
          <w:i w:val="0"/>
          <w:sz w:val="24"/>
          <w:szCs w:val="24"/>
        </w:rPr>
        <w:t xml:space="preserve">Figure </w:t>
      </w:r>
      <w:r w:rsidRPr="00A05D10">
        <w:rPr>
          <w:rFonts w:ascii="Times New Roman" w:hAnsi="Times New Roman" w:cs="Times New Roman"/>
          <w:b/>
          <w:i w:val="0"/>
          <w:sz w:val="24"/>
          <w:szCs w:val="24"/>
        </w:rPr>
        <w:fldChar w:fldCharType="begin"/>
      </w:r>
      <w:r w:rsidRPr="00A05D10">
        <w:rPr>
          <w:rFonts w:ascii="Times New Roman" w:hAnsi="Times New Roman" w:cs="Times New Roman"/>
          <w:b/>
          <w:i w:val="0"/>
          <w:sz w:val="24"/>
          <w:szCs w:val="24"/>
        </w:rPr>
        <w:instrText xml:space="preserve"> SEQ Figure \* ARABIC </w:instrText>
      </w:r>
      <w:r w:rsidRPr="00A05D10">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1</w:t>
      </w:r>
      <w:r w:rsidRPr="00A05D10">
        <w:rPr>
          <w:rFonts w:ascii="Times New Roman" w:hAnsi="Times New Roman" w:cs="Times New Roman"/>
          <w:b/>
          <w:i w:val="0"/>
          <w:sz w:val="24"/>
          <w:szCs w:val="24"/>
        </w:rPr>
        <w:fldChar w:fldCharType="end"/>
      </w:r>
      <w:r w:rsidRPr="00A05D10">
        <w:rPr>
          <w:rFonts w:ascii="Times New Roman" w:hAnsi="Times New Roman" w:cs="Times New Roman"/>
          <w:b/>
          <w:i w:val="0"/>
          <w:sz w:val="24"/>
          <w:szCs w:val="24"/>
        </w:rPr>
        <w:t>: Overall distribution of UgFT Assets</w:t>
      </w:r>
    </w:p>
    <w:p w14:paraId="6096AFD2"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32FC22A9" wp14:editId="435BAC9C">
            <wp:extent cx="5737860" cy="2910840"/>
            <wp:effectExtent l="0" t="0" r="15240" b="3810"/>
            <wp:docPr id="1" name="Chart 1">
              <a:extLst xmlns:a="http://schemas.openxmlformats.org/drawingml/2006/main">
                <a:ext uri="{FF2B5EF4-FFF2-40B4-BE49-F238E27FC236}">
                  <a16:creationId xmlns:a16="http://schemas.microsoft.com/office/drawing/2014/main" id="{EC5660A2-BE80-4616-BB63-3B5E42620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0BF335" w14:textId="77777777" w:rsidR="00AE361F" w:rsidRPr="00AE361F" w:rsidRDefault="00AE361F" w:rsidP="00AE361F">
      <w:pPr>
        <w:spacing w:after="0" w:line="240" w:lineRule="auto"/>
        <w:rPr>
          <w:rFonts w:ascii="Times New Roman" w:hAnsi="Times New Roman" w:cs="Times New Roman"/>
          <w:b/>
          <w:sz w:val="20"/>
          <w:szCs w:val="20"/>
        </w:rPr>
      </w:pPr>
      <w:r w:rsidRPr="00AE361F">
        <w:rPr>
          <w:rFonts w:ascii="Times New Roman" w:hAnsi="Times New Roman" w:cs="Times New Roman"/>
          <w:b/>
          <w:sz w:val="20"/>
          <w:szCs w:val="20"/>
        </w:rPr>
        <w:t>Source: Primary data analysis</w:t>
      </w:r>
    </w:p>
    <w:p w14:paraId="3ABF1EC3" w14:textId="77777777" w:rsidR="00AE361F" w:rsidRPr="005C7D4A" w:rsidRDefault="00AE361F" w:rsidP="00A05D10">
      <w:pPr>
        <w:spacing w:after="0" w:line="240" w:lineRule="auto"/>
        <w:rPr>
          <w:rFonts w:ascii="Times New Roman" w:hAnsi="Times New Roman" w:cs="Times New Roman"/>
          <w:sz w:val="24"/>
          <w:szCs w:val="24"/>
        </w:rPr>
      </w:pPr>
    </w:p>
    <w:p w14:paraId="362485CA" w14:textId="5153DA63" w:rsidR="00A05D10" w:rsidRPr="00AE361F" w:rsidRDefault="00A05D10" w:rsidP="00AE361F">
      <w:pPr>
        <w:pStyle w:val="ListParagraph"/>
        <w:numPr>
          <w:ilvl w:val="0"/>
          <w:numId w:val="23"/>
        </w:numPr>
        <w:spacing w:after="0" w:line="240" w:lineRule="auto"/>
        <w:ind w:left="450" w:hanging="450"/>
        <w:rPr>
          <w:rFonts w:ascii="Times New Roman" w:hAnsi="Times New Roman"/>
          <w:b/>
          <w:sz w:val="24"/>
          <w:szCs w:val="24"/>
        </w:rPr>
      </w:pPr>
      <w:r w:rsidRPr="00AE361F">
        <w:rPr>
          <w:rFonts w:ascii="Times New Roman" w:hAnsi="Times New Roman"/>
          <w:b/>
          <w:sz w:val="24"/>
          <w:szCs w:val="24"/>
        </w:rPr>
        <w:t>Overall asset Condition</w:t>
      </w:r>
      <w:r w:rsidR="00AE361F">
        <w:rPr>
          <w:rFonts w:ascii="Times New Roman" w:hAnsi="Times New Roman"/>
          <w:b/>
          <w:sz w:val="24"/>
          <w:szCs w:val="24"/>
        </w:rPr>
        <w:t xml:space="preserve"> and functionality</w:t>
      </w:r>
    </w:p>
    <w:p w14:paraId="322D6236" w14:textId="3F2BE212" w:rsidR="00A05D10" w:rsidRPr="005C7D4A" w:rsidRDefault="00A05D10"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O</w:t>
      </w:r>
      <w:r w:rsidRPr="005C7D4A">
        <w:rPr>
          <w:rFonts w:ascii="Times New Roman" w:hAnsi="Times New Roman" w:cs="Times New Roman"/>
          <w:sz w:val="24"/>
          <w:szCs w:val="24"/>
        </w:rPr>
        <w:t>verall</w:t>
      </w:r>
      <w:r>
        <w:rPr>
          <w:rFonts w:ascii="Times New Roman" w:hAnsi="Times New Roman" w:cs="Times New Roman"/>
          <w:sz w:val="24"/>
          <w:szCs w:val="24"/>
        </w:rPr>
        <w:t>,</w:t>
      </w:r>
      <w:r w:rsidRPr="005C7D4A">
        <w:rPr>
          <w:rFonts w:ascii="Times New Roman" w:hAnsi="Times New Roman" w:cs="Times New Roman"/>
          <w:sz w:val="24"/>
          <w:szCs w:val="24"/>
        </w:rPr>
        <w:t xml:space="preserve"> 215,879 assets constituting 95.4% were in good condition</w:t>
      </w:r>
      <w:r>
        <w:rPr>
          <w:rFonts w:ascii="Times New Roman" w:hAnsi="Times New Roman" w:cs="Times New Roman"/>
          <w:sz w:val="24"/>
          <w:szCs w:val="24"/>
        </w:rPr>
        <w:t>,</w:t>
      </w:r>
      <w:r w:rsidRPr="005C7D4A">
        <w:rPr>
          <w:rFonts w:ascii="Times New Roman" w:hAnsi="Times New Roman" w:cs="Times New Roman"/>
          <w:sz w:val="24"/>
          <w:szCs w:val="24"/>
        </w:rPr>
        <w:t xml:space="preserve"> 3,392 assets (1.5%) were broken, </w:t>
      </w:r>
      <w:r>
        <w:rPr>
          <w:rFonts w:ascii="Times New Roman" w:hAnsi="Times New Roman" w:cs="Times New Roman"/>
          <w:sz w:val="24"/>
          <w:szCs w:val="24"/>
        </w:rPr>
        <w:t xml:space="preserve">while 7,009 (3.1%) were not in use. </w:t>
      </w:r>
      <w:r w:rsidRPr="005C7D4A">
        <w:rPr>
          <w:rFonts w:ascii="Times New Roman" w:hAnsi="Times New Roman" w:cs="Times New Roman"/>
          <w:sz w:val="24"/>
          <w:szCs w:val="24"/>
        </w:rPr>
        <w:t xml:space="preserve">Of all assets in good condition, 94% were in use, while 1.4% were in store not yet used. The detailed analysis of the overall asset condition is indicated in table </w:t>
      </w:r>
      <w:r w:rsidR="00AE361F">
        <w:rPr>
          <w:rFonts w:ascii="Times New Roman" w:hAnsi="Times New Roman" w:cs="Times New Roman"/>
          <w:color w:val="FF0000"/>
          <w:sz w:val="24"/>
          <w:szCs w:val="24"/>
        </w:rPr>
        <w:t>1</w:t>
      </w:r>
      <w:r w:rsidRPr="005C7D4A">
        <w:rPr>
          <w:rFonts w:ascii="Times New Roman" w:hAnsi="Times New Roman" w:cs="Times New Roman"/>
          <w:sz w:val="24"/>
          <w:szCs w:val="24"/>
        </w:rPr>
        <w:t xml:space="preserve">. </w:t>
      </w:r>
    </w:p>
    <w:p w14:paraId="68D18DD4" w14:textId="763F2B51" w:rsidR="00AE361F" w:rsidRDefault="00AE361F">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121D8491" w14:textId="5BF28619" w:rsidR="00A05D10" w:rsidRPr="00AE361F" w:rsidRDefault="00AE361F" w:rsidP="00AE361F">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lastRenderedPageBreak/>
        <w:t xml:space="preserve">Table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Table \* ARABIC </w:instrText>
      </w:r>
      <w:r w:rsidRPr="00AE361F">
        <w:rPr>
          <w:rFonts w:ascii="Times New Roman" w:hAnsi="Times New Roman" w:cs="Times New Roman"/>
          <w:b/>
          <w:i w:val="0"/>
          <w:sz w:val="24"/>
          <w:szCs w:val="24"/>
        </w:rPr>
        <w:fldChar w:fldCharType="separate"/>
      </w:r>
      <w:r w:rsidR="00EF134F">
        <w:rPr>
          <w:rFonts w:ascii="Times New Roman" w:hAnsi="Times New Roman" w:cs="Times New Roman"/>
          <w:b/>
          <w:i w:val="0"/>
          <w:noProof/>
          <w:sz w:val="24"/>
          <w:szCs w:val="24"/>
        </w:rPr>
        <w:t>1</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Overall condition of UgFT assets and functionality</w:t>
      </w:r>
    </w:p>
    <w:tbl>
      <w:tblPr>
        <w:tblW w:w="95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160"/>
        <w:gridCol w:w="1505"/>
        <w:gridCol w:w="1460"/>
        <w:gridCol w:w="1240"/>
        <w:gridCol w:w="960"/>
      </w:tblGrid>
      <w:tr w:rsidR="00A05D10" w:rsidRPr="005C7D4A" w14:paraId="6658A876" w14:textId="77777777" w:rsidTr="00AE361F">
        <w:trPr>
          <w:cantSplit/>
          <w:trHeight w:val="20"/>
          <w:tblHeader/>
        </w:trPr>
        <w:tc>
          <w:tcPr>
            <w:tcW w:w="2255" w:type="dxa"/>
            <w:vMerge w:val="restart"/>
            <w:shd w:val="clear" w:color="000000" w:fill="DCE6F1"/>
            <w:vAlign w:val="center"/>
            <w:hideMark/>
          </w:tcPr>
          <w:p w14:paraId="11736514"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Institution</w:t>
            </w:r>
          </w:p>
        </w:tc>
        <w:tc>
          <w:tcPr>
            <w:tcW w:w="2160" w:type="dxa"/>
            <w:vMerge w:val="restart"/>
            <w:shd w:val="clear" w:color="000000" w:fill="DCE6F1"/>
            <w:vAlign w:val="center"/>
            <w:hideMark/>
          </w:tcPr>
          <w:p w14:paraId="12F95ECD"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Assets verified</w:t>
            </w:r>
          </w:p>
        </w:tc>
        <w:tc>
          <w:tcPr>
            <w:tcW w:w="2965" w:type="dxa"/>
            <w:gridSpan w:val="2"/>
            <w:shd w:val="clear" w:color="000000" w:fill="DCE6F1"/>
            <w:vAlign w:val="center"/>
            <w:hideMark/>
          </w:tcPr>
          <w:p w14:paraId="03B68A3C"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Good condition</w:t>
            </w:r>
          </w:p>
        </w:tc>
        <w:tc>
          <w:tcPr>
            <w:tcW w:w="1240" w:type="dxa"/>
            <w:vMerge w:val="restart"/>
            <w:shd w:val="clear" w:color="000000" w:fill="DCE6F1"/>
            <w:vAlign w:val="center"/>
            <w:hideMark/>
          </w:tcPr>
          <w:p w14:paraId="0CE1D646"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Broken</w:t>
            </w:r>
          </w:p>
        </w:tc>
        <w:tc>
          <w:tcPr>
            <w:tcW w:w="960" w:type="dxa"/>
            <w:vMerge w:val="restart"/>
            <w:shd w:val="clear" w:color="000000" w:fill="DCE6F1"/>
            <w:vAlign w:val="center"/>
            <w:hideMark/>
          </w:tcPr>
          <w:p w14:paraId="4EE5F0EE"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Other</w:t>
            </w:r>
          </w:p>
        </w:tc>
      </w:tr>
      <w:tr w:rsidR="00A05D10" w:rsidRPr="005C7D4A" w14:paraId="4D4ED83E" w14:textId="77777777" w:rsidTr="00AE361F">
        <w:trPr>
          <w:trHeight w:val="20"/>
          <w:tblHeader/>
        </w:trPr>
        <w:tc>
          <w:tcPr>
            <w:tcW w:w="2255" w:type="dxa"/>
            <w:vMerge/>
            <w:vAlign w:val="center"/>
            <w:hideMark/>
          </w:tcPr>
          <w:p w14:paraId="72439413"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2160" w:type="dxa"/>
            <w:vMerge/>
            <w:vAlign w:val="center"/>
            <w:hideMark/>
          </w:tcPr>
          <w:p w14:paraId="25949B9C"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1505" w:type="dxa"/>
            <w:shd w:val="clear" w:color="000000" w:fill="DCE6F1"/>
            <w:vAlign w:val="center"/>
            <w:hideMark/>
          </w:tcPr>
          <w:p w14:paraId="51226924"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use</w:t>
            </w:r>
          </w:p>
        </w:tc>
        <w:tc>
          <w:tcPr>
            <w:tcW w:w="1460" w:type="dxa"/>
            <w:shd w:val="clear" w:color="000000" w:fill="DCE6F1"/>
            <w:vAlign w:val="center"/>
            <w:hideMark/>
          </w:tcPr>
          <w:p w14:paraId="30287022"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In store</w:t>
            </w:r>
          </w:p>
        </w:tc>
        <w:tc>
          <w:tcPr>
            <w:tcW w:w="1240" w:type="dxa"/>
            <w:vMerge/>
            <w:vAlign w:val="center"/>
            <w:hideMark/>
          </w:tcPr>
          <w:p w14:paraId="1A628AF7"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c>
          <w:tcPr>
            <w:tcW w:w="960" w:type="dxa"/>
            <w:vMerge/>
            <w:vAlign w:val="center"/>
            <w:hideMark/>
          </w:tcPr>
          <w:p w14:paraId="5179EB90"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p>
        </w:tc>
      </w:tr>
      <w:tr w:rsidR="00A05D10" w:rsidRPr="005C7D4A" w14:paraId="3A46033A" w14:textId="77777777" w:rsidTr="00AE361F">
        <w:trPr>
          <w:cantSplit/>
          <w:trHeight w:val="20"/>
        </w:trPr>
        <w:tc>
          <w:tcPr>
            <w:tcW w:w="2255" w:type="dxa"/>
            <w:shd w:val="clear" w:color="auto" w:fill="auto"/>
            <w:vAlign w:val="center"/>
            <w:hideMark/>
          </w:tcPr>
          <w:p w14:paraId="64CA8FB3"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MoFPED</w:t>
            </w:r>
          </w:p>
        </w:tc>
        <w:tc>
          <w:tcPr>
            <w:tcW w:w="2160" w:type="dxa"/>
            <w:shd w:val="clear" w:color="auto" w:fill="auto"/>
            <w:vAlign w:val="center"/>
            <w:hideMark/>
          </w:tcPr>
          <w:p w14:paraId="49F7A3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458</w:t>
            </w:r>
          </w:p>
        </w:tc>
        <w:tc>
          <w:tcPr>
            <w:tcW w:w="1505" w:type="dxa"/>
            <w:shd w:val="clear" w:color="auto" w:fill="auto"/>
            <w:vAlign w:val="center"/>
            <w:hideMark/>
          </w:tcPr>
          <w:p w14:paraId="3C41135F" w14:textId="77777777" w:rsidR="00A05D10" w:rsidRPr="005C7D4A" w:rsidRDefault="00A05D10" w:rsidP="00FF7D1D">
            <w:pPr>
              <w:spacing w:after="0" w:line="240" w:lineRule="auto"/>
              <w:jc w:val="center"/>
              <w:rPr>
                <w:rFonts w:ascii="Times New Roman" w:eastAsia="Times New Roman" w:hAnsi="Times New Roman" w:cs="Times New Roman"/>
                <w:color w:val="FF0000"/>
                <w:sz w:val="24"/>
                <w:szCs w:val="24"/>
              </w:rPr>
            </w:pPr>
            <w:r w:rsidRPr="005C7D4A">
              <w:rPr>
                <w:rFonts w:ascii="Times New Roman" w:eastAsia="Times New Roman" w:hAnsi="Times New Roman" w:cs="Times New Roman"/>
                <w:color w:val="FF0000"/>
                <w:sz w:val="24"/>
                <w:szCs w:val="24"/>
              </w:rPr>
              <w:t>458</w:t>
            </w:r>
          </w:p>
        </w:tc>
        <w:tc>
          <w:tcPr>
            <w:tcW w:w="1460" w:type="dxa"/>
            <w:shd w:val="clear" w:color="auto" w:fill="auto"/>
            <w:vAlign w:val="center"/>
            <w:hideMark/>
          </w:tcPr>
          <w:p w14:paraId="2790FF27" w14:textId="77777777" w:rsidR="00A05D10" w:rsidRPr="005C7D4A" w:rsidRDefault="00A05D10" w:rsidP="00FF7D1D">
            <w:pPr>
              <w:spacing w:after="0" w:line="240" w:lineRule="auto"/>
              <w:jc w:val="center"/>
              <w:rPr>
                <w:rFonts w:ascii="Times New Roman" w:eastAsia="Times New Roman" w:hAnsi="Times New Roman" w:cs="Times New Roman"/>
                <w:color w:val="FF0000"/>
                <w:sz w:val="24"/>
                <w:szCs w:val="24"/>
              </w:rPr>
            </w:pPr>
            <w:commentRangeStart w:id="60"/>
            <w:r w:rsidRPr="005C7D4A">
              <w:rPr>
                <w:rFonts w:ascii="Times New Roman" w:eastAsia="Times New Roman" w:hAnsi="Times New Roman" w:cs="Times New Roman"/>
                <w:color w:val="FF0000"/>
                <w:sz w:val="24"/>
                <w:szCs w:val="24"/>
              </w:rPr>
              <w:t>0</w:t>
            </w:r>
            <w:commentRangeEnd w:id="60"/>
            <w:r w:rsidRPr="000A222A">
              <w:rPr>
                <w:rFonts w:ascii="Times New Roman" w:hAnsi="Times New Roman" w:cs="Times New Roman"/>
                <w:sz w:val="24"/>
                <w:szCs w:val="24"/>
              </w:rPr>
              <w:commentReference w:id="60"/>
            </w:r>
          </w:p>
        </w:tc>
        <w:tc>
          <w:tcPr>
            <w:tcW w:w="1240" w:type="dxa"/>
            <w:shd w:val="clear" w:color="auto" w:fill="auto"/>
            <w:vAlign w:val="center"/>
            <w:hideMark/>
          </w:tcPr>
          <w:p w14:paraId="0099344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1076D7E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18FC5410" w14:textId="77777777" w:rsidTr="00AE361F">
        <w:trPr>
          <w:cantSplit/>
          <w:trHeight w:val="20"/>
        </w:trPr>
        <w:tc>
          <w:tcPr>
            <w:tcW w:w="2255" w:type="dxa"/>
            <w:shd w:val="clear" w:color="auto" w:fill="auto"/>
            <w:vAlign w:val="center"/>
            <w:hideMark/>
          </w:tcPr>
          <w:p w14:paraId="2AF6978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MoWT</w:t>
            </w:r>
          </w:p>
        </w:tc>
        <w:tc>
          <w:tcPr>
            <w:tcW w:w="2160" w:type="dxa"/>
            <w:shd w:val="clear" w:color="auto" w:fill="auto"/>
            <w:vAlign w:val="center"/>
            <w:hideMark/>
          </w:tcPr>
          <w:p w14:paraId="51201B4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88</w:t>
            </w:r>
          </w:p>
        </w:tc>
        <w:tc>
          <w:tcPr>
            <w:tcW w:w="1505" w:type="dxa"/>
            <w:shd w:val="clear" w:color="auto" w:fill="auto"/>
            <w:vAlign w:val="center"/>
            <w:hideMark/>
          </w:tcPr>
          <w:p w14:paraId="57C2D7E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1460" w:type="dxa"/>
            <w:shd w:val="clear" w:color="auto" w:fill="auto"/>
            <w:vAlign w:val="center"/>
            <w:hideMark/>
          </w:tcPr>
          <w:p w14:paraId="68E13E0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2414E06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4FF22ED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A05D10" w:rsidRPr="005C7D4A" w14:paraId="20CC6876" w14:textId="77777777" w:rsidTr="00AE361F">
        <w:trPr>
          <w:cantSplit/>
          <w:trHeight w:val="20"/>
        </w:trPr>
        <w:tc>
          <w:tcPr>
            <w:tcW w:w="2255" w:type="dxa"/>
            <w:shd w:val="clear" w:color="auto" w:fill="auto"/>
            <w:vAlign w:val="center"/>
            <w:hideMark/>
          </w:tcPr>
          <w:p w14:paraId="2331AEC0"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MoES</w:t>
            </w:r>
          </w:p>
        </w:tc>
        <w:tc>
          <w:tcPr>
            <w:tcW w:w="2160" w:type="dxa"/>
            <w:shd w:val="clear" w:color="auto" w:fill="auto"/>
            <w:vAlign w:val="center"/>
            <w:hideMark/>
          </w:tcPr>
          <w:p w14:paraId="4409B36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505" w:type="dxa"/>
            <w:shd w:val="clear" w:color="auto" w:fill="auto"/>
            <w:vAlign w:val="center"/>
            <w:hideMark/>
          </w:tcPr>
          <w:p w14:paraId="43350E8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10,783</w:t>
            </w:r>
          </w:p>
        </w:tc>
        <w:tc>
          <w:tcPr>
            <w:tcW w:w="1460" w:type="dxa"/>
            <w:shd w:val="clear" w:color="auto" w:fill="auto"/>
            <w:vAlign w:val="center"/>
            <w:hideMark/>
          </w:tcPr>
          <w:p w14:paraId="657A1D4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18C2831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792BCFB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6C88F3BE" w14:textId="77777777" w:rsidTr="00AE361F">
        <w:trPr>
          <w:cantSplit/>
          <w:trHeight w:val="20"/>
        </w:trPr>
        <w:tc>
          <w:tcPr>
            <w:tcW w:w="2255" w:type="dxa"/>
            <w:shd w:val="clear" w:color="auto" w:fill="auto"/>
            <w:vAlign w:val="center"/>
            <w:hideMark/>
          </w:tcPr>
          <w:p w14:paraId="5CD04DB5"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MAAIF</w:t>
            </w:r>
          </w:p>
        </w:tc>
        <w:tc>
          <w:tcPr>
            <w:tcW w:w="2160" w:type="dxa"/>
            <w:shd w:val="clear" w:color="auto" w:fill="auto"/>
            <w:vAlign w:val="center"/>
            <w:hideMark/>
          </w:tcPr>
          <w:p w14:paraId="3E42069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505" w:type="dxa"/>
            <w:shd w:val="clear" w:color="auto" w:fill="auto"/>
            <w:vAlign w:val="center"/>
            <w:hideMark/>
          </w:tcPr>
          <w:p w14:paraId="0604005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2,045</w:t>
            </w:r>
          </w:p>
        </w:tc>
        <w:tc>
          <w:tcPr>
            <w:tcW w:w="1460" w:type="dxa"/>
            <w:shd w:val="clear" w:color="auto" w:fill="auto"/>
            <w:vAlign w:val="center"/>
            <w:hideMark/>
          </w:tcPr>
          <w:p w14:paraId="628EAF0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16DD5EB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458724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0D627049" w14:textId="77777777" w:rsidTr="00AE361F">
        <w:trPr>
          <w:cantSplit/>
          <w:trHeight w:val="20"/>
        </w:trPr>
        <w:tc>
          <w:tcPr>
            <w:tcW w:w="2255" w:type="dxa"/>
            <w:shd w:val="clear" w:color="auto" w:fill="auto"/>
            <w:vAlign w:val="center"/>
            <w:hideMark/>
          </w:tcPr>
          <w:p w14:paraId="5CFBA254"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MoH</w:t>
            </w:r>
          </w:p>
        </w:tc>
        <w:tc>
          <w:tcPr>
            <w:tcW w:w="2160" w:type="dxa"/>
            <w:shd w:val="clear" w:color="auto" w:fill="auto"/>
            <w:vAlign w:val="center"/>
            <w:hideMark/>
          </w:tcPr>
          <w:p w14:paraId="3C8F565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264</w:t>
            </w:r>
          </w:p>
        </w:tc>
        <w:tc>
          <w:tcPr>
            <w:tcW w:w="1505" w:type="dxa"/>
            <w:shd w:val="clear" w:color="auto" w:fill="auto"/>
            <w:vAlign w:val="center"/>
            <w:hideMark/>
          </w:tcPr>
          <w:p w14:paraId="61F0420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263</w:t>
            </w:r>
          </w:p>
        </w:tc>
        <w:tc>
          <w:tcPr>
            <w:tcW w:w="1460" w:type="dxa"/>
            <w:shd w:val="clear" w:color="auto" w:fill="auto"/>
            <w:vAlign w:val="center"/>
            <w:hideMark/>
          </w:tcPr>
          <w:p w14:paraId="59224BD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13C3E7D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w:t>
            </w:r>
          </w:p>
        </w:tc>
        <w:tc>
          <w:tcPr>
            <w:tcW w:w="960" w:type="dxa"/>
            <w:shd w:val="clear" w:color="auto" w:fill="auto"/>
            <w:vAlign w:val="center"/>
            <w:hideMark/>
          </w:tcPr>
          <w:p w14:paraId="5DA13B0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158CBB5" w14:textId="77777777" w:rsidTr="00AE361F">
        <w:trPr>
          <w:cantSplit/>
          <w:trHeight w:val="20"/>
        </w:trPr>
        <w:tc>
          <w:tcPr>
            <w:tcW w:w="2255" w:type="dxa"/>
            <w:shd w:val="clear" w:color="auto" w:fill="auto"/>
            <w:vAlign w:val="center"/>
            <w:hideMark/>
          </w:tcPr>
          <w:p w14:paraId="147A53D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OPM</w:t>
            </w:r>
          </w:p>
        </w:tc>
        <w:tc>
          <w:tcPr>
            <w:tcW w:w="2160" w:type="dxa"/>
            <w:shd w:val="clear" w:color="auto" w:fill="auto"/>
            <w:vAlign w:val="center"/>
            <w:hideMark/>
          </w:tcPr>
          <w:p w14:paraId="33EF6F9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shd w:val="clear" w:color="auto" w:fill="auto"/>
            <w:vAlign w:val="center"/>
            <w:hideMark/>
          </w:tcPr>
          <w:p w14:paraId="0397EF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7</w:t>
            </w:r>
          </w:p>
        </w:tc>
        <w:tc>
          <w:tcPr>
            <w:tcW w:w="1460" w:type="dxa"/>
            <w:shd w:val="clear" w:color="auto" w:fill="auto"/>
            <w:vAlign w:val="center"/>
            <w:hideMark/>
          </w:tcPr>
          <w:p w14:paraId="76C4772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6A1CCC24"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w:t>
            </w:r>
          </w:p>
        </w:tc>
        <w:tc>
          <w:tcPr>
            <w:tcW w:w="960" w:type="dxa"/>
            <w:shd w:val="clear" w:color="auto" w:fill="auto"/>
            <w:vAlign w:val="center"/>
            <w:hideMark/>
          </w:tcPr>
          <w:p w14:paraId="6DD0765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0EA7876" w14:textId="77777777" w:rsidTr="00AE361F">
        <w:trPr>
          <w:cantSplit/>
          <w:trHeight w:val="20"/>
        </w:trPr>
        <w:tc>
          <w:tcPr>
            <w:tcW w:w="2255" w:type="dxa"/>
            <w:shd w:val="clear" w:color="auto" w:fill="auto"/>
            <w:vAlign w:val="center"/>
            <w:hideMark/>
          </w:tcPr>
          <w:p w14:paraId="768BD25E"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MoWE</w:t>
            </w:r>
          </w:p>
        </w:tc>
        <w:tc>
          <w:tcPr>
            <w:tcW w:w="2160" w:type="dxa"/>
            <w:shd w:val="clear" w:color="auto" w:fill="auto"/>
            <w:vAlign w:val="center"/>
            <w:hideMark/>
          </w:tcPr>
          <w:p w14:paraId="6D12447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505" w:type="dxa"/>
            <w:shd w:val="clear" w:color="auto" w:fill="auto"/>
            <w:vAlign w:val="center"/>
            <w:hideMark/>
          </w:tcPr>
          <w:p w14:paraId="70D9DE8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2,939</w:t>
            </w:r>
          </w:p>
        </w:tc>
        <w:tc>
          <w:tcPr>
            <w:tcW w:w="1460" w:type="dxa"/>
            <w:shd w:val="clear" w:color="auto" w:fill="auto"/>
            <w:vAlign w:val="center"/>
            <w:hideMark/>
          </w:tcPr>
          <w:p w14:paraId="713BA6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18622BC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0935D2F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6E5DFB5D" w14:textId="77777777" w:rsidTr="00AE361F">
        <w:trPr>
          <w:cantSplit/>
          <w:trHeight w:val="20"/>
        </w:trPr>
        <w:tc>
          <w:tcPr>
            <w:tcW w:w="2255" w:type="dxa"/>
            <w:shd w:val="clear" w:color="auto" w:fill="auto"/>
            <w:vAlign w:val="center"/>
            <w:hideMark/>
          </w:tcPr>
          <w:p w14:paraId="6E1C2BF1"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MoGLSD</w:t>
            </w:r>
          </w:p>
        </w:tc>
        <w:tc>
          <w:tcPr>
            <w:tcW w:w="2160" w:type="dxa"/>
            <w:shd w:val="clear" w:color="auto" w:fill="auto"/>
            <w:vAlign w:val="center"/>
            <w:hideMark/>
          </w:tcPr>
          <w:p w14:paraId="49CEBE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505" w:type="dxa"/>
            <w:shd w:val="clear" w:color="auto" w:fill="auto"/>
            <w:vAlign w:val="center"/>
            <w:hideMark/>
          </w:tcPr>
          <w:p w14:paraId="1B5FC78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10</w:t>
            </w:r>
          </w:p>
        </w:tc>
        <w:tc>
          <w:tcPr>
            <w:tcW w:w="1460" w:type="dxa"/>
            <w:shd w:val="clear" w:color="auto" w:fill="auto"/>
            <w:vAlign w:val="center"/>
            <w:hideMark/>
          </w:tcPr>
          <w:p w14:paraId="44768F50"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1364C0E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1B49841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385B396C" w14:textId="77777777" w:rsidTr="00AE361F">
        <w:trPr>
          <w:cantSplit/>
          <w:trHeight w:val="20"/>
        </w:trPr>
        <w:tc>
          <w:tcPr>
            <w:tcW w:w="2255" w:type="dxa"/>
            <w:shd w:val="clear" w:color="auto" w:fill="auto"/>
            <w:vAlign w:val="center"/>
            <w:hideMark/>
          </w:tcPr>
          <w:p w14:paraId="26810CC8"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NEMA</w:t>
            </w:r>
          </w:p>
        </w:tc>
        <w:tc>
          <w:tcPr>
            <w:tcW w:w="2160" w:type="dxa"/>
            <w:shd w:val="clear" w:color="auto" w:fill="auto"/>
            <w:vAlign w:val="center"/>
            <w:hideMark/>
          </w:tcPr>
          <w:p w14:paraId="3FD4210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505" w:type="dxa"/>
            <w:shd w:val="clear" w:color="auto" w:fill="auto"/>
            <w:vAlign w:val="center"/>
            <w:hideMark/>
          </w:tcPr>
          <w:p w14:paraId="4803271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1460" w:type="dxa"/>
            <w:shd w:val="clear" w:color="auto" w:fill="auto"/>
            <w:vAlign w:val="center"/>
            <w:hideMark/>
          </w:tcPr>
          <w:p w14:paraId="3BFF5D4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4EA9F79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698BEEF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ED95837" w14:textId="77777777" w:rsidTr="00AE361F">
        <w:trPr>
          <w:cantSplit/>
          <w:trHeight w:val="20"/>
        </w:trPr>
        <w:tc>
          <w:tcPr>
            <w:tcW w:w="2255" w:type="dxa"/>
            <w:shd w:val="clear" w:color="auto" w:fill="auto"/>
            <w:vAlign w:val="center"/>
            <w:hideMark/>
          </w:tcPr>
          <w:p w14:paraId="1EB6A6D9"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PPDA</w:t>
            </w:r>
          </w:p>
        </w:tc>
        <w:tc>
          <w:tcPr>
            <w:tcW w:w="2160" w:type="dxa"/>
            <w:shd w:val="clear" w:color="auto" w:fill="auto"/>
            <w:vAlign w:val="center"/>
            <w:hideMark/>
          </w:tcPr>
          <w:p w14:paraId="602B98A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505" w:type="dxa"/>
            <w:shd w:val="clear" w:color="auto" w:fill="auto"/>
            <w:vAlign w:val="center"/>
            <w:hideMark/>
          </w:tcPr>
          <w:p w14:paraId="038C96B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w:t>
            </w:r>
          </w:p>
        </w:tc>
        <w:tc>
          <w:tcPr>
            <w:tcW w:w="1460" w:type="dxa"/>
            <w:shd w:val="clear" w:color="auto" w:fill="auto"/>
            <w:vAlign w:val="center"/>
            <w:hideMark/>
          </w:tcPr>
          <w:p w14:paraId="437DAB1D"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471A54D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5834DB9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76552B99" w14:textId="77777777" w:rsidTr="00AE361F">
        <w:trPr>
          <w:cantSplit/>
          <w:trHeight w:val="20"/>
        </w:trPr>
        <w:tc>
          <w:tcPr>
            <w:tcW w:w="2255" w:type="dxa"/>
            <w:shd w:val="clear" w:color="auto" w:fill="auto"/>
            <w:vAlign w:val="center"/>
            <w:hideMark/>
          </w:tcPr>
          <w:p w14:paraId="731A3BCD"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OAG</w:t>
            </w:r>
          </w:p>
        </w:tc>
        <w:tc>
          <w:tcPr>
            <w:tcW w:w="2160" w:type="dxa"/>
            <w:shd w:val="clear" w:color="auto" w:fill="auto"/>
            <w:vAlign w:val="center"/>
            <w:hideMark/>
          </w:tcPr>
          <w:p w14:paraId="5075113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505" w:type="dxa"/>
            <w:shd w:val="clear" w:color="auto" w:fill="auto"/>
            <w:vAlign w:val="center"/>
            <w:hideMark/>
          </w:tcPr>
          <w:p w14:paraId="36219065"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20</w:t>
            </w:r>
          </w:p>
        </w:tc>
        <w:tc>
          <w:tcPr>
            <w:tcW w:w="1460" w:type="dxa"/>
            <w:shd w:val="clear" w:color="auto" w:fill="auto"/>
            <w:vAlign w:val="center"/>
            <w:hideMark/>
          </w:tcPr>
          <w:p w14:paraId="40AD356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4FE5970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35E03B7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4BEEDD88" w14:textId="77777777" w:rsidTr="00AE361F">
        <w:trPr>
          <w:cantSplit/>
          <w:trHeight w:val="20"/>
        </w:trPr>
        <w:tc>
          <w:tcPr>
            <w:tcW w:w="2255" w:type="dxa"/>
            <w:shd w:val="clear" w:color="auto" w:fill="auto"/>
            <w:vAlign w:val="center"/>
            <w:hideMark/>
          </w:tcPr>
          <w:p w14:paraId="3C768CB6"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MoLG</w:t>
            </w:r>
          </w:p>
        </w:tc>
        <w:tc>
          <w:tcPr>
            <w:tcW w:w="2160" w:type="dxa"/>
            <w:shd w:val="clear" w:color="auto" w:fill="auto"/>
            <w:vAlign w:val="center"/>
            <w:hideMark/>
          </w:tcPr>
          <w:p w14:paraId="2B00ECF9"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505" w:type="dxa"/>
            <w:shd w:val="clear" w:color="auto" w:fill="auto"/>
            <w:vAlign w:val="center"/>
            <w:hideMark/>
          </w:tcPr>
          <w:p w14:paraId="5D8FD18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w:t>
            </w:r>
          </w:p>
        </w:tc>
        <w:tc>
          <w:tcPr>
            <w:tcW w:w="1460" w:type="dxa"/>
            <w:shd w:val="clear" w:color="auto" w:fill="auto"/>
            <w:vAlign w:val="center"/>
            <w:hideMark/>
          </w:tcPr>
          <w:p w14:paraId="716687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0559E6D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64F952EB"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2213C374" w14:textId="77777777" w:rsidTr="00AE361F">
        <w:trPr>
          <w:cantSplit/>
          <w:trHeight w:val="20"/>
        </w:trPr>
        <w:tc>
          <w:tcPr>
            <w:tcW w:w="2255" w:type="dxa"/>
            <w:shd w:val="clear" w:color="auto" w:fill="auto"/>
            <w:vAlign w:val="center"/>
            <w:hideMark/>
          </w:tcPr>
          <w:p w14:paraId="25B59448"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MoLHUD</w:t>
            </w:r>
          </w:p>
        </w:tc>
        <w:tc>
          <w:tcPr>
            <w:tcW w:w="2160" w:type="dxa"/>
            <w:shd w:val="clear" w:color="auto" w:fill="auto"/>
            <w:vAlign w:val="center"/>
            <w:hideMark/>
          </w:tcPr>
          <w:p w14:paraId="42065AE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505" w:type="dxa"/>
            <w:shd w:val="clear" w:color="auto" w:fill="auto"/>
            <w:vAlign w:val="center"/>
            <w:hideMark/>
          </w:tcPr>
          <w:p w14:paraId="08D969F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w:t>
            </w:r>
          </w:p>
        </w:tc>
        <w:tc>
          <w:tcPr>
            <w:tcW w:w="1460" w:type="dxa"/>
            <w:shd w:val="clear" w:color="auto" w:fill="auto"/>
            <w:vAlign w:val="center"/>
            <w:hideMark/>
          </w:tcPr>
          <w:p w14:paraId="17C2143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0B8EA81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960" w:type="dxa"/>
            <w:shd w:val="clear" w:color="auto" w:fill="auto"/>
            <w:vAlign w:val="center"/>
            <w:hideMark/>
          </w:tcPr>
          <w:p w14:paraId="7AD3954E"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r>
      <w:tr w:rsidR="00A05D10" w:rsidRPr="005C7D4A" w14:paraId="0B1044F3" w14:textId="77777777" w:rsidTr="00AE361F">
        <w:trPr>
          <w:cantSplit/>
          <w:trHeight w:val="20"/>
        </w:trPr>
        <w:tc>
          <w:tcPr>
            <w:tcW w:w="2255" w:type="dxa"/>
            <w:shd w:val="clear" w:color="auto" w:fill="auto"/>
            <w:vAlign w:val="center"/>
            <w:hideMark/>
          </w:tcPr>
          <w:p w14:paraId="6B3E0531"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Health centres</w:t>
            </w:r>
          </w:p>
        </w:tc>
        <w:tc>
          <w:tcPr>
            <w:tcW w:w="2160" w:type="dxa"/>
            <w:shd w:val="clear" w:color="auto" w:fill="auto"/>
            <w:vAlign w:val="center"/>
            <w:hideMark/>
          </w:tcPr>
          <w:p w14:paraId="455A10A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63,606</w:t>
            </w:r>
          </w:p>
        </w:tc>
        <w:tc>
          <w:tcPr>
            <w:tcW w:w="1505" w:type="dxa"/>
            <w:shd w:val="clear" w:color="auto" w:fill="auto"/>
            <w:vAlign w:val="center"/>
            <w:hideMark/>
          </w:tcPr>
          <w:p w14:paraId="2B3DA73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57,921</w:t>
            </w:r>
          </w:p>
        </w:tc>
        <w:tc>
          <w:tcPr>
            <w:tcW w:w="1460" w:type="dxa"/>
            <w:shd w:val="clear" w:color="auto" w:fill="auto"/>
            <w:vAlign w:val="center"/>
            <w:hideMark/>
          </w:tcPr>
          <w:p w14:paraId="7744CCE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2,629</w:t>
            </w:r>
          </w:p>
        </w:tc>
        <w:tc>
          <w:tcPr>
            <w:tcW w:w="1240" w:type="dxa"/>
            <w:shd w:val="clear" w:color="auto" w:fill="auto"/>
            <w:vAlign w:val="center"/>
            <w:hideMark/>
          </w:tcPr>
          <w:p w14:paraId="2576D281"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660</w:t>
            </w:r>
          </w:p>
        </w:tc>
        <w:tc>
          <w:tcPr>
            <w:tcW w:w="960" w:type="dxa"/>
            <w:shd w:val="clear" w:color="auto" w:fill="auto"/>
            <w:vAlign w:val="center"/>
            <w:hideMark/>
          </w:tcPr>
          <w:p w14:paraId="5A76651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2,396</w:t>
            </w:r>
          </w:p>
        </w:tc>
      </w:tr>
      <w:tr w:rsidR="00A05D10" w:rsidRPr="005C7D4A" w14:paraId="1BE55EC0" w14:textId="77777777" w:rsidTr="00AE361F">
        <w:trPr>
          <w:cantSplit/>
          <w:trHeight w:val="20"/>
        </w:trPr>
        <w:tc>
          <w:tcPr>
            <w:tcW w:w="2255" w:type="dxa"/>
            <w:shd w:val="clear" w:color="auto" w:fill="auto"/>
            <w:vAlign w:val="center"/>
            <w:hideMark/>
          </w:tcPr>
          <w:p w14:paraId="0A31D6DA"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Seed secondary schools</w:t>
            </w:r>
          </w:p>
        </w:tc>
        <w:tc>
          <w:tcPr>
            <w:tcW w:w="2160" w:type="dxa"/>
            <w:shd w:val="clear" w:color="auto" w:fill="auto"/>
            <w:vAlign w:val="center"/>
            <w:hideMark/>
          </w:tcPr>
          <w:p w14:paraId="350C21FE"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145,376</w:t>
            </w:r>
          </w:p>
        </w:tc>
        <w:tc>
          <w:tcPr>
            <w:tcW w:w="1505" w:type="dxa"/>
            <w:shd w:val="clear" w:color="auto" w:fill="auto"/>
            <w:vAlign w:val="center"/>
            <w:hideMark/>
          </w:tcPr>
          <w:p w14:paraId="2D80DAF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137,585</w:t>
            </w:r>
          </w:p>
        </w:tc>
        <w:tc>
          <w:tcPr>
            <w:tcW w:w="1460" w:type="dxa"/>
            <w:shd w:val="clear" w:color="auto" w:fill="auto"/>
            <w:vAlign w:val="center"/>
            <w:hideMark/>
          </w:tcPr>
          <w:p w14:paraId="435D6A28"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490</w:t>
            </w:r>
          </w:p>
        </w:tc>
        <w:tc>
          <w:tcPr>
            <w:tcW w:w="1240" w:type="dxa"/>
            <w:shd w:val="clear" w:color="auto" w:fill="auto"/>
            <w:vAlign w:val="center"/>
            <w:hideMark/>
          </w:tcPr>
          <w:p w14:paraId="71BE695A"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2,722</w:t>
            </w:r>
          </w:p>
        </w:tc>
        <w:tc>
          <w:tcPr>
            <w:tcW w:w="960" w:type="dxa"/>
            <w:shd w:val="clear" w:color="auto" w:fill="auto"/>
            <w:vAlign w:val="center"/>
            <w:hideMark/>
          </w:tcPr>
          <w:p w14:paraId="30DCA652"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4,579</w:t>
            </w:r>
          </w:p>
        </w:tc>
      </w:tr>
      <w:tr w:rsidR="00A05D10" w:rsidRPr="005C7D4A" w14:paraId="471C0446" w14:textId="77777777" w:rsidTr="00AE361F">
        <w:trPr>
          <w:cantSplit/>
          <w:trHeight w:val="20"/>
        </w:trPr>
        <w:tc>
          <w:tcPr>
            <w:tcW w:w="2255" w:type="dxa"/>
            <w:shd w:val="clear" w:color="auto" w:fill="auto"/>
            <w:vAlign w:val="center"/>
            <w:hideMark/>
          </w:tcPr>
          <w:p w14:paraId="49709FC0"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Blood banks</w:t>
            </w:r>
          </w:p>
        </w:tc>
        <w:tc>
          <w:tcPr>
            <w:tcW w:w="2160" w:type="dxa"/>
            <w:shd w:val="clear" w:color="auto" w:fill="auto"/>
            <w:vAlign w:val="center"/>
            <w:hideMark/>
          </w:tcPr>
          <w:p w14:paraId="00AD64D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626</w:t>
            </w:r>
          </w:p>
        </w:tc>
        <w:tc>
          <w:tcPr>
            <w:tcW w:w="1505" w:type="dxa"/>
            <w:shd w:val="clear" w:color="auto" w:fill="auto"/>
            <w:vAlign w:val="center"/>
            <w:hideMark/>
          </w:tcPr>
          <w:p w14:paraId="170248A6"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602</w:t>
            </w:r>
          </w:p>
        </w:tc>
        <w:tc>
          <w:tcPr>
            <w:tcW w:w="1460" w:type="dxa"/>
            <w:shd w:val="clear" w:color="auto" w:fill="auto"/>
            <w:vAlign w:val="center"/>
            <w:hideMark/>
          </w:tcPr>
          <w:p w14:paraId="4DA9D9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0</w:t>
            </w:r>
          </w:p>
        </w:tc>
        <w:tc>
          <w:tcPr>
            <w:tcW w:w="1240" w:type="dxa"/>
            <w:shd w:val="clear" w:color="auto" w:fill="auto"/>
            <w:vAlign w:val="center"/>
            <w:hideMark/>
          </w:tcPr>
          <w:p w14:paraId="07FC922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6</w:t>
            </w:r>
          </w:p>
        </w:tc>
        <w:tc>
          <w:tcPr>
            <w:tcW w:w="960" w:type="dxa"/>
            <w:shd w:val="clear" w:color="auto" w:fill="auto"/>
            <w:vAlign w:val="center"/>
            <w:hideMark/>
          </w:tcPr>
          <w:p w14:paraId="7F7F0627"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18</w:t>
            </w:r>
          </w:p>
        </w:tc>
      </w:tr>
      <w:tr w:rsidR="00A05D10" w:rsidRPr="005C7D4A" w14:paraId="0111DA83" w14:textId="77777777" w:rsidTr="00AE361F">
        <w:trPr>
          <w:cantSplit/>
          <w:trHeight w:val="20"/>
        </w:trPr>
        <w:tc>
          <w:tcPr>
            <w:tcW w:w="2255" w:type="dxa"/>
            <w:shd w:val="clear" w:color="000000" w:fill="F2F2F2"/>
            <w:vAlign w:val="center"/>
            <w:hideMark/>
          </w:tcPr>
          <w:p w14:paraId="18DCBFE2" w14:textId="77777777" w:rsidR="00A05D10" w:rsidRPr="005C7D4A" w:rsidRDefault="00A05D10" w:rsidP="00FF7D1D">
            <w:pPr>
              <w:spacing w:after="0" w:line="240" w:lineRule="auto"/>
              <w:jc w:val="left"/>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Total</w:t>
            </w:r>
          </w:p>
        </w:tc>
        <w:tc>
          <w:tcPr>
            <w:tcW w:w="2160" w:type="dxa"/>
            <w:shd w:val="clear" w:color="000000" w:fill="F2F2F2"/>
            <w:vAlign w:val="center"/>
            <w:hideMark/>
          </w:tcPr>
          <w:p w14:paraId="67B9FB65"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226,280</w:t>
            </w:r>
          </w:p>
        </w:tc>
        <w:tc>
          <w:tcPr>
            <w:tcW w:w="1505" w:type="dxa"/>
            <w:shd w:val="clear" w:color="000000" w:fill="F2F2F2"/>
            <w:vAlign w:val="center"/>
            <w:hideMark/>
          </w:tcPr>
          <w:p w14:paraId="64EE37AB"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212,760</w:t>
            </w:r>
          </w:p>
        </w:tc>
        <w:tc>
          <w:tcPr>
            <w:tcW w:w="1460" w:type="dxa"/>
            <w:shd w:val="clear" w:color="000000" w:fill="F2F2F2"/>
            <w:vAlign w:val="center"/>
            <w:hideMark/>
          </w:tcPr>
          <w:p w14:paraId="21DA7D21"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3,119</w:t>
            </w:r>
          </w:p>
        </w:tc>
        <w:tc>
          <w:tcPr>
            <w:tcW w:w="1240" w:type="dxa"/>
            <w:shd w:val="clear" w:color="000000" w:fill="F2F2F2"/>
            <w:vAlign w:val="center"/>
            <w:hideMark/>
          </w:tcPr>
          <w:p w14:paraId="55FF24F1"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3,392</w:t>
            </w:r>
          </w:p>
        </w:tc>
        <w:tc>
          <w:tcPr>
            <w:tcW w:w="960" w:type="dxa"/>
            <w:shd w:val="clear" w:color="000000" w:fill="F2F2F2"/>
            <w:vAlign w:val="center"/>
            <w:hideMark/>
          </w:tcPr>
          <w:p w14:paraId="3839161B" w14:textId="77777777" w:rsidR="00A05D10" w:rsidRPr="005C7D4A" w:rsidRDefault="00A05D10" w:rsidP="00FF7D1D">
            <w:pPr>
              <w:spacing w:after="0" w:line="240" w:lineRule="auto"/>
              <w:jc w:val="center"/>
              <w:rPr>
                <w:rFonts w:ascii="Times New Roman" w:eastAsia="Times New Roman" w:hAnsi="Times New Roman" w:cs="Times New Roman"/>
                <w:b/>
                <w:bCs/>
                <w:sz w:val="24"/>
                <w:szCs w:val="24"/>
              </w:rPr>
            </w:pPr>
            <w:r w:rsidRPr="005C7D4A">
              <w:rPr>
                <w:rFonts w:ascii="Times New Roman" w:eastAsia="Times New Roman" w:hAnsi="Times New Roman" w:cs="Times New Roman"/>
                <w:b/>
                <w:bCs/>
                <w:sz w:val="24"/>
                <w:szCs w:val="24"/>
              </w:rPr>
              <w:t>7,009</w:t>
            </w:r>
          </w:p>
        </w:tc>
      </w:tr>
      <w:tr w:rsidR="00A05D10" w:rsidRPr="005C7D4A" w14:paraId="5446F6B8" w14:textId="77777777" w:rsidTr="00AE361F">
        <w:trPr>
          <w:trHeight w:val="20"/>
        </w:trPr>
        <w:tc>
          <w:tcPr>
            <w:tcW w:w="2255" w:type="dxa"/>
            <w:shd w:val="clear" w:color="auto" w:fill="auto"/>
            <w:vAlign w:val="center"/>
            <w:hideMark/>
          </w:tcPr>
          <w:p w14:paraId="24F878C2" w14:textId="77777777" w:rsidR="00A05D10" w:rsidRPr="005C7D4A" w:rsidRDefault="00A05D10" w:rsidP="00FF7D1D">
            <w:pPr>
              <w:spacing w:after="0" w:line="240" w:lineRule="auto"/>
              <w:jc w:val="left"/>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Overall proportion</w:t>
            </w:r>
          </w:p>
        </w:tc>
        <w:tc>
          <w:tcPr>
            <w:tcW w:w="2160" w:type="dxa"/>
            <w:shd w:val="clear" w:color="auto" w:fill="auto"/>
            <w:noWrap/>
            <w:vAlign w:val="bottom"/>
            <w:hideMark/>
          </w:tcPr>
          <w:p w14:paraId="6B3D618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p>
        </w:tc>
        <w:tc>
          <w:tcPr>
            <w:tcW w:w="1505" w:type="dxa"/>
            <w:shd w:val="clear" w:color="auto" w:fill="auto"/>
            <w:noWrap/>
            <w:vAlign w:val="bottom"/>
            <w:hideMark/>
          </w:tcPr>
          <w:p w14:paraId="2CD4309C"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94.03%</w:t>
            </w:r>
          </w:p>
        </w:tc>
        <w:tc>
          <w:tcPr>
            <w:tcW w:w="1460" w:type="dxa"/>
            <w:shd w:val="clear" w:color="auto" w:fill="auto"/>
            <w:noWrap/>
            <w:vAlign w:val="bottom"/>
            <w:hideMark/>
          </w:tcPr>
          <w:p w14:paraId="63598C63"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1.38%</w:t>
            </w:r>
          </w:p>
        </w:tc>
        <w:tc>
          <w:tcPr>
            <w:tcW w:w="1240" w:type="dxa"/>
            <w:shd w:val="clear" w:color="auto" w:fill="auto"/>
            <w:noWrap/>
            <w:vAlign w:val="bottom"/>
            <w:hideMark/>
          </w:tcPr>
          <w:p w14:paraId="7D6BA93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1.50%</w:t>
            </w:r>
          </w:p>
        </w:tc>
        <w:tc>
          <w:tcPr>
            <w:tcW w:w="960" w:type="dxa"/>
            <w:shd w:val="clear" w:color="auto" w:fill="auto"/>
            <w:noWrap/>
            <w:vAlign w:val="bottom"/>
            <w:hideMark/>
          </w:tcPr>
          <w:p w14:paraId="2648DCAF" w14:textId="77777777" w:rsidR="00A05D10" w:rsidRPr="005C7D4A" w:rsidRDefault="00A05D10" w:rsidP="00FF7D1D">
            <w:pPr>
              <w:spacing w:after="0" w:line="240" w:lineRule="auto"/>
              <w:jc w:val="center"/>
              <w:rPr>
                <w:rFonts w:ascii="Times New Roman" w:eastAsia="Times New Roman" w:hAnsi="Times New Roman" w:cs="Times New Roman"/>
                <w:sz w:val="24"/>
                <w:szCs w:val="24"/>
              </w:rPr>
            </w:pPr>
            <w:r w:rsidRPr="005C7D4A">
              <w:rPr>
                <w:rFonts w:ascii="Times New Roman" w:eastAsia="Times New Roman" w:hAnsi="Times New Roman" w:cs="Times New Roman"/>
                <w:sz w:val="24"/>
                <w:szCs w:val="24"/>
              </w:rPr>
              <w:t>3.10%</w:t>
            </w:r>
          </w:p>
        </w:tc>
      </w:tr>
    </w:tbl>
    <w:p w14:paraId="4173E62F" w14:textId="77777777" w:rsidR="00A05D10" w:rsidRPr="00C24774" w:rsidRDefault="00A05D10" w:rsidP="00A05D10">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t>Source: Primary data analysis</w:t>
      </w:r>
    </w:p>
    <w:p w14:paraId="16525DC9" w14:textId="77777777" w:rsidR="00A05D10" w:rsidRPr="005C7D4A" w:rsidRDefault="00A05D10" w:rsidP="00A05D10">
      <w:pPr>
        <w:spacing w:after="0" w:line="240" w:lineRule="auto"/>
        <w:rPr>
          <w:rFonts w:ascii="Times New Roman" w:hAnsi="Times New Roman" w:cs="Times New Roman"/>
          <w:sz w:val="24"/>
          <w:szCs w:val="24"/>
        </w:rPr>
      </w:pPr>
    </w:p>
    <w:p w14:paraId="70E4B126" w14:textId="7EBE84F1"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As indicated</w:t>
      </w:r>
      <w:r>
        <w:rPr>
          <w:rFonts w:ascii="Times New Roman" w:hAnsi="Times New Roman" w:cs="Times New Roman"/>
          <w:sz w:val="24"/>
          <w:szCs w:val="24"/>
        </w:rPr>
        <w:t xml:space="preserve"> in </w:t>
      </w:r>
      <w:r w:rsidRPr="005C7D4A">
        <w:rPr>
          <w:rFonts w:ascii="Times New Roman" w:hAnsi="Times New Roman" w:cs="Times New Roman"/>
          <w:sz w:val="24"/>
          <w:szCs w:val="24"/>
        </w:rPr>
        <w:t xml:space="preserve">table </w:t>
      </w:r>
      <w:r w:rsidR="00AE361F">
        <w:rPr>
          <w:rFonts w:ascii="Times New Roman" w:hAnsi="Times New Roman" w:cs="Times New Roman"/>
          <w:sz w:val="24"/>
          <w:szCs w:val="24"/>
        </w:rPr>
        <w:t>1</w:t>
      </w:r>
      <w:r w:rsidRPr="005C7D4A">
        <w:rPr>
          <w:rFonts w:ascii="Times New Roman" w:hAnsi="Times New Roman" w:cs="Times New Roman"/>
          <w:sz w:val="24"/>
          <w:szCs w:val="24"/>
        </w:rPr>
        <w:t xml:space="preserve"> above, most of the deployed assets were already in service while some were in store and still in good condition but not in use</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 xml:space="preserve">This was artributed mainly to some </w:t>
      </w:r>
      <w:r w:rsidRPr="005C7D4A">
        <w:rPr>
          <w:rFonts w:ascii="Times New Roman" w:hAnsi="Times New Roman" w:cs="Times New Roman"/>
          <w:sz w:val="24"/>
          <w:szCs w:val="24"/>
        </w:rPr>
        <w:t>localized challenges such as power</w:t>
      </w:r>
      <w:r>
        <w:rPr>
          <w:rFonts w:ascii="Times New Roman" w:hAnsi="Times New Roman" w:cs="Times New Roman"/>
          <w:sz w:val="24"/>
          <w:szCs w:val="24"/>
        </w:rPr>
        <w:t>,</w:t>
      </w:r>
      <w:r w:rsidRPr="005C7D4A">
        <w:rPr>
          <w:rFonts w:ascii="Times New Roman" w:hAnsi="Times New Roman" w:cs="Times New Roman"/>
          <w:sz w:val="24"/>
          <w:szCs w:val="24"/>
        </w:rPr>
        <w:t xml:space="preserve"> </w:t>
      </w:r>
      <w:r>
        <w:rPr>
          <w:rFonts w:ascii="Times New Roman" w:hAnsi="Times New Roman" w:cs="Times New Roman"/>
          <w:sz w:val="24"/>
          <w:szCs w:val="24"/>
        </w:rPr>
        <w:t xml:space="preserve">incomplete structures, untrained staff, </w:t>
      </w:r>
      <w:r w:rsidRPr="005C7D4A">
        <w:rPr>
          <w:rFonts w:ascii="Times New Roman" w:hAnsi="Times New Roman" w:cs="Times New Roman"/>
          <w:sz w:val="24"/>
          <w:szCs w:val="24"/>
        </w:rPr>
        <w:t>among others. Some asset</w:t>
      </w:r>
      <w:r>
        <w:rPr>
          <w:rFonts w:ascii="Times New Roman" w:hAnsi="Times New Roman" w:cs="Times New Roman"/>
          <w:sz w:val="24"/>
          <w:szCs w:val="24"/>
        </w:rPr>
        <w:t>s</w:t>
      </w:r>
      <w:r w:rsidRPr="005C7D4A">
        <w:rPr>
          <w:rFonts w:ascii="Times New Roman" w:hAnsi="Times New Roman" w:cs="Times New Roman"/>
          <w:sz w:val="24"/>
          <w:szCs w:val="24"/>
        </w:rPr>
        <w:t xml:space="preserve"> were broken mainly furniture in Seed </w:t>
      </w:r>
      <w:r>
        <w:rPr>
          <w:rFonts w:ascii="Times New Roman" w:hAnsi="Times New Roman" w:cs="Times New Roman"/>
          <w:sz w:val="24"/>
          <w:szCs w:val="24"/>
        </w:rPr>
        <w:t>Secondary S</w:t>
      </w:r>
      <w:r w:rsidRPr="005C7D4A">
        <w:rPr>
          <w:rFonts w:ascii="Times New Roman" w:hAnsi="Times New Roman" w:cs="Times New Roman"/>
          <w:sz w:val="24"/>
          <w:szCs w:val="24"/>
        </w:rPr>
        <w:t>chools and</w:t>
      </w:r>
      <w:r>
        <w:rPr>
          <w:rFonts w:ascii="Times New Roman" w:hAnsi="Times New Roman" w:cs="Times New Roman"/>
          <w:sz w:val="24"/>
          <w:szCs w:val="24"/>
        </w:rPr>
        <w:t xml:space="preserve"> require</w:t>
      </w:r>
      <w:r w:rsidRPr="005C7D4A">
        <w:rPr>
          <w:rFonts w:ascii="Times New Roman" w:hAnsi="Times New Roman" w:cs="Times New Roman"/>
          <w:sz w:val="24"/>
          <w:szCs w:val="24"/>
        </w:rPr>
        <w:t xml:space="preserve"> repair. Verification also noted that over 7000 assets mainly in schools and health centres had not been used requiring installation or the facility itself was not yet ready. </w:t>
      </w:r>
      <w:r>
        <w:rPr>
          <w:rFonts w:ascii="Times New Roman" w:hAnsi="Times New Roman" w:cs="Times New Roman"/>
          <w:sz w:val="24"/>
          <w:szCs w:val="24"/>
        </w:rPr>
        <w:t>F</w:t>
      </w:r>
      <w:r w:rsidRPr="005C7D4A">
        <w:rPr>
          <w:rFonts w:ascii="Times New Roman" w:hAnsi="Times New Roman" w:cs="Times New Roman"/>
          <w:sz w:val="24"/>
          <w:szCs w:val="24"/>
        </w:rPr>
        <w:t xml:space="preserve">igure </w:t>
      </w:r>
      <w:r w:rsidR="00AE361F">
        <w:rPr>
          <w:rFonts w:ascii="Times New Roman" w:hAnsi="Times New Roman" w:cs="Times New Roman"/>
          <w:sz w:val="24"/>
          <w:szCs w:val="24"/>
        </w:rPr>
        <w:t xml:space="preserve">2 </w:t>
      </w:r>
      <w:r w:rsidRPr="005C7D4A">
        <w:rPr>
          <w:rFonts w:ascii="Times New Roman" w:hAnsi="Times New Roman" w:cs="Times New Roman"/>
          <w:sz w:val="24"/>
          <w:szCs w:val="24"/>
        </w:rPr>
        <w:t>show</w:t>
      </w:r>
      <w:r>
        <w:rPr>
          <w:rFonts w:ascii="Times New Roman" w:hAnsi="Times New Roman" w:cs="Times New Roman"/>
          <w:sz w:val="24"/>
          <w:szCs w:val="24"/>
        </w:rPr>
        <w:t>s</w:t>
      </w:r>
      <w:r w:rsidRPr="005C7D4A">
        <w:rPr>
          <w:rFonts w:ascii="Times New Roman" w:hAnsi="Times New Roman" w:cs="Times New Roman"/>
          <w:sz w:val="24"/>
          <w:szCs w:val="24"/>
        </w:rPr>
        <w:t xml:space="preserve"> the reason</w:t>
      </w:r>
      <w:r>
        <w:rPr>
          <w:rFonts w:ascii="Times New Roman" w:hAnsi="Times New Roman" w:cs="Times New Roman"/>
          <w:sz w:val="24"/>
          <w:szCs w:val="24"/>
        </w:rPr>
        <w:t>s</w:t>
      </w:r>
      <w:r w:rsidRPr="005C7D4A">
        <w:rPr>
          <w:rFonts w:ascii="Times New Roman" w:hAnsi="Times New Roman" w:cs="Times New Roman"/>
          <w:sz w:val="24"/>
          <w:szCs w:val="24"/>
        </w:rPr>
        <w:t xml:space="preserve"> for </w:t>
      </w:r>
      <w:proofErr w:type="gramStart"/>
      <w:r w:rsidRPr="005C7D4A">
        <w:rPr>
          <w:rFonts w:ascii="Times New Roman" w:hAnsi="Times New Roman" w:cs="Times New Roman"/>
          <w:sz w:val="24"/>
          <w:szCs w:val="24"/>
        </w:rPr>
        <w:t>non deployment</w:t>
      </w:r>
      <w:proofErr w:type="gramEnd"/>
      <w:r w:rsidRPr="005C7D4A">
        <w:rPr>
          <w:rFonts w:ascii="Times New Roman" w:hAnsi="Times New Roman" w:cs="Times New Roman"/>
          <w:sz w:val="24"/>
          <w:szCs w:val="24"/>
        </w:rPr>
        <w:t xml:space="preserve"> of some of the assets even when they </w:t>
      </w:r>
      <w:r>
        <w:rPr>
          <w:rFonts w:ascii="Times New Roman" w:hAnsi="Times New Roman" w:cs="Times New Roman"/>
          <w:sz w:val="24"/>
          <w:szCs w:val="24"/>
        </w:rPr>
        <w:t xml:space="preserve">were </w:t>
      </w:r>
      <w:r w:rsidRPr="005C7D4A">
        <w:rPr>
          <w:rFonts w:ascii="Times New Roman" w:hAnsi="Times New Roman" w:cs="Times New Roman"/>
          <w:sz w:val="24"/>
          <w:szCs w:val="24"/>
        </w:rPr>
        <w:t>found to</w:t>
      </w:r>
      <w:r>
        <w:rPr>
          <w:rFonts w:ascii="Times New Roman" w:hAnsi="Times New Roman" w:cs="Times New Roman"/>
          <w:sz w:val="24"/>
          <w:szCs w:val="24"/>
        </w:rPr>
        <w:t xml:space="preserve"> </w:t>
      </w:r>
      <w:r w:rsidRPr="005C7D4A">
        <w:rPr>
          <w:rFonts w:ascii="Times New Roman" w:hAnsi="Times New Roman" w:cs="Times New Roman"/>
          <w:sz w:val="24"/>
          <w:szCs w:val="24"/>
        </w:rPr>
        <w:t xml:space="preserve">be in good condition. </w:t>
      </w:r>
    </w:p>
    <w:p w14:paraId="106CE370" w14:textId="4F7EE4C8" w:rsidR="00A05D10" w:rsidRDefault="00A05D10" w:rsidP="00A05D10">
      <w:pPr>
        <w:spacing w:after="0" w:line="240" w:lineRule="auto"/>
        <w:rPr>
          <w:rFonts w:ascii="Times New Roman" w:hAnsi="Times New Roman" w:cs="Times New Roman"/>
          <w:sz w:val="24"/>
          <w:szCs w:val="24"/>
        </w:rPr>
      </w:pPr>
    </w:p>
    <w:p w14:paraId="521BB375" w14:textId="0D5BD69D" w:rsidR="00AE361F" w:rsidRPr="00AE361F" w:rsidRDefault="00AE361F" w:rsidP="00AE361F">
      <w:pPr>
        <w:pStyle w:val="Caption"/>
        <w:spacing w:after="0"/>
        <w:jc w:val="center"/>
        <w:rPr>
          <w:rFonts w:ascii="Times New Roman" w:hAnsi="Times New Roman" w:cs="Times New Roman"/>
          <w:b/>
          <w:i w:val="0"/>
          <w:sz w:val="24"/>
          <w:szCs w:val="24"/>
        </w:rPr>
      </w:pPr>
      <w:r w:rsidRPr="00AE361F">
        <w:rPr>
          <w:rFonts w:ascii="Times New Roman" w:hAnsi="Times New Roman" w:cs="Times New Roman"/>
          <w:b/>
          <w:i w:val="0"/>
          <w:sz w:val="24"/>
          <w:szCs w:val="24"/>
        </w:rPr>
        <w:t xml:space="preserve">Figure </w:t>
      </w:r>
      <w:r w:rsidRPr="00AE361F">
        <w:rPr>
          <w:rFonts w:ascii="Times New Roman" w:hAnsi="Times New Roman" w:cs="Times New Roman"/>
          <w:b/>
          <w:i w:val="0"/>
          <w:sz w:val="24"/>
          <w:szCs w:val="24"/>
        </w:rPr>
        <w:fldChar w:fldCharType="begin"/>
      </w:r>
      <w:r w:rsidRPr="00AE361F">
        <w:rPr>
          <w:rFonts w:ascii="Times New Roman" w:hAnsi="Times New Roman" w:cs="Times New Roman"/>
          <w:b/>
          <w:i w:val="0"/>
          <w:sz w:val="24"/>
          <w:szCs w:val="24"/>
        </w:rPr>
        <w:instrText xml:space="preserve"> SEQ Figure \* ARABIC </w:instrText>
      </w:r>
      <w:r w:rsidRPr="00AE361F">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2</w:t>
      </w:r>
      <w:r w:rsidRPr="00AE361F">
        <w:rPr>
          <w:rFonts w:ascii="Times New Roman" w:hAnsi="Times New Roman" w:cs="Times New Roman"/>
          <w:b/>
          <w:i w:val="0"/>
          <w:sz w:val="24"/>
          <w:szCs w:val="24"/>
        </w:rPr>
        <w:fldChar w:fldCharType="end"/>
      </w:r>
      <w:r w:rsidRPr="00AE361F">
        <w:rPr>
          <w:rFonts w:ascii="Times New Roman" w:hAnsi="Times New Roman" w:cs="Times New Roman"/>
          <w:b/>
          <w:i w:val="0"/>
          <w:sz w:val="24"/>
          <w:szCs w:val="24"/>
        </w:rPr>
        <w:t>: Reasons for idle or unused assets and equipment</w:t>
      </w:r>
    </w:p>
    <w:p w14:paraId="3C5DF111"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A7F9F54" wp14:editId="7D102424">
            <wp:extent cx="5943600" cy="2788920"/>
            <wp:effectExtent l="0" t="0" r="0" b="11430"/>
            <wp:docPr id="2" name="Chart 2">
              <a:extLst xmlns:a="http://schemas.openxmlformats.org/drawingml/2006/main">
                <a:ext uri="{FF2B5EF4-FFF2-40B4-BE49-F238E27FC236}">
                  <a16:creationId xmlns:a16="http://schemas.microsoft.com/office/drawing/2014/main" id="{DD128B4C-A872-454B-A8F9-93BA9B1EE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F5E78C" w14:textId="77777777" w:rsidR="00A05D10" w:rsidRPr="00C24774" w:rsidRDefault="00A05D10" w:rsidP="00A05D10">
      <w:pPr>
        <w:spacing w:after="0" w:line="240" w:lineRule="auto"/>
        <w:rPr>
          <w:rFonts w:ascii="Times New Roman" w:hAnsi="Times New Roman" w:cs="Times New Roman"/>
          <w:b/>
          <w:sz w:val="20"/>
          <w:szCs w:val="20"/>
        </w:rPr>
      </w:pPr>
      <w:r w:rsidRPr="00C24774">
        <w:rPr>
          <w:rFonts w:ascii="Times New Roman" w:hAnsi="Times New Roman" w:cs="Times New Roman"/>
          <w:b/>
          <w:sz w:val="20"/>
          <w:szCs w:val="20"/>
        </w:rPr>
        <w:t>Source: Primary data analysis</w:t>
      </w:r>
    </w:p>
    <w:p w14:paraId="714105D1" w14:textId="77777777" w:rsidR="00A05D10" w:rsidRPr="005C7D4A" w:rsidRDefault="00A05D10" w:rsidP="00A05D10">
      <w:pPr>
        <w:spacing w:after="0" w:line="240" w:lineRule="auto"/>
        <w:rPr>
          <w:rFonts w:ascii="Times New Roman" w:hAnsi="Times New Roman" w:cs="Times New Roman"/>
          <w:sz w:val="24"/>
          <w:szCs w:val="24"/>
        </w:rPr>
      </w:pPr>
    </w:p>
    <w:p w14:paraId="66890B86"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Notable among the facilities include Lungulu Seed Sec</w:t>
      </w:r>
      <w:r>
        <w:rPr>
          <w:rFonts w:ascii="Times New Roman" w:hAnsi="Times New Roman" w:cs="Times New Roman"/>
          <w:sz w:val="24"/>
          <w:szCs w:val="24"/>
        </w:rPr>
        <w:t>ondary School in Nwoya District where</w:t>
      </w:r>
      <w:r w:rsidRPr="005C7D4A">
        <w:rPr>
          <w:rFonts w:ascii="Times New Roman" w:hAnsi="Times New Roman" w:cs="Times New Roman"/>
          <w:sz w:val="24"/>
          <w:szCs w:val="24"/>
        </w:rPr>
        <w:t xml:space="preserve"> desktop computers, a printer and UPS units were still boxed because the school was</w:t>
      </w:r>
      <w:r>
        <w:rPr>
          <w:rFonts w:ascii="Times New Roman" w:hAnsi="Times New Roman" w:cs="Times New Roman"/>
          <w:sz w:val="24"/>
          <w:szCs w:val="24"/>
        </w:rPr>
        <w:t xml:space="preserve"> waiting for </w:t>
      </w:r>
      <w:r w:rsidRPr="005C7D4A">
        <w:rPr>
          <w:rFonts w:ascii="Times New Roman" w:hAnsi="Times New Roman" w:cs="Times New Roman"/>
          <w:sz w:val="24"/>
          <w:szCs w:val="24"/>
        </w:rPr>
        <w:t>power connection. At Nansanga Seed Secondary School in Budaka, 27 of 28 desktop computers remained packed for lack of reliable power. Broken desks and stools we</w:t>
      </w:r>
      <w:r>
        <w:rPr>
          <w:rFonts w:ascii="Times New Roman" w:hAnsi="Times New Roman" w:cs="Times New Roman"/>
          <w:sz w:val="24"/>
          <w:szCs w:val="24"/>
        </w:rPr>
        <w:t>re in classrooms and stores at S</w:t>
      </w:r>
      <w:r w:rsidRPr="005C7D4A">
        <w:rPr>
          <w:rFonts w:ascii="Times New Roman" w:hAnsi="Times New Roman" w:cs="Times New Roman"/>
          <w:sz w:val="24"/>
          <w:szCs w:val="24"/>
        </w:rPr>
        <w:t xml:space="preserve">eed schools in Namisindwa and Napak. At Arua Regional Blood Bank, six blood pressure machines were damaged or not functional. </w:t>
      </w:r>
      <w:r>
        <w:rPr>
          <w:rFonts w:ascii="Times New Roman" w:hAnsi="Times New Roman" w:cs="Times New Roman"/>
          <w:sz w:val="24"/>
          <w:szCs w:val="24"/>
        </w:rPr>
        <w:t>The information above is depicted in some of the photos presented below.</w:t>
      </w:r>
    </w:p>
    <w:p w14:paraId="328C0366" w14:textId="77777777" w:rsidR="00A05D10" w:rsidRPr="005C7D4A" w:rsidRDefault="00A05D10" w:rsidP="00A05D10">
      <w:pPr>
        <w:spacing w:after="0" w:line="240" w:lineRule="auto"/>
        <w:rPr>
          <w:rFonts w:ascii="Times New Roman" w:hAnsi="Times New Roman" w:cs="Times New Roman"/>
          <w:sz w:val="24"/>
          <w:szCs w:val="24"/>
        </w:rPr>
      </w:pPr>
    </w:p>
    <w:tbl>
      <w:tblPr>
        <w:tblStyle w:val="TableGrid1"/>
        <w:tblW w:w="0" w:type="auto"/>
        <w:tblLook w:val="04A0" w:firstRow="1" w:lastRow="0" w:firstColumn="1" w:lastColumn="0" w:noHBand="0" w:noVBand="1"/>
      </w:tblPr>
      <w:tblGrid>
        <w:gridCol w:w="4875"/>
        <w:gridCol w:w="4140"/>
      </w:tblGrid>
      <w:tr w:rsidR="00A05D10" w:rsidRPr="005C7D4A" w14:paraId="68234267" w14:textId="77777777" w:rsidTr="00FF7D1D">
        <w:tc>
          <w:tcPr>
            <w:tcW w:w="5057" w:type="dxa"/>
          </w:tcPr>
          <w:p w14:paraId="406B333A"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F4775FB" wp14:editId="23861698">
                  <wp:extent cx="3248167" cy="2592733"/>
                  <wp:effectExtent l="0" t="0" r="9525" b="0"/>
                  <wp:docPr id="3"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7"/>
                          <a:stretch>
                            <a:fillRect/>
                          </a:stretch>
                        </pic:blipFill>
                        <pic:spPr>
                          <a:xfrm>
                            <a:off x="0" y="0"/>
                            <a:ext cx="3255735" cy="2598774"/>
                          </a:xfrm>
                          <a:prstGeom prst="rect">
                            <a:avLst/>
                          </a:prstGeom>
                        </pic:spPr>
                      </pic:pic>
                    </a:graphicData>
                  </a:graphic>
                </wp:inline>
              </w:drawing>
            </w:r>
          </w:p>
        </w:tc>
        <w:tc>
          <w:tcPr>
            <w:tcW w:w="4293" w:type="dxa"/>
          </w:tcPr>
          <w:p w14:paraId="6B99035F"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A1D9B29" wp14:editId="0CD65AD9">
                  <wp:extent cx="2804615" cy="2549525"/>
                  <wp:effectExtent l="0" t="0" r="0" b="3175"/>
                  <wp:docPr id="4"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8"/>
                          <a:stretch>
                            <a:fillRect/>
                          </a:stretch>
                        </pic:blipFill>
                        <pic:spPr>
                          <a:xfrm>
                            <a:off x="0" y="0"/>
                            <a:ext cx="2830487" cy="2573044"/>
                          </a:xfrm>
                          <a:prstGeom prst="rect">
                            <a:avLst/>
                          </a:prstGeom>
                        </pic:spPr>
                      </pic:pic>
                    </a:graphicData>
                  </a:graphic>
                </wp:inline>
              </w:drawing>
            </w:r>
          </w:p>
        </w:tc>
      </w:tr>
      <w:tr w:rsidR="00A05D10" w:rsidRPr="006E2F5C" w14:paraId="123D7757" w14:textId="77777777" w:rsidTr="00FF7D1D">
        <w:tc>
          <w:tcPr>
            <w:tcW w:w="5057" w:type="dxa"/>
          </w:tcPr>
          <w:p w14:paraId="2BB7630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Delivery bed with a torn mattress cover at a health centre, Busia District (Bukedi)</w:t>
            </w:r>
          </w:p>
        </w:tc>
        <w:tc>
          <w:tcPr>
            <w:tcW w:w="4293" w:type="dxa"/>
          </w:tcPr>
          <w:p w14:paraId="355ED5D1"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Pedal suction unit marked MAJANJI H/C III still in its packing, recorded as not in use for lack of technical knowledge, Majanji Health Centre III, Busia District (Bukedi)</w:t>
            </w:r>
          </w:p>
        </w:tc>
      </w:tr>
      <w:tr w:rsidR="00A05D10" w:rsidRPr="005C7D4A" w14:paraId="4DA48170" w14:textId="77777777" w:rsidTr="00FF7D1D">
        <w:tc>
          <w:tcPr>
            <w:tcW w:w="5057" w:type="dxa"/>
          </w:tcPr>
          <w:p w14:paraId="5B17F1DC"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16680057" wp14:editId="2EE1C45A">
                  <wp:extent cx="3145809" cy="1993758"/>
                  <wp:effectExtent l="0" t="0" r="0" b="6985"/>
                  <wp:docPr id="5"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9"/>
                          <a:stretch>
                            <a:fillRect/>
                          </a:stretch>
                        </pic:blipFill>
                        <pic:spPr>
                          <a:xfrm>
                            <a:off x="0" y="0"/>
                            <a:ext cx="3219236" cy="2040295"/>
                          </a:xfrm>
                          <a:prstGeom prst="rect">
                            <a:avLst/>
                          </a:prstGeom>
                        </pic:spPr>
                      </pic:pic>
                    </a:graphicData>
                  </a:graphic>
                </wp:inline>
              </w:drawing>
            </w:r>
          </w:p>
        </w:tc>
        <w:tc>
          <w:tcPr>
            <w:tcW w:w="4293" w:type="dxa"/>
          </w:tcPr>
          <w:p w14:paraId="40A67A09"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63673C2" wp14:editId="1203A2C2">
                  <wp:extent cx="3004036" cy="1859280"/>
                  <wp:effectExtent l="0" t="0" r="6350" b="7620"/>
                  <wp:docPr id="6"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20"/>
                          <a:stretch>
                            <a:fillRect/>
                          </a:stretch>
                        </pic:blipFill>
                        <pic:spPr>
                          <a:xfrm>
                            <a:off x="0" y="0"/>
                            <a:ext cx="3006636" cy="1860889"/>
                          </a:xfrm>
                          <a:prstGeom prst="rect">
                            <a:avLst/>
                          </a:prstGeom>
                        </pic:spPr>
                      </pic:pic>
                    </a:graphicData>
                  </a:graphic>
                </wp:inline>
              </w:drawing>
            </w:r>
          </w:p>
        </w:tc>
      </w:tr>
      <w:tr w:rsidR="00A05D10" w:rsidRPr="006E2F5C" w14:paraId="46DA5B36" w14:textId="77777777" w:rsidTr="00FF7D1D">
        <w:tc>
          <w:tcPr>
            <w:tcW w:w="5057" w:type="dxa"/>
          </w:tcPr>
          <w:p w14:paraId="3B067B2E"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Stacked desks, chairs and stools, some recorded as broken and none engraved, at Napak Seed Secondary School, Napak District (Karamoja)</w:t>
            </w:r>
          </w:p>
        </w:tc>
        <w:tc>
          <w:tcPr>
            <w:tcW w:w="4293" w:type="dxa"/>
          </w:tcPr>
          <w:p w14:paraId="02B07738"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Cracked health centre block above collapsed ground, Bulambuli District (Bugisu)</w:t>
            </w:r>
          </w:p>
        </w:tc>
      </w:tr>
      <w:tr w:rsidR="00A05D10" w:rsidRPr="005C7D4A" w14:paraId="591078B5" w14:textId="77777777" w:rsidTr="00FF7D1D">
        <w:tc>
          <w:tcPr>
            <w:tcW w:w="5057" w:type="dxa"/>
          </w:tcPr>
          <w:p w14:paraId="41EA057B"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3087B8AE" wp14:editId="61C4BAA2">
                  <wp:extent cx="3159457" cy="2308259"/>
                  <wp:effectExtent l="0" t="0" r="3175" b="0"/>
                  <wp:docPr id="7"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21"/>
                          <a:stretch>
                            <a:fillRect/>
                          </a:stretch>
                        </pic:blipFill>
                        <pic:spPr>
                          <a:xfrm>
                            <a:off x="0" y="0"/>
                            <a:ext cx="3216123" cy="2349658"/>
                          </a:xfrm>
                          <a:prstGeom prst="rect">
                            <a:avLst/>
                          </a:prstGeom>
                        </pic:spPr>
                      </pic:pic>
                    </a:graphicData>
                  </a:graphic>
                </wp:inline>
              </w:drawing>
            </w:r>
          </w:p>
        </w:tc>
        <w:tc>
          <w:tcPr>
            <w:tcW w:w="4293" w:type="dxa"/>
          </w:tcPr>
          <w:p w14:paraId="49E10883"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338C75F" wp14:editId="44455E47">
                  <wp:extent cx="3122644" cy="2341983"/>
                  <wp:effectExtent l="0" t="0" r="0" b="0"/>
                  <wp:docPr id="8"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22"/>
                          <a:stretch>
                            <a:fillRect/>
                          </a:stretch>
                        </pic:blipFill>
                        <pic:spPr>
                          <a:xfrm>
                            <a:off x="0" y="0"/>
                            <a:ext cx="3122644" cy="2341983"/>
                          </a:xfrm>
                          <a:prstGeom prst="rect">
                            <a:avLst/>
                          </a:prstGeom>
                        </pic:spPr>
                      </pic:pic>
                    </a:graphicData>
                  </a:graphic>
                </wp:inline>
              </w:drawing>
            </w:r>
          </w:p>
        </w:tc>
      </w:tr>
      <w:tr w:rsidR="00A05D10" w:rsidRPr="006E2F5C" w14:paraId="25801656" w14:textId="77777777" w:rsidTr="00FF7D1D">
        <w:tc>
          <w:tcPr>
            <w:tcW w:w="5057" w:type="dxa"/>
          </w:tcPr>
          <w:p w14:paraId="67F39FE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Broken desk frame at a seed secondary school, Namisindwa District (Bugisu)</w:t>
            </w:r>
          </w:p>
        </w:tc>
        <w:tc>
          <w:tcPr>
            <w:tcW w:w="4293" w:type="dxa"/>
          </w:tcPr>
          <w:p w14:paraId="084A4D31"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Empty ICT and library block with a few chairs and items kept in one corner at Iriiri Seed Secondary School, Napak District (Karamoja), not yet in use while the school remained with the contractor</w:t>
            </w:r>
          </w:p>
        </w:tc>
      </w:tr>
      <w:tr w:rsidR="00A05D10" w:rsidRPr="005C7D4A" w14:paraId="0A6149DB" w14:textId="77777777" w:rsidTr="00FF7D1D">
        <w:tc>
          <w:tcPr>
            <w:tcW w:w="5057" w:type="dxa"/>
          </w:tcPr>
          <w:p w14:paraId="3DE5AA4C"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343EB0AC" wp14:editId="640C7905">
                  <wp:extent cx="3295934" cy="1652270"/>
                  <wp:effectExtent l="0" t="0" r="0" b="5080"/>
                  <wp:docPr id="9"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23"/>
                          <a:stretch>
                            <a:fillRect/>
                          </a:stretch>
                        </pic:blipFill>
                        <pic:spPr>
                          <a:xfrm>
                            <a:off x="0" y="0"/>
                            <a:ext cx="3300909" cy="1654764"/>
                          </a:xfrm>
                          <a:prstGeom prst="rect">
                            <a:avLst/>
                          </a:prstGeom>
                        </pic:spPr>
                      </pic:pic>
                    </a:graphicData>
                  </a:graphic>
                </wp:inline>
              </w:drawing>
            </w:r>
          </w:p>
        </w:tc>
        <w:tc>
          <w:tcPr>
            <w:tcW w:w="4293" w:type="dxa"/>
          </w:tcPr>
          <w:p w14:paraId="2EC30345"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4D8B9A0B" wp14:editId="7FA1810B">
                  <wp:extent cx="3687309" cy="1653648"/>
                  <wp:effectExtent l="0" t="0" r="0" b="0"/>
                  <wp:docPr id="10"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4"/>
                          <a:stretch>
                            <a:fillRect/>
                          </a:stretch>
                        </pic:blipFill>
                        <pic:spPr>
                          <a:xfrm>
                            <a:off x="0" y="0"/>
                            <a:ext cx="3687309" cy="1653648"/>
                          </a:xfrm>
                          <a:prstGeom prst="rect">
                            <a:avLst/>
                          </a:prstGeom>
                        </pic:spPr>
                      </pic:pic>
                    </a:graphicData>
                  </a:graphic>
                </wp:inline>
              </w:drawing>
            </w:r>
          </w:p>
        </w:tc>
      </w:tr>
      <w:tr w:rsidR="00A05D10" w:rsidRPr="006E2F5C" w14:paraId="04390868" w14:textId="77777777" w:rsidTr="00FF7D1D">
        <w:tc>
          <w:tcPr>
            <w:tcW w:w="5057" w:type="dxa"/>
          </w:tcPr>
          <w:p w14:paraId="515B1D97"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Stained and peeling ceiling at a health centre, Sironko District (Bugisu)</w:t>
            </w:r>
          </w:p>
        </w:tc>
        <w:tc>
          <w:tcPr>
            <w:tcW w:w="4293" w:type="dxa"/>
          </w:tcPr>
          <w:p w14:paraId="2F8B0B30"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Flood-affected older health facility at Butiaba, Buliisa District (Bunyoro)</w:t>
            </w:r>
          </w:p>
        </w:tc>
      </w:tr>
      <w:tr w:rsidR="00A05D10" w:rsidRPr="005C7D4A" w14:paraId="756311EA" w14:textId="77777777" w:rsidTr="00FF7D1D">
        <w:tc>
          <w:tcPr>
            <w:tcW w:w="5057" w:type="dxa"/>
          </w:tcPr>
          <w:p w14:paraId="1B043AB3"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71E07628" wp14:editId="4B21E3C7">
                  <wp:extent cx="3330054" cy="2341245"/>
                  <wp:effectExtent l="0" t="0" r="3810" b="1905"/>
                  <wp:docPr id="11"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5"/>
                          <a:stretch>
                            <a:fillRect/>
                          </a:stretch>
                        </pic:blipFill>
                        <pic:spPr>
                          <a:xfrm>
                            <a:off x="0" y="0"/>
                            <a:ext cx="3337625" cy="2346568"/>
                          </a:xfrm>
                          <a:prstGeom prst="rect">
                            <a:avLst/>
                          </a:prstGeom>
                        </pic:spPr>
                      </pic:pic>
                    </a:graphicData>
                  </a:graphic>
                </wp:inline>
              </w:drawing>
            </w:r>
          </w:p>
        </w:tc>
        <w:tc>
          <w:tcPr>
            <w:tcW w:w="4293" w:type="dxa"/>
          </w:tcPr>
          <w:p w14:paraId="0C4CB25B"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6E2C1DE2" wp14:editId="2D836A14">
                  <wp:extent cx="3291840" cy="2293620"/>
                  <wp:effectExtent l="0" t="0" r="3810" b="0"/>
                  <wp:docPr id="12"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6"/>
                          <a:stretch>
                            <a:fillRect/>
                          </a:stretch>
                        </pic:blipFill>
                        <pic:spPr>
                          <a:xfrm>
                            <a:off x="0" y="0"/>
                            <a:ext cx="3335805" cy="2324253"/>
                          </a:xfrm>
                          <a:prstGeom prst="rect">
                            <a:avLst/>
                          </a:prstGeom>
                        </pic:spPr>
                      </pic:pic>
                    </a:graphicData>
                  </a:graphic>
                </wp:inline>
              </w:drawing>
            </w:r>
          </w:p>
        </w:tc>
      </w:tr>
      <w:tr w:rsidR="00A05D10" w:rsidRPr="006E2F5C" w14:paraId="53A0B522" w14:textId="77777777" w:rsidTr="00FF7D1D">
        <w:tc>
          <w:tcPr>
            <w:tcW w:w="5057" w:type="dxa"/>
          </w:tcPr>
          <w:p w14:paraId="74B33B6F"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Desktop computers, a printer and UPS units still boxed in the store at Lungulu Seed Secondary School, Nwoya District (Acholi), awaiting a power connection for installation</w:t>
            </w:r>
          </w:p>
        </w:tc>
        <w:tc>
          <w:tcPr>
            <w:tcW w:w="4293" w:type="dxa"/>
          </w:tcPr>
          <w:p w14:paraId="1AFC143A"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Laboratory stools and desks stored and not yet in use at Butungama Seed Secondary School, Ntoroko District (Tooro), where the school buildings were still under construction</w:t>
            </w:r>
          </w:p>
        </w:tc>
      </w:tr>
      <w:tr w:rsidR="00A05D10" w:rsidRPr="005C7D4A" w14:paraId="21768867" w14:textId="77777777" w:rsidTr="00FF7D1D">
        <w:tc>
          <w:tcPr>
            <w:tcW w:w="5057" w:type="dxa"/>
          </w:tcPr>
          <w:p w14:paraId="5751BECE"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lastRenderedPageBreak/>
              <w:drawing>
                <wp:inline distT="0" distB="0" distL="0" distR="0" wp14:anchorId="2589483A" wp14:editId="1EA48D13">
                  <wp:extent cx="4378679" cy="1970406"/>
                  <wp:effectExtent l="0" t="0" r="0" b="0"/>
                  <wp:docPr id="13"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7"/>
                          <a:stretch>
                            <a:fillRect/>
                          </a:stretch>
                        </pic:blipFill>
                        <pic:spPr>
                          <a:xfrm>
                            <a:off x="0" y="0"/>
                            <a:ext cx="4378679" cy="1970406"/>
                          </a:xfrm>
                          <a:prstGeom prst="rect">
                            <a:avLst/>
                          </a:prstGeom>
                        </pic:spPr>
                      </pic:pic>
                    </a:graphicData>
                  </a:graphic>
                </wp:inline>
              </w:drawing>
            </w:r>
          </w:p>
        </w:tc>
        <w:tc>
          <w:tcPr>
            <w:tcW w:w="4293" w:type="dxa"/>
          </w:tcPr>
          <w:p w14:paraId="7611BC6D"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9C4C7A1" wp14:editId="7D2B2807">
                  <wp:extent cx="2831911" cy="1996440"/>
                  <wp:effectExtent l="0" t="0" r="6985" b="3810"/>
                  <wp:docPr id="14"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8"/>
                          <a:stretch>
                            <a:fillRect/>
                          </a:stretch>
                        </pic:blipFill>
                        <pic:spPr>
                          <a:xfrm>
                            <a:off x="0" y="0"/>
                            <a:ext cx="2839715" cy="2001942"/>
                          </a:xfrm>
                          <a:prstGeom prst="rect">
                            <a:avLst/>
                          </a:prstGeom>
                        </pic:spPr>
                      </pic:pic>
                    </a:graphicData>
                  </a:graphic>
                </wp:inline>
              </w:drawing>
            </w:r>
          </w:p>
        </w:tc>
      </w:tr>
      <w:tr w:rsidR="00A05D10" w:rsidRPr="006E2F5C" w14:paraId="45CF57DE" w14:textId="77777777" w:rsidTr="00FF7D1D">
        <w:tc>
          <w:tcPr>
            <w:tcW w:w="5057" w:type="dxa"/>
          </w:tcPr>
          <w:p w14:paraId="5B5B92FC"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HP computer sets stacked in store with cables still bundled and not installed at Bumufuni Seed Secondary School, Bulambuli District (Bugisu)</w:t>
            </w:r>
          </w:p>
        </w:tc>
        <w:tc>
          <w:tcPr>
            <w:tcW w:w="4293" w:type="dxa"/>
          </w:tcPr>
          <w:p w14:paraId="6322B6E5"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beds and screens stacked in storage at a health centre, Kagadi District (Bunyoro)</w:t>
            </w:r>
          </w:p>
        </w:tc>
      </w:tr>
      <w:tr w:rsidR="00A05D10" w:rsidRPr="005C7D4A" w14:paraId="42E5F0E7" w14:textId="77777777" w:rsidTr="00FF7D1D">
        <w:tc>
          <w:tcPr>
            <w:tcW w:w="5057" w:type="dxa"/>
          </w:tcPr>
          <w:p w14:paraId="3E6AAFF9"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7BAB8BC0" wp14:editId="7F1D44A6">
                  <wp:extent cx="3336878" cy="2275205"/>
                  <wp:effectExtent l="0" t="0" r="0" b="0"/>
                  <wp:docPr id="15"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9"/>
                          <a:stretch>
                            <a:fillRect/>
                          </a:stretch>
                        </pic:blipFill>
                        <pic:spPr>
                          <a:xfrm>
                            <a:off x="0" y="0"/>
                            <a:ext cx="3340279" cy="2277524"/>
                          </a:xfrm>
                          <a:prstGeom prst="rect">
                            <a:avLst/>
                          </a:prstGeom>
                        </pic:spPr>
                      </pic:pic>
                    </a:graphicData>
                  </a:graphic>
                </wp:inline>
              </w:drawing>
            </w:r>
          </w:p>
        </w:tc>
        <w:tc>
          <w:tcPr>
            <w:tcW w:w="4293" w:type="dxa"/>
          </w:tcPr>
          <w:p w14:paraId="1DEDB282" w14:textId="77777777" w:rsidR="00A05D10" w:rsidRPr="005C7D4A" w:rsidRDefault="00A05D10" w:rsidP="00FF7D1D">
            <w:pPr>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20DF96E8" wp14:editId="3CAD0CD6">
                  <wp:extent cx="2797791" cy="2171700"/>
                  <wp:effectExtent l="0" t="0" r="3175" b="0"/>
                  <wp:docPr id="16"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30"/>
                          <a:stretch>
                            <a:fillRect/>
                          </a:stretch>
                        </pic:blipFill>
                        <pic:spPr>
                          <a:xfrm>
                            <a:off x="0" y="0"/>
                            <a:ext cx="2808676" cy="2180149"/>
                          </a:xfrm>
                          <a:prstGeom prst="rect">
                            <a:avLst/>
                          </a:prstGeom>
                        </pic:spPr>
                      </pic:pic>
                    </a:graphicData>
                  </a:graphic>
                </wp:inline>
              </w:drawing>
            </w:r>
          </w:p>
        </w:tc>
      </w:tr>
      <w:tr w:rsidR="00A05D10" w:rsidRPr="006E2F5C" w14:paraId="6B9C489B" w14:textId="77777777" w:rsidTr="00FF7D1D">
        <w:tc>
          <w:tcPr>
            <w:tcW w:w="5057" w:type="dxa"/>
          </w:tcPr>
          <w:p w14:paraId="0A57B94B"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Boxed projector, air conditioner and other equipment in store at King Solomon Seed Secondary School, Kagadi District (Bunyoro), kept boxed because the school was still under construction</w:t>
            </w:r>
          </w:p>
        </w:tc>
        <w:tc>
          <w:tcPr>
            <w:tcW w:w="4293" w:type="dxa"/>
          </w:tcPr>
          <w:p w14:paraId="626C30E2" w14:textId="77777777" w:rsidR="00A05D10" w:rsidRPr="006E2F5C" w:rsidRDefault="00A05D10" w:rsidP="00FF7D1D">
            <w:pPr>
              <w:rPr>
                <w:rFonts w:ascii="Times New Roman" w:hAnsi="Times New Roman" w:cs="Times New Roman"/>
                <w:sz w:val="20"/>
                <w:szCs w:val="20"/>
              </w:rPr>
            </w:pPr>
            <w:r w:rsidRPr="006E2F5C">
              <w:rPr>
                <w:rFonts w:ascii="Times New Roman" w:hAnsi="Times New Roman" w:cs="Times New Roman"/>
                <w:sz w:val="20"/>
                <w:szCs w:val="20"/>
              </w:rPr>
              <w:t>Boxed handheld pulse oximeters at Kibiri Health Centre III, Makindye-Ssabagabo Municipal Council (Buganda), where equipment was still being arranged after the facility opened on 31 August 2026</w:t>
            </w:r>
          </w:p>
        </w:tc>
      </w:tr>
    </w:tbl>
    <w:p w14:paraId="4F47C20A" w14:textId="77777777" w:rsidR="00542832" w:rsidRPr="005C7D4A" w:rsidRDefault="00542832" w:rsidP="00A05D10">
      <w:pPr>
        <w:spacing w:after="0" w:line="240" w:lineRule="auto"/>
        <w:rPr>
          <w:rFonts w:ascii="Times New Roman" w:hAnsi="Times New Roman" w:cs="Times New Roman"/>
          <w:sz w:val="24"/>
          <w:szCs w:val="24"/>
        </w:rPr>
      </w:pPr>
    </w:p>
    <w:p w14:paraId="6EA82E93" w14:textId="365CA3F2" w:rsidR="00A05D10" w:rsidRPr="00542832" w:rsidRDefault="00A05D10" w:rsidP="00542832">
      <w:pPr>
        <w:pStyle w:val="ListParagraph"/>
        <w:numPr>
          <w:ilvl w:val="0"/>
          <w:numId w:val="23"/>
        </w:numPr>
        <w:spacing w:after="0" w:line="240" w:lineRule="auto"/>
        <w:ind w:left="450" w:hanging="450"/>
        <w:rPr>
          <w:rFonts w:ascii="Times New Roman" w:hAnsi="Times New Roman"/>
          <w:b/>
          <w:sz w:val="24"/>
          <w:szCs w:val="24"/>
        </w:rPr>
      </w:pPr>
      <w:r w:rsidRPr="00542832">
        <w:rPr>
          <w:rFonts w:ascii="Times New Roman" w:hAnsi="Times New Roman"/>
          <w:b/>
          <w:sz w:val="24"/>
          <w:szCs w:val="24"/>
        </w:rPr>
        <w:t xml:space="preserve">Asset </w:t>
      </w:r>
      <w:r w:rsidR="006E2F5C">
        <w:rPr>
          <w:rFonts w:ascii="Times New Roman" w:hAnsi="Times New Roman"/>
          <w:b/>
          <w:sz w:val="24"/>
          <w:szCs w:val="24"/>
        </w:rPr>
        <w:t xml:space="preserve">Marking and </w:t>
      </w:r>
      <w:r w:rsidRPr="00542832">
        <w:rPr>
          <w:rFonts w:ascii="Times New Roman" w:hAnsi="Times New Roman"/>
          <w:b/>
          <w:sz w:val="24"/>
          <w:szCs w:val="24"/>
        </w:rPr>
        <w:t>Identification</w:t>
      </w:r>
    </w:p>
    <w:p w14:paraId="450FA374" w14:textId="30BA3421"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The verifi</w:t>
      </w:r>
      <w:r>
        <w:rPr>
          <w:rFonts w:ascii="Times New Roman" w:hAnsi="Times New Roman" w:cs="Times New Roman"/>
          <w:sz w:val="24"/>
          <w:szCs w:val="24"/>
        </w:rPr>
        <w:t>cation revealed that only</w:t>
      </w:r>
      <w:r w:rsidRPr="005C7D4A">
        <w:rPr>
          <w:rFonts w:ascii="Times New Roman" w:hAnsi="Times New Roman" w:cs="Times New Roman"/>
          <w:sz w:val="24"/>
          <w:szCs w:val="24"/>
        </w:rPr>
        <w:t xml:space="preserve"> 49,457 (22.8%) of the movable assets were engraved and 167,279 (77.2%) were not engraved.</w:t>
      </w:r>
      <w:r>
        <w:rPr>
          <w:rFonts w:ascii="Times New Roman" w:hAnsi="Times New Roman" w:cs="Times New Roman"/>
          <w:sz w:val="24"/>
          <w:szCs w:val="24"/>
        </w:rPr>
        <w:t xml:space="preserve"> </w:t>
      </w:r>
      <w:r w:rsidRPr="005C7D4A">
        <w:rPr>
          <w:rFonts w:ascii="Times New Roman" w:hAnsi="Times New Roman" w:cs="Times New Roman"/>
          <w:sz w:val="24"/>
          <w:szCs w:val="24"/>
        </w:rPr>
        <w:t>Out of the engraved assets, 23,434 (10.8%) carried the UgIFT marking on them as a form of identi</w:t>
      </w:r>
      <w:r w:rsidR="00542832">
        <w:rPr>
          <w:rFonts w:ascii="Times New Roman" w:hAnsi="Times New Roman" w:cs="Times New Roman"/>
          <w:sz w:val="24"/>
          <w:szCs w:val="24"/>
        </w:rPr>
        <w:t>fi</w:t>
      </w:r>
      <w:r w:rsidRPr="005C7D4A">
        <w:rPr>
          <w:rFonts w:ascii="Times New Roman" w:hAnsi="Times New Roman" w:cs="Times New Roman"/>
          <w:sz w:val="24"/>
          <w:szCs w:val="24"/>
        </w:rPr>
        <w:t xml:space="preserve">cation. </w:t>
      </w:r>
    </w:p>
    <w:p w14:paraId="03FE8245" w14:textId="77777777" w:rsidR="00A05D10" w:rsidRPr="005C7D4A" w:rsidRDefault="00A05D10" w:rsidP="00A05D10">
      <w:pPr>
        <w:spacing w:after="0" w:line="240" w:lineRule="auto"/>
        <w:rPr>
          <w:rFonts w:ascii="Times New Roman" w:hAnsi="Times New Roman" w:cs="Times New Roman"/>
          <w:sz w:val="24"/>
          <w:szCs w:val="24"/>
        </w:rPr>
      </w:pPr>
    </w:p>
    <w:p w14:paraId="55D83E79" w14:textId="6E3C20B4"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Identi</w:t>
      </w:r>
      <w:r w:rsidR="00542832">
        <w:rPr>
          <w:rFonts w:ascii="Times New Roman" w:hAnsi="Times New Roman" w:cs="Times New Roman"/>
          <w:sz w:val="24"/>
          <w:szCs w:val="24"/>
        </w:rPr>
        <w:t>fi</w:t>
      </w:r>
      <w:r w:rsidRPr="005C7D4A">
        <w:rPr>
          <w:rFonts w:ascii="Times New Roman" w:hAnsi="Times New Roman" w:cs="Times New Roman"/>
          <w:sz w:val="24"/>
          <w:szCs w:val="24"/>
        </w:rPr>
        <w:t xml:space="preserve">cation and engraving </w:t>
      </w:r>
      <w:r>
        <w:rPr>
          <w:rFonts w:ascii="Times New Roman" w:hAnsi="Times New Roman" w:cs="Times New Roman"/>
          <w:sz w:val="24"/>
          <w:szCs w:val="24"/>
        </w:rPr>
        <w:t xml:space="preserve">varied at the different asset </w:t>
      </w:r>
      <w:r w:rsidRPr="005C7D4A">
        <w:rPr>
          <w:rFonts w:ascii="Times New Roman" w:hAnsi="Times New Roman" w:cs="Times New Roman"/>
          <w:sz w:val="24"/>
          <w:szCs w:val="24"/>
        </w:rPr>
        <w:t>locations.</w:t>
      </w:r>
      <w:r>
        <w:rPr>
          <w:rFonts w:ascii="Times New Roman" w:hAnsi="Times New Roman" w:cs="Times New Roman"/>
          <w:sz w:val="24"/>
          <w:szCs w:val="24"/>
        </w:rPr>
        <w:t xml:space="preserve"> The level of engravement stood at 31.5%, 25.3% and 15.2% for MDAs, Seed Secondary Schools and Health Centers respectively</w:t>
      </w:r>
      <w:r w:rsidRPr="005C7D4A">
        <w:rPr>
          <w:rFonts w:ascii="Times New Roman" w:hAnsi="Times New Roman" w:cs="Times New Roman"/>
          <w:sz w:val="24"/>
          <w:szCs w:val="24"/>
        </w:rPr>
        <w:t>. Among the MDAs, the Ministry of Education and Sports accounts for most of the ministry assets that were not engraved</w:t>
      </w:r>
      <w:r>
        <w:rPr>
          <w:rFonts w:ascii="Times New Roman" w:hAnsi="Times New Roman" w:cs="Times New Roman"/>
          <w:sz w:val="24"/>
          <w:szCs w:val="24"/>
        </w:rPr>
        <w:t>, and these were</w:t>
      </w:r>
      <w:r w:rsidRPr="005C7D4A">
        <w:rPr>
          <w:rFonts w:ascii="Times New Roman" w:hAnsi="Times New Roman" w:cs="Times New Roman"/>
          <w:sz w:val="24"/>
          <w:szCs w:val="24"/>
        </w:rPr>
        <w:t xml:space="preserve"> mainly the TELA handsets and tablets. The det</w:t>
      </w:r>
      <w:r>
        <w:rPr>
          <w:rFonts w:ascii="Times New Roman" w:hAnsi="Times New Roman" w:cs="Times New Roman"/>
          <w:sz w:val="24"/>
          <w:szCs w:val="24"/>
        </w:rPr>
        <w:t xml:space="preserve">ails of asset identification are </w:t>
      </w:r>
      <w:r w:rsidRPr="005C7D4A">
        <w:rPr>
          <w:rFonts w:ascii="Times New Roman" w:hAnsi="Times New Roman" w:cs="Times New Roman"/>
          <w:sz w:val="24"/>
          <w:szCs w:val="24"/>
        </w:rPr>
        <w:t>provided in f</w:t>
      </w:r>
      <w:r>
        <w:rPr>
          <w:rFonts w:ascii="Times New Roman" w:hAnsi="Times New Roman" w:cs="Times New Roman"/>
          <w:sz w:val="24"/>
          <w:szCs w:val="24"/>
        </w:rPr>
        <w:t xml:space="preserve">igure </w:t>
      </w:r>
      <w:r w:rsidR="006E2F5C">
        <w:rPr>
          <w:rFonts w:ascii="Times New Roman" w:hAnsi="Times New Roman" w:cs="Times New Roman"/>
          <w:sz w:val="24"/>
          <w:szCs w:val="24"/>
        </w:rPr>
        <w:t>3</w:t>
      </w:r>
      <w:r w:rsidRPr="005C7D4A">
        <w:rPr>
          <w:rFonts w:ascii="Times New Roman" w:hAnsi="Times New Roman" w:cs="Times New Roman"/>
          <w:sz w:val="24"/>
          <w:szCs w:val="24"/>
        </w:rPr>
        <w:t xml:space="preserve">. </w:t>
      </w:r>
    </w:p>
    <w:p w14:paraId="63E184A4" w14:textId="0858A466" w:rsidR="00A05D10" w:rsidRDefault="00A05D10" w:rsidP="00A05D10">
      <w:pPr>
        <w:spacing w:after="0" w:line="240" w:lineRule="auto"/>
        <w:rPr>
          <w:rFonts w:ascii="Times New Roman" w:hAnsi="Times New Roman" w:cs="Times New Roman"/>
          <w:sz w:val="24"/>
          <w:szCs w:val="24"/>
        </w:rPr>
      </w:pPr>
    </w:p>
    <w:p w14:paraId="4BA78E5B" w14:textId="760D26D3" w:rsidR="009E154E" w:rsidRDefault="009E154E">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719770D3" w14:textId="77777777" w:rsidR="009E154E" w:rsidRDefault="009E154E" w:rsidP="00A05D10">
      <w:pPr>
        <w:spacing w:after="0" w:line="240" w:lineRule="auto"/>
        <w:rPr>
          <w:rFonts w:ascii="Times New Roman" w:hAnsi="Times New Roman" w:cs="Times New Roman"/>
          <w:sz w:val="24"/>
          <w:szCs w:val="24"/>
        </w:rPr>
      </w:pPr>
    </w:p>
    <w:p w14:paraId="5DAA7BDE" w14:textId="5789C9AE" w:rsidR="00A05D10" w:rsidRPr="006E2F5C" w:rsidRDefault="006E2F5C" w:rsidP="006E2F5C">
      <w:pPr>
        <w:pStyle w:val="Caption"/>
        <w:spacing w:after="0"/>
        <w:jc w:val="center"/>
        <w:rPr>
          <w:rFonts w:ascii="Times New Roman" w:hAnsi="Times New Roman" w:cs="Times New Roman"/>
          <w:b/>
          <w:i w:val="0"/>
          <w:sz w:val="24"/>
          <w:szCs w:val="24"/>
        </w:rPr>
      </w:pPr>
      <w:r w:rsidRPr="006E2F5C">
        <w:rPr>
          <w:rFonts w:ascii="Times New Roman" w:hAnsi="Times New Roman" w:cs="Times New Roman"/>
          <w:b/>
          <w:i w:val="0"/>
          <w:sz w:val="24"/>
          <w:szCs w:val="24"/>
        </w:rPr>
        <w:t xml:space="preserve">Figure </w:t>
      </w:r>
      <w:r w:rsidRPr="006E2F5C">
        <w:rPr>
          <w:rFonts w:ascii="Times New Roman" w:hAnsi="Times New Roman" w:cs="Times New Roman"/>
          <w:b/>
          <w:i w:val="0"/>
          <w:sz w:val="24"/>
          <w:szCs w:val="24"/>
        </w:rPr>
        <w:fldChar w:fldCharType="begin"/>
      </w:r>
      <w:r w:rsidRPr="006E2F5C">
        <w:rPr>
          <w:rFonts w:ascii="Times New Roman" w:hAnsi="Times New Roman" w:cs="Times New Roman"/>
          <w:b/>
          <w:i w:val="0"/>
          <w:sz w:val="24"/>
          <w:szCs w:val="24"/>
        </w:rPr>
        <w:instrText xml:space="preserve"> SEQ Figure \* ARABIC </w:instrText>
      </w:r>
      <w:r w:rsidRPr="006E2F5C">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3</w:t>
      </w:r>
      <w:r w:rsidRPr="006E2F5C">
        <w:rPr>
          <w:rFonts w:ascii="Times New Roman" w:hAnsi="Times New Roman" w:cs="Times New Roman"/>
          <w:b/>
          <w:i w:val="0"/>
          <w:sz w:val="24"/>
          <w:szCs w:val="24"/>
        </w:rPr>
        <w:fldChar w:fldCharType="end"/>
      </w:r>
      <w:r w:rsidRPr="006E2F5C">
        <w:rPr>
          <w:rFonts w:ascii="Times New Roman" w:hAnsi="Times New Roman" w:cs="Times New Roman"/>
          <w:b/>
          <w:i w:val="0"/>
          <w:sz w:val="24"/>
          <w:szCs w:val="24"/>
        </w:rPr>
        <w:t>: Asset marking and Identification</w:t>
      </w:r>
    </w:p>
    <w:p w14:paraId="705EC9E3" w14:textId="77777777"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noProof/>
          <w:sz w:val="24"/>
          <w:szCs w:val="24"/>
        </w:rPr>
        <w:drawing>
          <wp:inline distT="0" distB="0" distL="0" distR="0" wp14:anchorId="55D23D51" wp14:editId="7D872284">
            <wp:extent cx="6057900" cy="3185160"/>
            <wp:effectExtent l="0" t="0" r="0" b="0"/>
            <wp:docPr id="17" name="Chart 17">
              <a:extLst xmlns:a="http://schemas.openxmlformats.org/drawingml/2006/main">
                <a:ext uri="{FF2B5EF4-FFF2-40B4-BE49-F238E27FC236}">
                  <a16:creationId xmlns:a16="http://schemas.microsoft.com/office/drawing/2014/main" id="{1BF77C2D-1CB0-419F-A5EF-B3A882646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208526B" w14:textId="77777777" w:rsidR="00A05D10" w:rsidRPr="005C7D4A" w:rsidRDefault="00A05D10" w:rsidP="00A05D10">
      <w:pPr>
        <w:spacing w:after="0" w:line="240" w:lineRule="auto"/>
        <w:rPr>
          <w:rFonts w:ascii="Times New Roman" w:hAnsi="Times New Roman" w:cs="Times New Roman"/>
          <w:sz w:val="24"/>
          <w:szCs w:val="24"/>
        </w:rPr>
      </w:pPr>
    </w:p>
    <w:p w14:paraId="344E9D20" w14:textId="699616DF" w:rsidR="00A05D10" w:rsidRDefault="009E154E"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Below are some of the </w:t>
      </w:r>
      <w:r w:rsidRPr="005C7D4A">
        <w:rPr>
          <w:rFonts w:ascii="Times New Roman" w:hAnsi="Times New Roman" w:cs="Times New Roman"/>
          <w:sz w:val="24"/>
          <w:szCs w:val="24"/>
        </w:rPr>
        <w:t>photos</w:t>
      </w:r>
      <w:r w:rsidR="00A05D10">
        <w:rPr>
          <w:rFonts w:ascii="Times New Roman" w:hAnsi="Times New Roman" w:cs="Times New Roman"/>
          <w:sz w:val="24"/>
          <w:szCs w:val="24"/>
        </w:rPr>
        <w:t xml:space="preserve"> depict</w:t>
      </w:r>
      <w:r>
        <w:rPr>
          <w:rFonts w:ascii="Times New Roman" w:hAnsi="Times New Roman" w:cs="Times New Roman"/>
          <w:sz w:val="24"/>
          <w:szCs w:val="24"/>
        </w:rPr>
        <w:t>ing</w:t>
      </w:r>
      <w:r w:rsidR="00A05D10" w:rsidRPr="005C7D4A">
        <w:rPr>
          <w:rFonts w:ascii="Times New Roman" w:hAnsi="Times New Roman" w:cs="Times New Roman"/>
          <w:sz w:val="24"/>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9E154E" w14:paraId="039DBEB8" w14:textId="77777777" w:rsidTr="009E154E">
        <w:tc>
          <w:tcPr>
            <w:tcW w:w="4507" w:type="dxa"/>
          </w:tcPr>
          <w:p w14:paraId="48281B22" w14:textId="44354194" w:rsidR="009E154E" w:rsidRDefault="009E154E" w:rsidP="00A05D10">
            <w:pPr>
              <w:spacing w:after="0" w:line="240" w:lineRule="auto"/>
              <w:rPr>
                <w:rFonts w:ascii="Times New Roman" w:hAnsi="Times New Roman"/>
                <w:sz w:val="24"/>
                <w:szCs w:val="24"/>
              </w:rPr>
            </w:pPr>
            <w:r w:rsidRPr="005C7D4A">
              <w:rPr>
                <w:rFonts w:ascii="Times New Roman" w:eastAsiaTheme="minorHAnsi" w:hAnsi="Times New Roman"/>
                <w:noProof/>
                <w:sz w:val="24"/>
                <w:szCs w:val="24"/>
              </w:rPr>
              <w:drawing>
                <wp:inline distT="0" distB="0" distL="0" distR="0" wp14:anchorId="4A21B58A" wp14:editId="0A3E42C2">
                  <wp:extent cx="2596946" cy="1459022"/>
                  <wp:effectExtent l="0" t="0" r="0" b="0"/>
                  <wp:docPr id="18"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32"/>
                          <a:stretch>
                            <a:fillRect/>
                          </a:stretch>
                        </pic:blipFill>
                        <pic:spPr>
                          <a:xfrm>
                            <a:off x="0" y="0"/>
                            <a:ext cx="2596946" cy="1459022"/>
                          </a:xfrm>
                          <a:prstGeom prst="rect">
                            <a:avLst/>
                          </a:prstGeom>
                        </pic:spPr>
                      </pic:pic>
                    </a:graphicData>
                  </a:graphic>
                </wp:inline>
              </w:drawing>
            </w:r>
          </w:p>
        </w:tc>
        <w:tc>
          <w:tcPr>
            <w:tcW w:w="4508" w:type="dxa"/>
          </w:tcPr>
          <w:p w14:paraId="45A5C5B0" w14:textId="5344189A" w:rsidR="009E154E" w:rsidRDefault="009E154E" w:rsidP="00A05D10">
            <w:pPr>
              <w:spacing w:after="0" w:line="240" w:lineRule="auto"/>
              <w:rPr>
                <w:rFonts w:ascii="Times New Roman" w:hAnsi="Times New Roman"/>
                <w:sz w:val="24"/>
                <w:szCs w:val="24"/>
              </w:rPr>
            </w:pPr>
            <w:r w:rsidRPr="005C7D4A">
              <w:rPr>
                <w:rFonts w:ascii="Times New Roman" w:eastAsiaTheme="minorHAnsi" w:hAnsi="Times New Roman"/>
                <w:noProof/>
                <w:sz w:val="24"/>
                <w:szCs w:val="24"/>
              </w:rPr>
              <w:drawing>
                <wp:inline distT="0" distB="0" distL="0" distR="0" wp14:anchorId="7670AF86" wp14:editId="0A516C54">
                  <wp:extent cx="3072130" cy="1402080"/>
                  <wp:effectExtent l="0" t="0" r="0" b="7620"/>
                  <wp:docPr id="19"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33"/>
                          <a:stretch>
                            <a:fillRect/>
                          </a:stretch>
                        </pic:blipFill>
                        <pic:spPr>
                          <a:xfrm>
                            <a:off x="0" y="0"/>
                            <a:ext cx="3088226" cy="1409426"/>
                          </a:xfrm>
                          <a:prstGeom prst="rect">
                            <a:avLst/>
                          </a:prstGeom>
                        </pic:spPr>
                      </pic:pic>
                    </a:graphicData>
                  </a:graphic>
                </wp:inline>
              </w:drawing>
            </w:r>
          </w:p>
        </w:tc>
      </w:tr>
      <w:tr w:rsidR="009E154E" w:rsidRPr="009E154E" w14:paraId="11B438D8" w14:textId="77777777" w:rsidTr="009E154E">
        <w:tc>
          <w:tcPr>
            <w:tcW w:w="4507" w:type="dxa"/>
          </w:tcPr>
          <w:p w14:paraId="55AA3AC9" w14:textId="5A043D5B"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Engraving reading GOU/MOH-UGIFT PROJECT FY/2023/2024 on a desk at Namwaya Health Centre III, Tororo District</w:t>
            </w:r>
          </w:p>
        </w:tc>
        <w:tc>
          <w:tcPr>
            <w:tcW w:w="4508" w:type="dxa"/>
          </w:tcPr>
          <w:p w14:paraId="7E9E15B8" w14:textId="7B2AB519"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Engraving reading APESSS MOES/UGIFT/KABE/SPLRS/2023-24/001 on a desk at Aperikira Seed Secondary School, Kaberamaido District</w:t>
            </w:r>
          </w:p>
        </w:tc>
      </w:tr>
      <w:tr w:rsidR="009E154E" w14:paraId="2E9A16B4" w14:textId="77777777" w:rsidTr="009E154E">
        <w:tc>
          <w:tcPr>
            <w:tcW w:w="4507" w:type="dxa"/>
          </w:tcPr>
          <w:p w14:paraId="49F579D4" w14:textId="2EBDD713" w:rsidR="009E154E" w:rsidRDefault="009E154E" w:rsidP="00A05D10">
            <w:pPr>
              <w:spacing w:after="0" w:line="240" w:lineRule="auto"/>
              <w:rPr>
                <w:rFonts w:ascii="Times New Roman" w:hAnsi="Times New Roman"/>
                <w:sz w:val="24"/>
                <w:szCs w:val="24"/>
              </w:rPr>
            </w:pPr>
            <w:r w:rsidRPr="005C7D4A">
              <w:rPr>
                <w:rFonts w:ascii="Times New Roman" w:eastAsiaTheme="minorHAnsi" w:hAnsi="Times New Roman"/>
                <w:noProof/>
                <w:sz w:val="24"/>
                <w:szCs w:val="24"/>
              </w:rPr>
              <w:drawing>
                <wp:inline distT="0" distB="0" distL="0" distR="0" wp14:anchorId="43F0AFB2" wp14:editId="62AA071C">
                  <wp:extent cx="2550096" cy="1912572"/>
                  <wp:effectExtent l="0" t="0" r="3175" b="0"/>
                  <wp:docPr id="35"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4"/>
                          <a:stretch>
                            <a:fillRect/>
                          </a:stretch>
                        </pic:blipFill>
                        <pic:spPr>
                          <a:xfrm>
                            <a:off x="0" y="0"/>
                            <a:ext cx="2571635" cy="1928726"/>
                          </a:xfrm>
                          <a:prstGeom prst="rect">
                            <a:avLst/>
                          </a:prstGeom>
                        </pic:spPr>
                      </pic:pic>
                    </a:graphicData>
                  </a:graphic>
                </wp:inline>
              </w:drawing>
            </w:r>
          </w:p>
        </w:tc>
        <w:tc>
          <w:tcPr>
            <w:tcW w:w="4508" w:type="dxa"/>
          </w:tcPr>
          <w:p w14:paraId="694F9F2B" w14:textId="51743A88" w:rsidR="009E154E" w:rsidRDefault="009E154E" w:rsidP="00A05D10">
            <w:pPr>
              <w:spacing w:after="0" w:line="240" w:lineRule="auto"/>
              <w:rPr>
                <w:rFonts w:ascii="Times New Roman" w:hAnsi="Times New Roman"/>
                <w:sz w:val="24"/>
                <w:szCs w:val="24"/>
              </w:rPr>
            </w:pPr>
            <w:r w:rsidRPr="00EC0368">
              <w:rPr>
                <w:rFonts w:ascii="Times New Roman" w:eastAsiaTheme="minorHAnsi" w:hAnsi="Times New Roman"/>
                <w:noProof/>
                <w:sz w:val="24"/>
                <w:szCs w:val="24"/>
              </w:rPr>
              <w:drawing>
                <wp:inline distT="0" distB="0" distL="0" distR="0" wp14:anchorId="72F663DF" wp14:editId="414D8CCD">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5"/>
                          <a:stretch>
                            <a:fillRect/>
                          </a:stretch>
                        </pic:blipFill>
                        <pic:spPr>
                          <a:xfrm>
                            <a:off x="0" y="0"/>
                            <a:ext cx="3280398" cy="2133465"/>
                          </a:xfrm>
                          <a:prstGeom prst="rect">
                            <a:avLst/>
                          </a:prstGeom>
                        </pic:spPr>
                      </pic:pic>
                    </a:graphicData>
                  </a:graphic>
                </wp:inline>
              </w:drawing>
            </w:r>
          </w:p>
        </w:tc>
      </w:tr>
      <w:tr w:rsidR="009E154E" w:rsidRPr="009E154E" w14:paraId="78882A35" w14:textId="77777777" w:rsidTr="009E154E">
        <w:tc>
          <w:tcPr>
            <w:tcW w:w="4507" w:type="dxa"/>
          </w:tcPr>
          <w:p w14:paraId="6865C850" w14:textId="5825918E"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b/>
              </w:rPr>
              <w:t>Chair engraved UgIFT/ BUDDE SEED S.S M-PHALL CHAIR with a serial number at Budde Seed Secondary School, Butambala District</w:t>
            </w:r>
          </w:p>
        </w:tc>
        <w:tc>
          <w:tcPr>
            <w:tcW w:w="4508" w:type="dxa"/>
          </w:tcPr>
          <w:p w14:paraId="23C2857F" w14:textId="6237ECF8" w:rsidR="009E154E" w:rsidRPr="009E154E" w:rsidRDefault="009E154E" w:rsidP="00A05D10">
            <w:pPr>
              <w:spacing w:after="0" w:line="240" w:lineRule="auto"/>
              <w:rPr>
                <w:rFonts w:ascii="Times New Roman" w:hAnsi="Times New Roman"/>
              </w:rPr>
            </w:pPr>
            <w:r w:rsidRPr="009E154E">
              <w:rPr>
                <w:rFonts w:ascii="Times New Roman" w:eastAsiaTheme="minorHAnsi" w:hAnsi="Times New Roman"/>
              </w:rPr>
              <w:t>Wheelchair backrest marked GOU/MOH UGIFT-PROJECT. FY2023/2024 at Kalemungole Health Centre III, Moroto District</w:t>
            </w:r>
          </w:p>
        </w:tc>
      </w:tr>
      <w:tr w:rsidR="009E154E" w14:paraId="52D9C2A1" w14:textId="77777777" w:rsidTr="009E154E">
        <w:tc>
          <w:tcPr>
            <w:tcW w:w="4507" w:type="dxa"/>
          </w:tcPr>
          <w:p w14:paraId="1AC821A0" w14:textId="28E39D1A" w:rsidR="009E154E" w:rsidRDefault="009E154E" w:rsidP="00A05D10">
            <w:pPr>
              <w:spacing w:after="0" w:line="240" w:lineRule="auto"/>
              <w:rPr>
                <w:rFonts w:ascii="Times New Roman" w:hAnsi="Times New Roman"/>
                <w:sz w:val="24"/>
                <w:szCs w:val="24"/>
              </w:rPr>
            </w:pPr>
            <w:r w:rsidRPr="005C7D4A">
              <w:rPr>
                <w:rFonts w:ascii="Times New Roman" w:eastAsiaTheme="minorHAnsi" w:hAnsi="Times New Roman"/>
                <w:noProof/>
                <w:sz w:val="24"/>
                <w:szCs w:val="24"/>
              </w:rPr>
              <w:lastRenderedPageBreak/>
              <w:drawing>
                <wp:inline distT="0" distB="0" distL="0" distR="0" wp14:anchorId="3F0EC729" wp14:editId="34FB4C22">
                  <wp:extent cx="3067812" cy="1725644"/>
                  <wp:effectExtent l="0" t="0" r="0" b="0"/>
                  <wp:docPr id="25"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6"/>
                          <a:stretch>
                            <a:fillRect/>
                          </a:stretch>
                        </pic:blipFill>
                        <pic:spPr>
                          <a:xfrm>
                            <a:off x="0" y="0"/>
                            <a:ext cx="3067812" cy="1725644"/>
                          </a:xfrm>
                          <a:prstGeom prst="rect">
                            <a:avLst/>
                          </a:prstGeom>
                        </pic:spPr>
                      </pic:pic>
                    </a:graphicData>
                  </a:graphic>
                </wp:inline>
              </w:drawing>
            </w:r>
          </w:p>
        </w:tc>
        <w:tc>
          <w:tcPr>
            <w:tcW w:w="4508" w:type="dxa"/>
          </w:tcPr>
          <w:p w14:paraId="0ABEC009" w14:textId="557505A8" w:rsidR="009E154E" w:rsidRDefault="00E26895" w:rsidP="00A05D10">
            <w:pPr>
              <w:spacing w:after="0" w:line="240" w:lineRule="auto"/>
              <w:rPr>
                <w:rFonts w:ascii="Times New Roman" w:hAnsi="Times New Roman"/>
                <w:sz w:val="24"/>
                <w:szCs w:val="24"/>
              </w:rPr>
            </w:pPr>
            <w:r w:rsidRPr="005C7D4A">
              <w:rPr>
                <w:rFonts w:ascii="Times New Roman" w:eastAsiaTheme="minorHAnsi" w:hAnsi="Times New Roman"/>
                <w:noProof/>
                <w:sz w:val="24"/>
                <w:szCs w:val="24"/>
              </w:rPr>
              <w:drawing>
                <wp:inline distT="0" distB="0" distL="0" distR="0" wp14:anchorId="0566EA02" wp14:editId="67D519D1">
                  <wp:extent cx="2459224" cy="1733550"/>
                  <wp:effectExtent l="0" t="0" r="0" b="0"/>
                  <wp:docPr id="36"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7"/>
                          <a:stretch>
                            <a:fillRect/>
                          </a:stretch>
                        </pic:blipFill>
                        <pic:spPr>
                          <a:xfrm>
                            <a:off x="0" y="0"/>
                            <a:ext cx="2483741" cy="1750832"/>
                          </a:xfrm>
                          <a:prstGeom prst="rect">
                            <a:avLst/>
                          </a:prstGeom>
                        </pic:spPr>
                      </pic:pic>
                    </a:graphicData>
                  </a:graphic>
                </wp:inline>
              </w:drawing>
            </w:r>
          </w:p>
        </w:tc>
      </w:tr>
      <w:tr w:rsidR="009E154E" w14:paraId="149227F6" w14:textId="77777777" w:rsidTr="009E154E">
        <w:tc>
          <w:tcPr>
            <w:tcW w:w="4507" w:type="dxa"/>
          </w:tcPr>
          <w:p w14:paraId="070C7E85" w14:textId="05C110FE" w:rsidR="009E154E" w:rsidRDefault="009E154E" w:rsidP="00A05D10">
            <w:pPr>
              <w:spacing w:after="0" w:line="240" w:lineRule="auto"/>
              <w:rPr>
                <w:rFonts w:ascii="Times New Roman" w:hAnsi="Times New Roman"/>
                <w:sz w:val="24"/>
                <w:szCs w:val="24"/>
              </w:rPr>
            </w:pPr>
            <w:r w:rsidRPr="00EC0368">
              <w:rPr>
                <w:rFonts w:ascii="Times New Roman" w:eastAsiaTheme="minorHAnsi" w:hAnsi="Times New Roman"/>
                <w:b/>
                <w:sz w:val="18"/>
                <w:szCs w:val="18"/>
              </w:rPr>
              <w:t>Engraving reading GOU/MOH</w:t>
            </w:r>
            <w:r w:rsidRPr="005C7D4A">
              <w:rPr>
                <w:rFonts w:ascii="Times New Roman" w:eastAsiaTheme="minorHAnsi" w:hAnsi="Times New Roman"/>
                <w:b/>
                <w:sz w:val="24"/>
                <w:szCs w:val="24"/>
              </w:rPr>
              <w:t>-</w:t>
            </w:r>
            <w:r w:rsidRPr="00EC0368">
              <w:rPr>
                <w:rFonts w:ascii="Times New Roman" w:eastAsiaTheme="minorHAnsi" w:hAnsi="Times New Roman"/>
                <w:b/>
                <w:sz w:val="18"/>
                <w:szCs w:val="18"/>
              </w:rPr>
              <w:t>UGIFT PROJECT FY2023-2024/01 on a weighing scale at Kalemungole Health Centre III, Moroto District</w:t>
            </w:r>
          </w:p>
        </w:tc>
        <w:tc>
          <w:tcPr>
            <w:tcW w:w="4508" w:type="dxa"/>
          </w:tcPr>
          <w:p w14:paraId="055E7A9A" w14:textId="4E60FE94" w:rsidR="009E154E" w:rsidRDefault="00E26895" w:rsidP="00A05D10">
            <w:pPr>
              <w:spacing w:after="0" w:line="240" w:lineRule="auto"/>
              <w:rPr>
                <w:rFonts w:ascii="Times New Roman" w:hAnsi="Times New Roman"/>
                <w:sz w:val="24"/>
                <w:szCs w:val="24"/>
              </w:rPr>
            </w:pPr>
            <w:r w:rsidRPr="00EC0368">
              <w:rPr>
                <w:rFonts w:ascii="Times New Roman" w:eastAsiaTheme="minorHAnsi" w:hAnsi="Times New Roman"/>
                <w:b/>
                <w:sz w:val="18"/>
                <w:szCs w:val="18"/>
              </w:rPr>
              <w:t>Microscope marked KAMORU HC III by hand at Kamoru Health Centre III, Kotido Distric</w:t>
            </w:r>
          </w:p>
        </w:tc>
      </w:tr>
      <w:tr w:rsidR="00E26895" w14:paraId="55A2EB0D" w14:textId="77777777" w:rsidTr="009E154E">
        <w:tc>
          <w:tcPr>
            <w:tcW w:w="4507" w:type="dxa"/>
          </w:tcPr>
          <w:p w14:paraId="0A34616E" w14:textId="173BF8CA" w:rsidR="00E26895" w:rsidRPr="00EC0368" w:rsidRDefault="00E26895" w:rsidP="00A05D10">
            <w:pPr>
              <w:spacing w:after="0" w:line="240" w:lineRule="auto"/>
              <w:rPr>
                <w:rFonts w:ascii="Times New Roman" w:hAnsi="Times New Roman"/>
                <w:b/>
                <w:sz w:val="18"/>
                <w:szCs w:val="18"/>
              </w:rPr>
            </w:pPr>
            <w:r w:rsidRPr="005C7D4A">
              <w:rPr>
                <w:rFonts w:ascii="Times New Roman" w:eastAsiaTheme="minorHAnsi" w:hAnsi="Times New Roman"/>
                <w:noProof/>
                <w:sz w:val="24"/>
                <w:szCs w:val="24"/>
              </w:rPr>
              <w:drawing>
                <wp:inline distT="0" distB="0" distL="0" distR="0" wp14:anchorId="72C42769" wp14:editId="6A28DE2A">
                  <wp:extent cx="2648941" cy="1629099"/>
                  <wp:effectExtent l="0" t="0" r="0" b="0"/>
                  <wp:docPr id="31"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8"/>
                          <a:stretch>
                            <a:fillRect/>
                          </a:stretch>
                        </pic:blipFill>
                        <pic:spPr>
                          <a:xfrm>
                            <a:off x="0" y="0"/>
                            <a:ext cx="2648941" cy="1629099"/>
                          </a:xfrm>
                          <a:prstGeom prst="rect">
                            <a:avLst/>
                          </a:prstGeom>
                        </pic:spPr>
                      </pic:pic>
                    </a:graphicData>
                  </a:graphic>
                </wp:inline>
              </w:drawing>
            </w:r>
          </w:p>
        </w:tc>
        <w:tc>
          <w:tcPr>
            <w:tcW w:w="4508" w:type="dxa"/>
          </w:tcPr>
          <w:p w14:paraId="168A6073" w14:textId="2DD8EEE0" w:rsidR="00E26895" w:rsidRPr="00EC0368" w:rsidRDefault="00E26895" w:rsidP="00A05D10">
            <w:pPr>
              <w:spacing w:after="0" w:line="240" w:lineRule="auto"/>
              <w:rPr>
                <w:rFonts w:ascii="Times New Roman" w:hAnsi="Times New Roman"/>
                <w:b/>
                <w:sz w:val="18"/>
                <w:szCs w:val="18"/>
              </w:rPr>
            </w:pPr>
            <w:r w:rsidRPr="005C7D4A">
              <w:rPr>
                <w:rFonts w:ascii="Times New Roman" w:eastAsiaTheme="minorHAnsi" w:hAnsi="Times New Roman"/>
                <w:noProof/>
                <w:sz w:val="24"/>
                <w:szCs w:val="24"/>
              </w:rPr>
              <w:drawing>
                <wp:inline distT="0" distB="0" distL="0" distR="0" wp14:anchorId="7650DA2B" wp14:editId="5DE4875D">
                  <wp:extent cx="2665095" cy="1595941"/>
                  <wp:effectExtent l="0" t="0" r="1905" b="4445"/>
                  <wp:docPr id="30"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9"/>
                          <a:stretch>
                            <a:fillRect/>
                          </a:stretch>
                        </pic:blipFill>
                        <pic:spPr>
                          <a:xfrm>
                            <a:off x="0" y="0"/>
                            <a:ext cx="2688254" cy="1609810"/>
                          </a:xfrm>
                          <a:prstGeom prst="rect">
                            <a:avLst/>
                          </a:prstGeom>
                        </pic:spPr>
                      </pic:pic>
                    </a:graphicData>
                  </a:graphic>
                </wp:inline>
              </w:drawing>
            </w:r>
          </w:p>
        </w:tc>
      </w:tr>
      <w:tr w:rsidR="00E26895" w14:paraId="574D6EBA" w14:textId="77777777" w:rsidTr="009E154E">
        <w:tc>
          <w:tcPr>
            <w:tcW w:w="4507" w:type="dxa"/>
          </w:tcPr>
          <w:p w14:paraId="6E0AEF4C" w14:textId="49696709" w:rsidR="00E26895" w:rsidRPr="00E26895" w:rsidRDefault="00E26895" w:rsidP="00A05D10">
            <w:pPr>
              <w:spacing w:after="0" w:line="240" w:lineRule="auto"/>
              <w:rPr>
                <w:rFonts w:ascii="Times New Roman" w:hAnsi="Times New Roman"/>
                <w:b/>
              </w:rPr>
            </w:pPr>
            <w:r w:rsidRPr="00E26895">
              <w:rPr>
                <w:rFonts w:ascii="Times New Roman" w:eastAsiaTheme="minorHAnsi" w:hAnsi="Times New Roman"/>
                <w:b/>
              </w:rPr>
              <w:t>Engraving reading KING SOLOMON SEED SECONDARY SCHOOL, without a UgIFT marking, on furniture at King Solomon Seed Secondary School, Kagadi District</w:t>
            </w:r>
          </w:p>
        </w:tc>
        <w:tc>
          <w:tcPr>
            <w:tcW w:w="4508" w:type="dxa"/>
          </w:tcPr>
          <w:p w14:paraId="348B1911" w14:textId="5801FFF6" w:rsidR="00E26895" w:rsidRPr="00E26895" w:rsidRDefault="00E26895" w:rsidP="00A05D10">
            <w:pPr>
              <w:spacing w:after="0" w:line="240" w:lineRule="auto"/>
              <w:rPr>
                <w:rFonts w:ascii="Times New Roman" w:hAnsi="Times New Roman"/>
                <w:b/>
              </w:rPr>
            </w:pPr>
            <w:r w:rsidRPr="00E26895">
              <w:rPr>
                <w:rFonts w:ascii="Times New Roman" w:eastAsiaTheme="minorHAnsi" w:hAnsi="Times New Roman"/>
                <w:b/>
              </w:rPr>
              <w:t>Engraving reading KWN/MED-EQ/MOYOK HCIII on a steel cupboard at Moyok Health Centre III, Kween District</w:t>
            </w:r>
          </w:p>
        </w:tc>
      </w:tr>
    </w:tbl>
    <w:p w14:paraId="5AEF2212" w14:textId="589E0646" w:rsidR="009E154E" w:rsidRDefault="009E154E" w:rsidP="00A05D10">
      <w:pPr>
        <w:spacing w:after="0" w:line="240" w:lineRule="auto"/>
        <w:rPr>
          <w:rFonts w:ascii="Times New Roman" w:hAnsi="Times New Roman" w:cs="Times New Roman"/>
          <w:sz w:val="24"/>
          <w:szCs w:val="24"/>
        </w:rPr>
      </w:pPr>
    </w:p>
    <w:p w14:paraId="3EE13B5B" w14:textId="529B6B57" w:rsidR="00A05D10" w:rsidRPr="00E26895" w:rsidRDefault="00A05D10" w:rsidP="00E26895">
      <w:pPr>
        <w:pStyle w:val="ListParagraph"/>
        <w:numPr>
          <w:ilvl w:val="0"/>
          <w:numId w:val="23"/>
        </w:numPr>
        <w:spacing w:after="0" w:line="240" w:lineRule="auto"/>
        <w:ind w:left="450" w:hanging="450"/>
        <w:rPr>
          <w:rFonts w:ascii="Times New Roman" w:hAnsi="Times New Roman"/>
          <w:b/>
          <w:sz w:val="24"/>
          <w:szCs w:val="24"/>
        </w:rPr>
      </w:pPr>
      <w:r w:rsidRPr="00E26895">
        <w:rPr>
          <w:rFonts w:ascii="Times New Roman" w:hAnsi="Times New Roman"/>
          <w:b/>
          <w:sz w:val="24"/>
          <w:szCs w:val="24"/>
        </w:rPr>
        <w:t>Financial analysis</w:t>
      </w:r>
      <w:r w:rsidR="00E26895">
        <w:rPr>
          <w:rFonts w:ascii="Times New Roman" w:hAnsi="Times New Roman"/>
          <w:b/>
          <w:sz w:val="24"/>
          <w:szCs w:val="24"/>
        </w:rPr>
        <w:t>/ valuation</w:t>
      </w:r>
    </w:p>
    <w:p w14:paraId="10547471" w14:textId="77E23519" w:rsidR="00A05D10" w:rsidRPr="005C7D4A" w:rsidRDefault="00A05D10" w:rsidP="00A05D10">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Overall, the 226,280 assets verified across</w:t>
      </w:r>
      <w:r>
        <w:rPr>
          <w:rFonts w:ascii="Times New Roman" w:hAnsi="Times New Roman" w:cs="Times New Roman"/>
          <w:sz w:val="24"/>
          <w:szCs w:val="24"/>
        </w:rPr>
        <w:t xml:space="preserve"> the different institutions had</w:t>
      </w:r>
      <w:r w:rsidRPr="005C7D4A">
        <w:rPr>
          <w:rFonts w:ascii="Times New Roman" w:hAnsi="Times New Roman" w:cs="Times New Roman"/>
          <w:sz w:val="24"/>
          <w:szCs w:val="24"/>
        </w:rPr>
        <w:t xml:space="preserve"> a recorded value of UGX 971,615,4</w:t>
      </w:r>
      <w:r>
        <w:rPr>
          <w:rFonts w:ascii="Times New Roman" w:hAnsi="Times New Roman" w:cs="Times New Roman"/>
          <w:sz w:val="24"/>
          <w:szCs w:val="24"/>
        </w:rPr>
        <w:t>25,138. Basing on the</w:t>
      </w:r>
      <w:r w:rsidRPr="005C7D4A">
        <w:rPr>
          <w:rFonts w:ascii="Times New Roman" w:hAnsi="Times New Roman" w:cs="Times New Roman"/>
          <w:sz w:val="24"/>
          <w:szCs w:val="24"/>
        </w:rPr>
        <w:t xml:space="preserve"> </w:t>
      </w:r>
      <w:r w:rsidR="001329A6" w:rsidRPr="005C7D4A">
        <w:rPr>
          <w:rFonts w:ascii="Times New Roman" w:hAnsi="Times New Roman" w:cs="Times New Roman"/>
          <w:sz w:val="24"/>
          <w:szCs w:val="24"/>
        </w:rPr>
        <w:t>straight-line</w:t>
      </w:r>
      <w:r w:rsidRPr="005C7D4A">
        <w:rPr>
          <w:rFonts w:ascii="Times New Roman" w:hAnsi="Times New Roman" w:cs="Times New Roman"/>
          <w:sz w:val="24"/>
          <w:szCs w:val="24"/>
        </w:rPr>
        <w:t xml:space="preserve"> depreciation policy and the dates of deployment for the di</w:t>
      </w:r>
      <w:r>
        <w:rPr>
          <w:rFonts w:ascii="Times New Roman" w:hAnsi="Times New Roman" w:cs="Times New Roman"/>
          <w:sz w:val="24"/>
          <w:szCs w:val="24"/>
        </w:rPr>
        <w:t>fferent assets, the computed</w:t>
      </w:r>
      <w:r w:rsidRPr="005C7D4A">
        <w:rPr>
          <w:rFonts w:ascii="Times New Roman" w:hAnsi="Times New Roman" w:cs="Times New Roman"/>
          <w:sz w:val="24"/>
          <w:szCs w:val="24"/>
        </w:rPr>
        <w:t xml:space="preserve"> net book value</w:t>
      </w:r>
      <w:r>
        <w:rPr>
          <w:rFonts w:ascii="Times New Roman" w:hAnsi="Times New Roman" w:cs="Times New Roman"/>
          <w:sz w:val="24"/>
          <w:szCs w:val="24"/>
        </w:rPr>
        <w:t xml:space="preserve"> was</w:t>
      </w:r>
      <w:r w:rsidRPr="005C7D4A">
        <w:rPr>
          <w:rFonts w:ascii="Times New Roman" w:hAnsi="Times New Roman" w:cs="Times New Roman"/>
          <w:sz w:val="24"/>
          <w:szCs w:val="24"/>
        </w:rPr>
        <w:t xml:space="preserve"> UGX 808,621,845,836 as at 30 September 2026. </w:t>
      </w:r>
    </w:p>
    <w:p w14:paraId="1303DBBC" w14:textId="20E98350" w:rsidR="00A05D10" w:rsidRPr="005C7D4A" w:rsidRDefault="00A05D10" w:rsidP="00A05D1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recorded </w:t>
      </w:r>
      <w:r w:rsidRPr="005C7D4A">
        <w:rPr>
          <w:rFonts w:ascii="Times New Roman" w:hAnsi="Times New Roman" w:cs="Times New Roman"/>
          <w:sz w:val="24"/>
          <w:szCs w:val="24"/>
        </w:rPr>
        <w:t xml:space="preserve">values vary by </w:t>
      </w:r>
      <w:r>
        <w:rPr>
          <w:rFonts w:ascii="Times New Roman" w:hAnsi="Times New Roman" w:cs="Times New Roman"/>
          <w:sz w:val="24"/>
          <w:szCs w:val="24"/>
        </w:rPr>
        <w:t>classification</w:t>
      </w:r>
      <w:r w:rsidRPr="005C7D4A">
        <w:rPr>
          <w:rFonts w:ascii="Times New Roman" w:hAnsi="Times New Roman" w:cs="Times New Roman"/>
          <w:sz w:val="24"/>
          <w:szCs w:val="24"/>
        </w:rPr>
        <w:t xml:space="preserve"> w</w:t>
      </w:r>
      <w:r>
        <w:rPr>
          <w:rFonts w:ascii="Times New Roman" w:hAnsi="Times New Roman" w:cs="Times New Roman"/>
          <w:sz w:val="24"/>
          <w:szCs w:val="24"/>
        </w:rPr>
        <w:t>ith MDAs</w:t>
      </w:r>
      <w:r w:rsidRPr="005C7D4A">
        <w:rPr>
          <w:rFonts w:ascii="Times New Roman" w:hAnsi="Times New Roman" w:cs="Times New Roman"/>
          <w:sz w:val="24"/>
          <w:szCs w:val="24"/>
        </w:rPr>
        <w:t xml:space="preserve"> at UGX 31,82</w:t>
      </w:r>
      <w:r>
        <w:rPr>
          <w:rFonts w:ascii="Times New Roman" w:hAnsi="Times New Roman" w:cs="Times New Roman"/>
          <w:sz w:val="24"/>
          <w:szCs w:val="24"/>
        </w:rPr>
        <w:t>2,306,095, Blood B</w:t>
      </w:r>
      <w:r w:rsidRPr="005C7D4A">
        <w:rPr>
          <w:rFonts w:ascii="Times New Roman" w:hAnsi="Times New Roman" w:cs="Times New Roman"/>
          <w:sz w:val="24"/>
          <w:szCs w:val="24"/>
        </w:rPr>
        <w:t>anks UGX 1,451,584,715</w:t>
      </w:r>
      <w:r>
        <w:rPr>
          <w:rFonts w:ascii="Times New Roman" w:hAnsi="Times New Roman" w:cs="Times New Roman"/>
          <w:sz w:val="24"/>
          <w:szCs w:val="24"/>
        </w:rPr>
        <w:t xml:space="preserve">, Seed Secondary Schools UGX </w:t>
      </w:r>
      <w:r w:rsidRPr="005C7D4A">
        <w:rPr>
          <w:rFonts w:ascii="Times New Roman" w:hAnsi="Times New Roman" w:cs="Times New Roman"/>
          <w:sz w:val="24"/>
          <w:szCs w:val="24"/>
        </w:rPr>
        <w:t>678,247,549,426</w:t>
      </w:r>
      <w:r>
        <w:rPr>
          <w:rFonts w:ascii="Times New Roman" w:hAnsi="Times New Roman" w:cs="Times New Roman"/>
          <w:sz w:val="24"/>
          <w:szCs w:val="24"/>
        </w:rPr>
        <w:t xml:space="preserve"> and Health Centers UGX </w:t>
      </w:r>
      <w:r w:rsidRPr="005C7D4A">
        <w:rPr>
          <w:rFonts w:ascii="Times New Roman" w:hAnsi="Times New Roman" w:cs="Times New Roman"/>
          <w:sz w:val="24"/>
          <w:szCs w:val="24"/>
        </w:rPr>
        <w:t>259,662,849,164 a</w:t>
      </w:r>
      <w:r>
        <w:rPr>
          <w:rFonts w:ascii="Times New Roman" w:hAnsi="Times New Roman" w:cs="Times New Roman"/>
          <w:sz w:val="24"/>
          <w:szCs w:val="24"/>
        </w:rPr>
        <w:t xml:space="preserve">s indicated in the table </w:t>
      </w:r>
      <w:r w:rsidR="001329A6">
        <w:rPr>
          <w:rFonts w:ascii="Times New Roman" w:hAnsi="Times New Roman" w:cs="Times New Roman"/>
          <w:sz w:val="24"/>
          <w:szCs w:val="24"/>
        </w:rPr>
        <w:t>2</w:t>
      </w:r>
      <w:r>
        <w:rPr>
          <w:rFonts w:ascii="Times New Roman" w:hAnsi="Times New Roman" w:cs="Times New Roman"/>
          <w:sz w:val="24"/>
          <w:szCs w:val="24"/>
        </w:rPr>
        <w:t>.</w:t>
      </w:r>
      <w:r w:rsidRPr="005C7D4A">
        <w:rPr>
          <w:rFonts w:ascii="Times New Roman" w:hAnsi="Times New Roman" w:cs="Times New Roman"/>
          <w:sz w:val="24"/>
          <w:szCs w:val="24"/>
        </w:rPr>
        <w:t xml:space="preserve"> </w:t>
      </w:r>
    </w:p>
    <w:p w14:paraId="1611761E" w14:textId="77777777" w:rsidR="00A05D10" w:rsidRPr="005C7D4A" w:rsidRDefault="00A05D10" w:rsidP="00A05D10">
      <w:pPr>
        <w:spacing w:after="0" w:line="240" w:lineRule="auto"/>
        <w:rPr>
          <w:rFonts w:ascii="Times New Roman" w:hAnsi="Times New Roman" w:cs="Times New Roman"/>
          <w:sz w:val="24"/>
          <w:szCs w:val="24"/>
        </w:rPr>
      </w:pPr>
    </w:p>
    <w:p w14:paraId="42FB3D9F" w14:textId="41B0901A" w:rsidR="00A05D10" w:rsidRPr="001329A6" w:rsidRDefault="001329A6" w:rsidP="001329A6">
      <w:pPr>
        <w:pStyle w:val="Caption"/>
        <w:spacing w:after="0"/>
        <w:jc w:val="center"/>
        <w:rPr>
          <w:rFonts w:ascii="Times New Roman" w:hAnsi="Times New Roman" w:cs="Times New Roman"/>
          <w:b/>
          <w:i w:val="0"/>
          <w:sz w:val="24"/>
          <w:szCs w:val="24"/>
        </w:rPr>
      </w:pPr>
      <w:r w:rsidRPr="001329A6">
        <w:rPr>
          <w:rFonts w:ascii="Times New Roman" w:hAnsi="Times New Roman" w:cs="Times New Roman"/>
          <w:b/>
          <w:i w:val="0"/>
          <w:sz w:val="24"/>
          <w:szCs w:val="24"/>
        </w:rPr>
        <w:t xml:space="preserve">Table </w:t>
      </w:r>
      <w:r w:rsidRPr="001329A6">
        <w:rPr>
          <w:rFonts w:ascii="Times New Roman" w:hAnsi="Times New Roman" w:cs="Times New Roman"/>
          <w:b/>
          <w:i w:val="0"/>
          <w:sz w:val="24"/>
          <w:szCs w:val="24"/>
        </w:rPr>
        <w:fldChar w:fldCharType="begin"/>
      </w:r>
      <w:r w:rsidRPr="001329A6">
        <w:rPr>
          <w:rFonts w:ascii="Times New Roman" w:hAnsi="Times New Roman" w:cs="Times New Roman"/>
          <w:b/>
          <w:i w:val="0"/>
          <w:sz w:val="24"/>
          <w:szCs w:val="24"/>
        </w:rPr>
        <w:instrText xml:space="preserve"> SEQ Table \* ARABIC </w:instrText>
      </w:r>
      <w:r w:rsidRPr="001329A6">
        <w:rPr>
          <w:rFonts w:ascii="Times New Roman" w:hAnsi="Times New Roman" w:cs="Times New Roman"/>
          <w:b/>
          <w:i w:val="0"/>
          <w:sz w:val="24"/>
          <w:szCs w:val="24"/>
        </w:rPr>
        <w:fldChar w:fldCharType="separate"/>
      </w:r>
      <w:r w:rsidR="00EF134F">
        <w:rPr>
          <w:rFonts w:ascii="Times New Roman" w:hAnsi="Times New Roman" w:cs="Times New Roman"/>
          <w:b/>
          <w:i w:val="0"/>
          <w:noProof/>
          <w:sz w:val="24"/>
          <w:szCs w:val="24"/>
        </w:rPr>
        <w:t>2</w:t>
      </w:r>
      <w:r w:rsidRPr="001329A6">
        <w:rPr>
          <w:rFonts w:ascii="Times New Roman" w:hAnsi="Times New Roman" w:cs="Times New Roman"/>
          <w:b/>
          <w:i w:val="0"/>
          <w:sz w:val="24"/>
          <w:szCs w:val="24"/>
        </w:rPr>
        <w:fldChar w:fldCharType="end"/>
      </w:r>
      <w:r w:rsidRPr="001329A6">
        <w:rPr>
          <w:rFonts w:ascii="Times New Roman" w:hAnsi="Times New Roman" w:cs="Times New Roman"/>
          <w:b/>
          <w:i w:val="0"/>
          <w:sz w:val="24"/>
          <w:szCs w:val="24"/>
        </w:rPr>
        <w:t xml:space="preserve">: </w:t>
      </w:r>
      <w:r>
        <w:rPr>
          <w:rFonts w:ascii="Times New Roman" w:hAnsi="Times New Roman" w:cs="Times New Roman"/>
          <w:b/>
          <w:i w:val="0"/>
          <w:sz w:val="24"/>
          <w:szCs w:val="24"/>
        </w:rPr>
        <w:t xml:space="preserve">Overall </w:t>
      </w:r>
      <w:r w:rsidRPr="001329A6">
        <w:rPr>
          <w:rFonts w:ascii="Times New Roman" w:hAnsi="Times New Roman" w:cs="Times New Roman"/>
          <w:b/>
          <w:i w:val="0"/>
          <w:sz w:val="24"/>
          <w:szCs w:val="24"/>
        </w:rPr>
        <w:t xml:space="preserve">Recorded </w:t>
      </w:r>
      <w:r>
        <w:rPr>
          <w:rFonts w:ascii="Times New Roman" w:hAnsi="Times New Roman" w:cs="Times New Roman"/>
          <w:b/>
          <w:i w:val="0"/>
          <w:sz w:val="24"/>
          <w:szCs w:val="24"/>
        </w:rPr>
        <w:t xml:space="preserve">asset </w:t>
      </w:r>
      <w:r w:rsidRPr="001329A6">
        <w:rPr>
          <w:rFonts w:ascii="Times New Roman" w:hAnsi="Times New Roman" w:cs="Times New Roman"/>
          <w:b/>
          <w:i w:val="0"/>
          <w:sz w:val="24"/>
          <w:szCs w:val="24"/>
        </w:rPr>
        <w:t>value and net book value</w:t>
      </w:r>
    </w:p>
    <w:tbl>
      <w:tblPr>
        <w:tblStyle w:val="GridTable4-Accent2"/>
        <w:tblW w:w="9085" w:type="dxa"/>
        <w:tblLayout w:type="fixed"/>
        <w:tblLook w:val="04A0" w:firstRow="1" w:lastRow="0" w:firstColumn="1" w:lastColumn="0" w:noHBand="0" w:noVBand="1"/>
      </w:tblPr>
      <w:tblGrid>
        <w:gridCol w:w="1795"/>
        <w:gridCol w:w="1080"/>
        <w:gridCol w:w="1980"/>
        <w:gridCol w:w="2160"/>
        <w:gridCol w:w="2070"/>
      </w:tblGrid>
      <w:tr w:rsidR="00A05D10" w:rsidRPr="005C7D4A" w14:paraId="54DE7749" w14:textId="77777777" w:rsidTr="001329A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3B77C957"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Institution</w:t>
            </w:r>
          </w:p>
        </w:tc>
        <w:tc>
          <w:tcPr>
            <w:tcW w:w="1080" w:type="dxa"/>
          </w:tcPr>
          <w:p w14:paraId="7D73DA81"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Assets</w:t>
            </w:r>
          </w:p>
        </w:tc>
        <w:tc>
          <w:tcPr>
            <w:tcW w:w="1980" w:type="dxa"/>
          </w:tcPr>
          <w:p w14:paraId="60928724"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Recorded value UGX</w:t>
            </w:r>
          </w:p>
        </w:tc>
        <w:tc>
          <w:tcPr>
            <w:tcW w:w="2160" w:type="dxa"/>
          </w:tcPr>
          <w:p w14:paraId="705748B7"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Depreciation UGX</w:t>
            </w:r>
          </w:p>
        </w:tc>
        <w:tc>
          <w:tcPr>
            <w:tcW w:w="2070" w:type="dxa"/>
          </w:tcPr>
          <w:p w14:paraId="5F8D901C" w14:textId="77777777" w:rsidR="00A05D10" w:rsidRPr="005C7D4A" w:rsidRDefault="00A05D10" w:rsidP="001329A6">
            <w:pPr>
              <w:keepNext/>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Net book value UGX</w:t>
            </w:r>
          </w:p>
        </w:tc>
      </w:tr>
      <w:tr w:rsidR="00A05D10" w:rsidRPr="005C7D4A" w14:paraId="56A8FCF6"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759301AF"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Ministries and agencies</w:t>
            </w:r>
          </w:p>
        </w:tc>
        <w:tc>
          <w:tcPr>
            <w:tcW w:w="1080" w:type="dxa"/>
          </w:tcPr>
          <w:p w14:paraId="23B4926F"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16,668</w:t>
            </w:r>
          </w:p>
        </w:tc>
        <w:tc>
          <w:tcPr>
            <w:tcW w:w="1980" w:type="dxa"/>
          </w:tcPr>
          <w:p w14:paraId="6162698A"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31,822,306,095</w:t>
            </w:r>
          </w:p>
        </w:tc>
        <w:tc>
          <w:tcPr>
            <w:tcW w:w="2160" w:type="dxa"/>
          </w:tcPr>
          <w:p w14:paraId="1777BC56"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19,372,809,078</w:t>
            </w:r>
          </w:p>
        </w:tc>
        <w:tc>
          <w:tcPr>
            <w:tcW w:w="2070" w:type="dxa"/>
          </w:tcPr>
          <w:p w14:paraId="6780E39D"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12,449,497,017</w:t>
            </w:r>
          </w:p>
        </w:tc>
      </w:tr>
      <w:tr w:rsidR="00A05D10" w:rsidRPr="005C7D4A" w14:paraId="7635A993" w14:textId="77777777" w:rsidTr="001329A6">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2BFD5E08"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Blood banks</w:t>
            </w:r>
          </w:p>
        </w:tc>
        <w:tc>
          <w:tcPr>
            <w:tcW w:w="1080" w:type="dxa"/>
          </w:tcPr>
          <w:p w14:paraId="320D2BA1"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626</w:t>
            </w:r>
          </w:p>
        </w:tc>
        <w:tc>
          <w:tcPr>
            <w:tcW w:w="1980" w:type="dxa"/>
          </w:tcPr>
          <w:p w14:paraId="3E4F8758"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1,451,584,715</w:t>
            </w:r>
          </w:p>
        </w:tc>
        <w:tc>
          <w:tcPr>
            <w:tcW w:w="2160" w:type="dxa"/>
          </w:tcPr>
          <w:p w14:paraId="0C081C3B"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514,105,544</w:t>
            </w:r>
          </w:p>
        </w:tc>
        <w:tc>
          <w:tcPr>
            <w:tcW w:w="2070" w:type="dxa"/>
          </w:tcPr>
          <w:p w14:paraId="2E2FAE12"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937,479,171</w:t>
            </w:r>
          </w:p>
        </w:tc>
      </w:tr>
      <w:tr w:rsidR="00A05D10" w:rsidRPr="005C7D4A" w14:paraId="103337F7"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03B75FB9"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Health centres</w:t>
            </w:r>
          </w:p>
        </w:tc>
        <w:tc>
          <w:tcPr>
            <w:tcW w:w="1080" w:type="dxa"/>
          </w:tcPr>
          <w:p w14:paraId="2CDFDE4D"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63,606</w:t>
            </w:r>
          </w:p>
        </w:tc>
        <w:tc>
          <w:tcPr>
            <w:tcW w:w="1980" w:type="dxa"/>
          </w:tcPr>
          <w:p w14:paraId="235FFC40"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259,662,849,164</w:t>
            </w:r>
          </w:p>
        </w:tc>
        <w:tc>
          <w:tcPr>
            <w:tcW w:w="2160" w:type="dxa"/>
          </w:tcPr>
          <w:p w14:paraId="345CF9A5"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41,291,859,808</w:t>
            </w:r>
          </w:p>
        </w:tc>
        <w:tc>
          <w:tcPr>
            <w:tcW w:w="2070" w:type="dxa"/>
          </w:tcPr>
          <w:p w14:paraId="6DE1F2F9" w14:textId="77777777" w:rsidR="00A05D10" w:rsidRPr="005C7D4A" w:rsidRDefault="00A05D10" w:rsidP="001329A6">
            <w:pPr>
              <w:keepNext/>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218,378,252,366</w:t>
            </w:r>
          </w:p>
        </w:tc>
      </w:tr>
      <w:tr w:rsidR="00A05D10" w:rsidRPr="005C7D4A" w14:paraId="6E0BB9FC" w14:textId="77777777" w:rsidTr="001329A6">
        <w:trPr>
          <w:trHeight w:val="20"/>
        </w:trPr>
        <w:tc>
          <w:tcPr>
            <w:cnfStyle w:val="001000000000" w:firstRow="0" w:lastRow="0" w:firstColumn="1" w:lastColumn="0" w:oddVBand="0" w:evenVBand="0" w:oddHBand="0" w:evenHBand="0" w:firstRowFirstColumn="0" w:firstRowLastColumn="0" w:lastRowFirstColumn="0" w:lastRowLastColumn="0"/>
            <w:tcW w:w="1795" w:type="dxa"/>
          </w:tcPr>
          <w:p w14:paraId="17F6BBCD"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Seed secondary schools</w:t>
            </w:r>
          </w:p>
        </w:tc>
        <w:tc>
          <w:tcPr>
            <w:tcW w:w="1080" w:type="dxa"/>
          </w:tcPr>
          <w:p w14:paraId="6F8F5C5F"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145,376</w:t>
            </w:r>
          </w:p>
        </w:tc>
        <w:tc>
          <w:tcPr>
            <w:tcW w:w="1980" w:type="dxa"/>
          </w:tcPr>
          <w:p w14:paraId="69D78B7D"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678,247,549,426</w:t>
            </w:r>
          </w:p>
        </w:tc>
        <w:tc>
          <w:tcPr>
            <w:tcW w:w="2160" w:type="dxa"/>
          </w:tcPr>
          <w:p w14:paraId="0D0F38AB"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101,549,907,057</w:t>
            </w:r>
          </w:p>
        </w:tc>
        <w:tc>
          <w:tcPr>
            <w:tcW w:w="2070" w:type="dxa"/>
          </w:tcPr>
          <w:p w14:paraId="1BFDAE12" w14:textId="77777777" w:rsidR="00A05D10" w:rsidRPr="005C7D4A" w:rsidRDefault="00A05D10" w:rsidP="001329A6">
            <w:pPr>
              <w:keepNext/>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sz w:val="24"/>
                <w:szCs w:val="24"/>
              </w:rPr>
              <w:t>576,704,905,370</w:t>
            </w:r>
          </w:p>
        </w:tc>
      </w:tr>
      <w:tr w:rsidR="00A05D10" w:rsidRPr="005C7D4A" w14:paraId="757D5106" w14:textId="77777777" w:rsidTr="001329A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95" w:type="dxa"/>
          </w:tcPr>
          <w:p w14:paraId="52EAE365" w14:textId="77777777" w:rsidR="00A05D10" w:rsidRPr="005C7D4A" w:rsidRDefault="00A05D10" w:rsidP="001329A6">
            <w:pPr>
              <w:spacing w:after="0" w:line="240" w:lineRule="auto"/>
              <w:rPr>
                <w:rFonts w:ascii="Times New Roman" w:hAnsi="Times New Roman" w:cs="Times New Roman"/>
                <w:sz w:val="24"/>
                <w:szCs w:val="24"/>
              </w:rPr>
            </w:pPr>
            <w:r w:rsidRPr="005C7D4A">
              <w:rPr>
                <w:rFonts w:ascii="Times New Roman" w:hAnsi="Times New Roman" w:cs="Times New Roman"/>
                <w:sz w:val="24"/>
                <w:szCs w:val="24"/>
              </w:rPr>
              <w:t>Total</w:t>
            </w:r>
          </w:p>
        </w:tc>
        <w:tc>
          <w:tcPr>
            <w:tcW w:w="1080" w:type="dxa"/>
          </w:tcPr>
          <w:p w14:paraId="1822746F"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226,276</w:t>
            </w:r>
          </w:p>
        </w:tc>
        <w:tc>
          <w:tcPr>
            <w:tcW w:w="1980" w:type="dxa"/>
          </w:tcPr>
          <w:p w14:paraId="7CD97886"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971,184,289,400</w:t>
            </w:r>
          </w:p>
        </w:tc>
        <w:tc>
          <w:tcPr>
            <w:tcW w:w="2160" w:type="dxa"/>
          </w:tcPr>
          <w:p w14:paraId="3DF1A158"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162,728,681,487</w:t>
            </w:r>
          </w:p>
        </w:tc>
        <w:tc>
          <w:tcPr>
            <w:tcW w:w="2070" w:type="dxa"/>
          </w:tcPr>
          <w:p w14:paraId="79C77FC3" w14:textId="77777777" w:rsidR="00A05D10" w:rsidRPr="005C7D4A" w:rsidRDefault="00A05D10" w:rsidP="001329A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7D4A">
              <w:rPr>
                <w:rFonts w:ascii="Times New Roman" w:hAnsi="Times New Roman" w:cs="Times New Roman"/>
                <w:b/>
                <w:sz w:val="24"/>
                <w:szCs w:val="24"/>
              </w:rPr>
              <w:t>808,470,133,924</w:t>
            </w:r>
          </w:p>
        </w:tc>
      </w:tr>
    </w:tbl>
    <w:p w14:paraId="639A56AD" w14:textId="77777777" w:rsidR="00A05D10" w:rsidRPr="005C7D4A" w:rsidRDefault="00A05D10" w:rsidP="00A05D10">
      <w:pPr>
        <w:spacing w:after="0" w:line="240" w:lineRule="auto"/>
        <w:rPr>
          <w:rFonts w:ascii="Times New Roman" w:hAnsi="Times New Roman" w:cs="Times New Roman"/>
          <w:sz w:val="24"/>
          <w:szCs w:val="24"/>
        </w:rPr>
      </w:pPr>
    </w:p>
    <w:p w14:paraId="6C781636" w14:textId="51341A2C" w:rsidR="001329A6" w:rsidRDefault="001329A6">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p>
    <w:p w14:paraId="364E8E18" w14:textId="688FDFC9" w:rsidR="00A05D10" w:rsidRDefault="00A05D10" w:rsidP="005A4000">
      <w:pPr>
        <w:pStyle w:val="BodyText"/>
        <w:spacing w:after="0" w:line="240" w:lineRule="auto"/>
        <w:rPr>
          <w:rFonts w:ascii="Times New Roman" w:hAnsi="Times New Roman"/>
          <w:bCs/>
          <w:color w:val="231F20"/>
          <w:sz w:val="24"/>
          <w:szCs w:val="24"/>
        </w:rPr>
      </w:pPr>
    </w:p>
    <w:p w14:paraId="72890FB6" w14:textId="19F4CC9D" w:rsidR="00A05D10" w:rsidRPr="00A05D10" w:rsidRDefault="00A05D10" w:rsidP="00A05D10">
      <w:pPr>
        <w:pStyle w:val="Heading2"/>
        <w:numPr>
          <w:ilvl w:val="1"/>
          <w:numId w:val="22"/>
        </w:numPr>
        <w:tabs>
          <w:tab w:val="left" w:pos="540"/>
        </w:tabs>
        <w:spacing w:before="0" w:after="0" w:line="240" w:lineRule="auto"/>
        <w:ind w:left="547" w:hanging="547"/>
        <w:rPr>
          <w:rFonts w:ascii="Times New Roman" w:hAnsi="Times New Roman" w:cs="Times New Roman"/>
          <w:sz w:val="24"/>
          <w:szCs w:val="24"/>
        </w:rPr>
      </w:pPr>
      <w:bookmarkStart w:id="61" w:name="_Toc241800890"/>
      <w:r w:rsidRPr="00A05D10">
        <w:rPr>
          <w:rFonts w:ascii="Times New Roman" w:hAnsi="Times New Roman" w:cs="Times New Roman"/>
          <w:sz w:val="24"/>
          <w:szCs w:val="24"/>
        </w:rPr>
        <w:t>National level Ministries and Agencies results</w:t>
      </w:r>
      <w:bookmarkEnd w:id="61"/>
    </w:p>
    <w:p w14:paraId="204D7F72" w14:textId="6907BA69" w:rsidR="00A05D10" w:rsidRDefault="00A05D10" w:rsidP="005A4000">
      <w:pPr>
        <w:pStyle w:val="BodyText"/>
        <w:spacing w:after="0" w:line="240" w:lineRule="auto"/>
        <w:rPr>
          <w:rFonts w:ascii="Times New Roman" w:hAnsi="Times New Roman"/>
          <w:bCs/>
          <w:color w:val="231F20"/>
          <w:sz w:val="24"/>
          <w:szCs w:val="24"/>
        </w:rPr>
      </w:pPr>
    </w:p>
    <w:p w14:paraId="63AB044B" w14:textId="5FB1ECFA" w:rsidR="00D02A98" w:rsidRPr="00D02A98" w:rsidRDefault="00D02A98" w:rsidP="00D02A98">
      <w:pPr>
        <w:pStyle w:val="ListParagraph"/>
        <w:numPr>
          <w:ilvl w:val="0"/>
          <w:numId w:val="24"/>
        </w:numPr>
        <w:spacing w:after="0" w:line="240" w:lineRule="auto"/>
        <w:ind w:left="540" w:hanging="540"/>
        <w:rPr>
          <w:rFonts w:ascii="Times New Roman" w:hAnsi="Times New Roman"/>
          <w:b/>
          <w:sz w:val="24"/>
          <w:szCs w:val="24"/>
        </w:rPr>
      </w:pPr>
      <w:r w:rsidRPr="00D02A98">
        <w:rPr>
          <w:rFonts w:ascii="Times New Roman" w:hAnsi="Times New Roman"/>
          <w:b/>
          <w:sz w:val="24"/>
          <w:szCs w:val="24"/>
        </w:rPr>
        <w:t>Overall Asset availability at Ministries and Agencies</w:t>
      </w:r>
    </w:p>
    <w:p w14:paraId="32D0AEE7" w14:textId="77777777" w:rsidR="00D02A98" w:rsidRDefault="00D02A98" w:rsidP="00D02A98">
      <w:pPr>
        <w:spacing w:after="0" w:line="240" w:lineRule="auto"/>
        <w:rPr>
          <w:rFonts w:ascii="Times New Roman" w:hAnsi="Times New Roman" w:cs="Times New Roman"/>
        </w:rPr>
      </w:pPr>
      <w:r>
        <w:rPr>
          <w:rFonts w:ascii="Times New Roman" w:hAnsi="Times New Roman" w:cs="Times New Roman"/>
          <w:sz w:val="24"/>
          <w:szCs w:val="24"/>
        </w:rPr>
        <w:t xml:space="preserve">The exercise verified </w:t>
      </w:r>
      <w:r w:rsidRPr="007A04B5">
        <w:rPr>
          <w:rFonts w:ascii="Times New Roman" w:hAnsi="Times New Roman" w:cs="Times New Roman"/>
          <w:sz w:val="24"/>
          <w:szCs w:val="24"/>
        </w:rPr>
        <w:t>16,668</w:t>
      </w:r>
      <w:r>
        <w:rPr>
          <w:rFonts w:ascii="Times New Roman" w:hAnsi="Times New Roman" w:cs="Times New Roman"/>
          <w:sz w:val="24"/>
          <w:szCs w:val="24"/>
        </w:rPr>
        <w:t xml:space="preserve"> assets of the different categories across all the thirteen Ministries and agencies. In terms of categorization</w:t>
      </w:r>
      <w:r w:rsidRPr="00725186">
        <w:rPr>
          <w:rFonts w:ascii="Times New Roman" w:hAnsi="Times New Roman" w:cs="Times New Roman"/>
        </w:rPr>
        <w:t>,</w:t>
      </w:r>
      <w:r>
        <w:rPr>
          <w:rFonts w:ascii="Times New Roman" w:hAnsi="Times New Roman" w:cs="Times New Roman"/>
        </w:rPr>
        <w:t xml:space="preserve"> the exercise verified </w:t>
      </w:r>
      <w:r w:rsidRPr="00725186">
        <w:rPr>
          <w:rFonts w:ascii="Times New Roman" w:hAnsi="Times New Roman" w:cs="Times New Roman"/>
        </w:rPr>
        <w:t>15,136</w:t>
      </w:r>
      <w:r>
        <w:rPr>
          <w:rFonts w:ascii="Times New Roman" w:hAnsi="Times New Roman" w:cs="Times New Roman"/>
        </w:rPr>
        <w:t xml:space="preserve"> </w:t>
      </w:r>
      <w:r w:rsidRPr="00725186">
        <w:rPr>
          <w:rFonts w:ascii="Times New Roman" w:hAnsi="Times New Roman" w:cs="Times New Roman"/>
        </w:rPr>
        <w:t>ICT equipment</w:t>
      </w:r>
      <w:r>
        <w:rPr>
          <w:rFonts w:ascii="Times New Roman" w:hAnsi="Times New Roman" w:cs="Times New Roman"/>
        </w:rPr>
        <w:t xml:space="preserve"> including desktop computers, laptops, tablets, </w:t>
      </w:r>
      <w:r w:rsidRPr="00725186">
        <w:rPr>
          <w:rFonts w:ascii="Times New Roman" w:hAnsi="Times New Roman" w:cs="Times New Roman"/>
        </w:rPr>
        <w:t>Uninterruptible Power Supply (UPS)</w:t>
      </w:r>
      <w:r>
        <w:rPr>
          <w:rFonts w:ascii="Times New Roman" w:hAnsi="Times New Roman" w:cs="Times New Roman"/>
        </w:rPr>
        <w:t xml:space="preserve">, 76 </w:t>
      </w:r>
      <w:r w:rsidRPr="00725186">
        <w:rPr>
          <w:rFonts w:ascii="Times New Roman" w:hAnsi="Times New Roman" w:cs="Times New Roman"/>
        </w:rPr>
        <w:t>Vehicles and motorcycles</w:t>
      </w:r>
      <w:r>
        <w:rPr>
          <w:rFonts w:ascii="Times New Roman" w:hAnsi="Times New Roman" w:cs="Times New Roman"/>
        </w:rPr>
        <w:t xml:space="preserve">, 99 </w:t>
      </w:r>
      <w:r w:rsidRPr="00725186">
        <w:rPr>
          <w:rFonts w:ascii="Times New Roman" w:hAnsi="Times New Roman" w:cs="Times New Roman"/>
        </w:rPr>
        <w:t>Furniture and fittings</w:t>
      </w:r>
      <w:r>
        <w:rPr>
          <w:rFonts w:ascii="Times New Roman" w:hAnsi="Times New Roman" w:cs="Times New Roman"/>
        </w:rPr>
        <w:t xml:space="preserve"> and </w:t>
      </w:r>
      <w:r w:rsidRPr="00DD73C2">
        <w:rPr>
          <w:rFonts w:ascii="Times New Roman" w:hAnsi="Times New Roman" w:cs="Times New Roman"/>
        </w:rPr>
        <w:t>1,357</w:t>
      </w:r>
      <w:r>
        <w:rPr>
          <w:rFonts w:ascii="Times New Roman" w:hAnsi="Times New Roman" w:cs="Times New Roman"/>
        </w:rPr>
        <w:t xml:space="preserve"> small equipment including shredders, binders, projectors among others. </w:t>
      </w:r>
    </w:p>
    <w:p w14:paraId="0AD29EDA" w14:textId="77777777" w:rsidR="00D02A98" w:rsidRDefault="00D02A98" w:rsidP="00D02A98">
      <w:pPr>
        <w:spacing w:after="0" w:line="240" w:lineRule="auto"/>
        <w:rPr>
          <w:rFonts w:ascii="Times New Roman" w:hAnsi="Times New Roman" w:cs="Times New Roman"/>
        </w:rPr>
      </w:pPr>
    </w:p>
    <w:p w14:paraId="4D24B6E2" w14:textId="4EE9F87D" w:rsidR="00D02A98" w:rsidRDefault="00D02A98" w:rsidP="00D02A98">
      <w:pPr>
        <w:spacing w:after="0" w:line="240" w:lineRule="auto"/>
        <w:rPr>
          <w:rFonts w:ascii="Times New Roman" w:hAnsi="Times New Roman" w:cs="Times New Roman"/>
        </w:rPr>
      </w:pPr>
      <w:r>
        <w:rPr>
          <w:rFonts w:ascii="Times New Roman" w:hAnsi="Times New Roman" w:cs="Times New Roman"/>
        </w:rPr>
        <w:t>By location, most assets (</w:t>
      </w:r>
      <w:r w:rsidRPr="00B355F2">
        <w:rPr>
          <w:rFonts w:ascii="Times New Roman" w:hAnsi="Times New Roman" w:cs="Times New Roman"/>
        </w:rPr>
        <w:t>64.7%</w:t>
      </w:r>
      <w:r w:rsidRPr="00457E8D">
        <w:rPr>
          <w:rFonts w:ascii="Times New Roman" w:hAnsi="Times New Roman" w:cs="Times New Roman"/>
        </w:rPr>
        <w:t>) were at MoES, MoWE</w:t>
      </w:r>
      <w:r>
        <w:rPr>
          <w:rFonts w:ascii="Times New Roman" w:hAnsi="Times New Roman" w:cs="Times New Roman"/>
        </w:rPr>
        <w:t xml:space="preserve"> and MAAIF while PPDA was found with only five assets including three </w:t>
      </w:r>
      <w:r w:rsidRPr="00150333">
        <w:rPr>
          <w:rFonts w:ascii="Times New Roman" w:hAnsi="Times New Roman" w:cs="Times New Roman"/>
        </w:rPr>
        <w:t>Lenovo think pad Laptop</w:t>
      </w:r>
      <w:r>
        <w:rPr>
          <w:rFonts w:ascii="Times New Roman" w:hAnsi="Times New Roman" w:cs="Times New Roman"/>
        </w:rPr>
        <w:t xml:space="preserve">s, one </w:t>
      </w:r>
      <w:r w:rsidRPr="00150333">
        <w:rPr>
          <w:rFonts w:ascii="Times New Roman" w:hAnsi="Times New Roman" w:cs="Times New Roman"/>
        </w:rPr>
        <w:t>HP Laser Jet Color Printe</w:t>
      </w:r>
      <w:r>
        <w:rPr>
          <w:rFonts w:ascii="Times New Roman" w:hAnsi="Times New Roman" w:cs="Times New Roman"/>
        </w:rPr>
        <w:t xml:space="preserve">r and one </w:t>
      </w:r>
      <w:r w:rsidRPr="00150333">
        <w:rPr>
          <w:rFonts w:ascii="Times New Roman" w:hAnsi="Times New Roman" w:cs="Times New Roman"/>
        </w:rPr>
        <w:t xml:space="preserve">Samsung Galaxy </w:t>
      </w:r>
      <w:r>
        <w:rPr>
          <w:rFonts w:ascii="Times New Roman" w:hAnsi="Times New Roman" w:cs="Times New Roman"/>
        </w:rPr>
        <w:t xml:space="preserve">tablet as indicated in figure 4 below. </w:t>
      </w:r>
    </w:p>
    <w:p w14:paraId="1488E3F5" w14:textId="320CFFF2" w:rsidR="00D02A98" w:rsidRDefault="00D02A98" w:rsidP="00D02A98">
      <w:pPr>
        <w:spacing w:after="0" w:line="240" w:lineRule="auto"/>
        <w:rPr>
          <w:rFonts w:ascii="Times New Roman" w:hAnsi="Times New Roman" w:cs="Times New Roman"/>
        </w:rPr>
      </w:pPr>
    </w:p>
    <w:p w14:paraId="37C3C540" w14:textId="2DE6141F" w:rsidR="00D02A98" w:rsidRPr="00D02A98" w:rsidRDefault="00D02A98" w:rsidP="00D02A98">
      <w:pPr>
        <w:pStyle w:val="Caption"/>
        <w:spacing w:after="0"/>
        <w:jc w:val="center"/>
        <w:rPr>
          <w:rFonts w:ascii="Times New Roman" w:hAnsi="Times New Roman" w:cs="Times New Roman"/>
          <w:b/>
          <w:i w:val="0"/>
          <w:sz w:val="24"/>
          <w:szCs w:val="24"/>
        </w:rPr>
      </w:pPr>
      <w:r w:rsidRPr="00D02A98">
        <w:rPr>
          <w:rFonts w:ascii="Times New Roman" w:hAnsi="Times New Roman" w:cs="Times New Roman"/>
          <w:b/>
          <w:i w:val="0"/>
          <w:sz w:val="24"/>
          <w:szCs w:val="24"/>
        </w:rPr>
        <w:t xml:space="preserve">Figure </w:t>
      </w:r>
      <w:r w:rsidRPr="00D02A98">
        <w:rPr>
          <w:rFonts w:ascii="Times New Roman" w:hAnsi="Times New Roman" w:cs="Times New Roman"/>
          <w:b/>
          <w:i w:val="0"/>
          <w:sz w:val="24"/>
          <w:szCs w:val="24"/>
        </w:rPr>
        <w:fldChar w:fldCharType="begin"/>
      </w:r>
      <w:r w:rsidRPr="00D02A98">
        <w:rPr>
          <w:rFonts w:ascii="Times New Roman" w:hAnsi="Times New Roman" w:cs="Times New Roman"/>
          <w:b/>
          <w:i w:val="0"/>
          <w:sz w:val="24"/>
          <w:szCs w:val="24"/>
        </w:rPr>
        <w:instrText xml:space="preserve"> SEQ Figure \* ARABIC </w:instrText>
      </w:r>
      <w:r w:rsidRPr="00D02A98">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4</w:t>
      </w:r>
      <w:r w:rsidRPr="00D02A98">
        <w:rPr>
          <w:rFonts w:ascii="Times New Roman" w:hAnsi="Times New Roman" w:cs="Times New Roman"/>
          <w:b/>
          <w:i w:val="0"/>
          <w:sz w:val="24"/>
          <w:szCs w:val="24"/>
        </w:rPr>
        <w:fldChar w:fldCharType="end"/>
      </w:r>
      <w:r w:rsidRPr="00D02A98">
        <w:rPr>
          <w:rFonts w:ascii="Times New Roman" w:hAnsi="Times New Roman" w:cs="Times New Roman"/>
          <w:b/>
          <w:i w:val="0"/>
          <w:sz w:val="24"/>
          <w:szCs w:val="24"/>
        </w:rPr>
        <w:t>: UgFT Assets available at each of the verified MDAs</w:t>
      </w:r>
    </w:p>
    <w:p w14:paraId="629DD809" w14:textId="77777777" w:rsidR="00D02A98" w:rsidRDefault="00D02A98" w:rsidP="00D02A98">
      <w:pPr>
        <w:spacing w:after="0" w:line="240" w:lineRule="auto"/>
        <w:rPr>
          <w:rFonts w:ascii="Times New Roman" w:hAnsi="Times New Roman" w:cs="Times New Roman"/>
        </w:rPr>
      </w:pPr>
      <w:r>
        <w:rPr>
          <w:noProof/>
        </w:rPr>
        <w:drawing>
          <wp:inline distT="0" distB="0" distL="0" distR="0" wp14:anchorId="50A13E74" wp14:editId="54E5D815">
            <wp:extent cx="5810250" cy="3346450"/>
            <wp:effectExtent l="0" t="0" r="0" b="6350"/>
            <wp:docPr id="39" name="Chart 39">
              <a:extLst xmlns:a="http://schemas.openxmlformats.org/drawingml/2006/main">
                <a:ext uri="{FF2B5EF4-FFF2-40B4-BE49-F238E27FC236}">
                  <a16:creationId xmlns:a16="http://schemas.microsoft.com/office/drawing/2014/main" id="{D7746616-1AD1-4A3B-B9BE-CAE6F4F48F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C75CDA6" w14:textId="77777777" w:rsidR="00D02A98" w:rsidRDefault="00D02A98" w:rsidP="00D02A98">
      <w:pPr>
        <w:spacing w:after="0" w:line="240" w:lineRule="auto"/>
        <w:rPr>
          <w:rFonts w:ascii="Times New Roman" w:hAnsi="Times New Roman" w:cs="Times New Roman"/>
        </w:rPr>
      </w:pPr>
    </w:p>
    <w:p w14:paraId="2E5F473A" w14:textId="29A52D44" w:rsidR="00D02A98" w:rsidRPr="00480239" w:rsidRDefault="00D02A98" w:rsidP="00D02A98">
      <w:pPr>
        <w:pStyle w:val="ListParagraph"/>
        <w:numPr>
          <w:ilvl w:val="0"/>
          <w:numId w:val="24"/>
        </w:numPr>
        <w:spacing w:after="0" w:line="240" w:lineRule="auto"/>
        <w:ind w:left="540" w:hanging="540"/>
        <w:rPr>
          <w:rFonts w:ascii="Times New Roman" w:hAnsi="Times New Roman"/>
          <w:b/>
          <w:sz w:val="24"/>
          <w:szCs w:val="24"/>
        </w:rPr>
      </w:pPr>
      <w:r>
        <w:rPr>
          <w:rFonts w:ascii="Times New Roman" w:hAnsi="Times New Roman"/>
          <w:b/>
          <w:sz w:val="24"/>
          <w:szCs w:val="24"/>
        </w:rPr>
        <w:t xml:space="preserve">MDA </w:t>
      </w:r>
      <w:r w:rsidRPr="00480239">
        <w:rPr>
          <w:rFonts w:ascii="Times New Roman" w:hAnsi="Times New Roman"/>
          <w:b/>
          <w:sz w:val="24"/>
          <w:szCs w:val="24"/>
        </w:rPr>
        <w:t xml:space="preserve">asset Condition </w:t>
      </w:r>
      <w:r>
        <w:rPr>
          <w:rFonts w:ascii="Times New Roman" w:hAnsi="Times New Roman"/>
          <w:b/>
          <w:sz w:val="24"/>
          <w:szCs w:val="24"/>
        </w:rPr>
        <w:t>and functionality</w:t>
      </w:r>
    </w:p>
    <w:p w14:paraId="183C4175" w14:textId="77777777" w:rsidR="00D02A98" w:rsidRDefault="00D02A98" w:rsidP="00D02A98">
      <w:pPr>
        <w:spacing w:after="0" w:line="240" w:lineRule="auto"/>
        <w:rPr>
          <w:rFonts w:ascii="Times New Roman" w:hAnsi="Times New Roman" w:cs="Times New Roman"/>
        </w:rPr>
      </w:pPr>
      <w:r>
        <w:rPr>
          <w:rFonts w:ascii="Times New Roman" w:hAnsi="Times New Roman" w:cs="Times New Roman"/>
          <w:sz w:val="24"/>
          <w:szCs w:val="24"/>
        </w:rPr>
        <w:t xml:space="preserve">At MDA level, apart from Ministry of Health that had one double cabin boarded off and three broken laptops at the Office of the Prime minister, the rest of the assets </w:t>
      </w:r>
      <w:r w:rsidRPr="000A222A">
        <w:rPr>
          <w:rFonts w:ascii="Times New Roman" w:hAnsi="Times New Roman" w:cs="Times New Roman"/>
          <w:sz w:val="24"/>
          <w:szCs w:val="24"/>
        </w:rPr>
        <w:t>16,664 (99.9%) were in good condition</w:t>
      </w:r>
      <w:r>
        <w:rPr>
          <w:rFonts w:ascii="Times New Roman" w:hAnsi="Times New Roman" w:cs="Times New Roman"/>
          <w:sz w:val="24"/>
          <w:szCs w:val="24"/>
        </w:rPr>
        <w:t xml:space="preserve"> and </w:t>
      </w:r>
      <w:r w:rsidRPr="000A222A">
        <w:rPr>
          <w:rFonts w:ascii="Times New Roman" w:hAnsi="Times New Roman" w:cs="Times New Roman"/>
          <w:sz w:val="24"/>
          <w:szCs w:val="24"/>
        </w:rPr>
        <w:t>were in use</w:t>
      </w:r>
      <w:r>
        <w:rPr>
          <w:rFonts w:ascii="Times New Roman" w:hAnsi="Times New Roman" w:cs="Times New Roman"/>
          <w:sz w:val="24"/>
          <w:szCs w:val="24"/>
        </w:rPr>
        <w:t xml:space="preserve">. </w:t>
      </w:r>
      <w:r w:rsidRPr="00D8273D">
        <w:rPr>
          <w:rFonts w:ascii="Times New Roman" w:hAnsi="Times New Roman" w:cs="Times New Roman"/>
        </w:rPr>
        <w:t>The Ministry of Education and Sports holds 10,783 of these assets, mainly TELA handsets and tablets</w:t>
      </w:r>
      <w:r>
        <w:rPr>
          <w:rFonts w:ascii="Times New Roman" w:hAnsi="Times New Roman" w:cs="Times New Roman"/>
        </w:rPr>
        <w:t xml:space="preserve"> and were</w:t>
      </w:r>
      <w:r w:rsidRPr="00D8273D">
        <w:rPr>
          <w:rFonts w:ascii="Times New Roman" w:hAnsi="Times New Roman" w:cs="Times New Roman"/>
        </w:rPr>
        <w:t xml:space="preserve"> all in </w:t>
      </w:r>
      <w:r>
        <w:rPr>
          <w:rFonts w:ascii="Times New Roman" w:hAnsi="Times New Roman" w:cs="Times New Roman"/>
        </w:rPr>
        <w:t>use at the different schools across the country</w:t>
      </w:r>
      <w:r w:rsidRPr="00D8273D">
        <w:rPr>
          <w:rFonts w:ascii="Times New Roman" w:hAnsi="Times New Roman" w:cs="Times New Roman"/>
        </w:rPr>
        <w:t xml:space="preserve">. LGFC and MoPS </w:t>
      </w:r>
      <w:r>
        <w:rPr>
          <w:rFonts w:ascii="Times New Roman" w:hAnsi="Times New Roman" w:cs="Times New Roman"/>
        </w:rPr>
        <w:t xml:space="preserve">indicated that they never </w:t>
      </w:r>
      <w:r w:rsidRPr="00D8273D">
        <w:rPr>
          <w:rFonts w:ascii="Times New Roman" w:hAnsi="Times New Roman" w:cs="Times New Roman"/>
        </w:rPr>
        <w:t>received UgIFT assets.</w:t>
      </w:r>
    </w:p>
    <w:p w14:paraId="5AA7E09F" w14:textId="77777777" w:rsidR="00D02A98" w:rsidRDefault="00D02A98" w:rsidP="00D02A98">
      <w:pPr>
        <w:spacing w:after="0" w:line="240" w:lineRule="auto"/>
        <w:rPr>
          <w:rFonts w:ascii="Times New Roman" w:hAnsi="Times New Roman" w:cs="Times New Roman"/>
        </w:rPr>
      </w:pPr>
    </w:p>
    <w:p w14:paraId="756119A9" w14:textId="7C22FF3C" w:rsidR="00D02A98" w:rsidRPr="00D02A98" w:rsidRDefault="00D02A98" w:rsidP="00D02A98">
      <w:pPr>
        <w:pStyle w:val="ListParagraph"/>
        <w:numPr>
          <w:ilvl w:val="0"/>
          <w:numId w:val="24"/>
        </w:numPr>
        <w:spacing w:after="0" w:line="240" w:lineRule="auto"/>
        <w:ind w:left="540" w:hanging="540"/>
        <w:rPr>
          <w:rFonts w:ascii="Times New Roman" w:hAnsi="Times New Roman"/>
          <w:b/>
          <w:sz w:val="24"/>
          <w:szCs w:val="24"/>
        </w:rPr>
      </w:pPr>
      <w:r w:rsidRPr="00D02A98">
        <w:rPr>
          <w:rFonts w:ascii="Times New Roman" w:hAnsi="Times New Roman"/>
          <w:b/>
          <w:sz w:val="24"/>
          <w:szCs w:val="24"/>
        </w:rPr>
        <w:t xml:space="preserve">Asset </w:t>
      </w:r>
      <w:r>
        <w:rPr>
          <w:rFonts w:ascii="Times New Roman" w:hAnsi="Times New Roman"/>
          <w:b/>
          <w:sz w:val="24"/>
          <w:szCs w:val="24"/>
        </w:rPr>
        <w:t xml:space="preserve">marking and </w:t>
      </w:r>
      <w:r w:rsidRPr="00D02A98">
        <w:rPr>
          <w:rFonts w:ascii="Times New Roman" w:hAnsi="Times New Roman"/>
          <w:b/>
          <w:sz w:val="24"/>
          <w:szCs w:val="24"/>
        </w:rPr>
        <w:t xml:space="preserve">Identification </w:t>
      </w:r>
    </w:p>
    <w:p w14:paraId="292269CC" w14:textId="7E2EC4D3" w:rsidR="00D02A98" w:rsidRPr="000A222A" w:rsidRDefault="00D02A98" w:rsidP="00D02A98">
      <w:pPr>
        <w:rPr>
          <w:rFonts w:ascii="Times New Roman" w:hAnsi="Times New Roman" w:cs="Times New Roman"/>
          <w:sz w:val="24"/>
          <w:szCs w:val="24"/>
        </w:rPr>
      </w:pPr>
      <w:r>
        <w:rPr>
          <w:rFonts w:ascii="Times New Roman" w:hAnsi="Times New Roman" w:cs="Times New Roman"/>
          <w:sz w:val="24"/>
          <w:szCs w:val="24"/>
        </w:rPr>
        <w:t xml:space="preserve">At MDA level, there were </w:t>
      </w:r>
      <w:r w:rsidRPr="000A222A">
        <w:rPr>
          <w:rFonts w:ascii="Times New Roman" w:hAnsi="Times New Roman" w:cs="Times New Roman"/>
          <w:sz w:val="24"/>
          <w:szCs w:val="24"/>
        </w:rPr>
        <w:t>15,401 movable assets</w:t>
      </w:r>
      <w:r>
        <w:rPr>
          <w:rStyle w:val="FootnoteReference"/>
          <w:rFonts w:ascii="Times New Roman" w:hAnsi="Times New Roman" w:cs="Times New Roman"/>
          <w:sz w:val="24"/>
          <w:szCs w:val="24"/>
        </w:rPr>
        <w:footnoteReference w:id="2"/>
      </w:r>
      <w:r w:rsidRPr="000A222A">
        <w:rPr>
          <w:rFonts w:ascii="Times New Roman" w:hAnsi="Times New Roman" w:cs="Times New Roman"/>
          <w:sz w:val="24"/>
          <w:szCs w:val="24"/>
        </w:rPr>
        <w:t>,</w:t>
      </w:r>
      <w:r>
        <w:rPr>
          <w:rFonts w:ascii="Times New Roman" w:hAnsi="Times New Roman" w:cs="Times New Roman"/>
          <w:sz w:val="24"/>
          <w:szCs w:val="24"/>
        </w:rPr>
        <w:t xml:space="preserve"> of which</w:t>
      </w:r>
      <w:r w:rsidRPr="000A222A">
        <w:rPr>
          <w:rFonts w:ascii="Times New Roman" w:hAnsi="Times New Roman" w:cs="Times New Roman"/>
          <w:sz w:val="24"/>
          <w:szCs w:val="24"/>
        </w:rPr>
        <w:t xml:space="preserve"> 4,843 (31.4%) were engraved </w:t>
      </w:r>
      <w:r>
        <w:rPr>
          <w:rFonts w:ascii="Times New Roman" w:hAnsi="Times New Roman" w:cs="Times New Roman"/>
          <w:sz w:val="24"/>
          <w:szCs w:val="24"/>
        </w:rPr>
        <w:t>with 4</w:t>
      </w:r>
      <w:r w:rsidRPr="000A222A">
        <w:rPr>
          <w:rFonts w:ascii="Times New Roman" w:hAnsi="Times New Roman" w:cs="Times New Roman"/>
          <w:sz w:val="24"/>
          <w:szCs w:val="24"/>
        </w:rPr>
        <w:t xml:space="preserve">,730 </w:t>
      </w:r>
      <w:r>
        <w:rPr>
          <w:rFonts w:ascii="Times New Roman" w:hAnsi="Times New Roman" w:cs="Times New Roman"/>
          <w:sz w:val="24"/>
          <w:szCs w:val="24"/>
        </w:rPr>
        <w:t xml:space="preserve">assets </w:t>
      </w:r>
      <w:r w:rsidRPr="000A222A">
        <w:rPr>
          <w:rFonts w:ascii="Times New Roman" w:hAnsi="Times New Roman" w:cs="Times New Roman"/>
          <w:sz w:val="24"/>
          <w:szCs w:val="24"/>
        </w:rPr>
        <w:t xml:space="preserve">(30.7%) </w:t>
      </w:r>
      <w:r>
        <w:rPr>
          <w:rFonts w:ascii="Times New Roman" w:hAnsi="Times New Roman" w:cs="Times New Roman"/>
          <w:sz w:val="24"/>
          <w:szCs w:val="24"/>
        </w:rPr>
        <w:t xml:space="preserve">bearing </w:t>
      </w:r>
      <w:r w:rsidRPr="000A222A">
        <w:rPr>
          <w:rFonts w:ascii="Times New Roman" w:hAnsi="Times New Roman" w:cs="Times New Roman"/>
          <w:sz w:val="24"/>
          <w:szCs w:val="24"/>
        </w:rPr>
        <w:t>the UgIFT marking</w:t>
      </w:r>
      <w:r>
        <w:rPr>
          <w:rFonts w:ascii="Times New Roman" w:hAnsi="Times New Roman" w:cs="Times New Roman"/>
          <w:sz w:val="24"/>
          <w:szCs w:val="24"/>
        </w:rPr>
        <w:t xml:space="preserve">. Majority of assets </w:t>
      </w:r>
      <w:r w:rsidRPr="000A222A">
        <w:rPr>
          <w:rFonts w:ascii="Times New Roman" w:hAnsi="Times New Roman" w:cs="Times New Roman"/>
          <w:sz w:val="24"/>
          <w:szCs w:val="24"/>
        </w:rPr>
        <w:t>10,558 (68.6%) were not engraved.</w:t>
      </w:r>
      <w:r>
        <w:rPr>
          <w:rFonts w:ascii="Times New Roman" w:hAnsi="Times New Roman" w:cs="Times New Roman"/>
          <w:sz w:val="24"/>
          <w:szCs w:val="24"/>
        </w:rPr>
        <w:t xml:space="preserve"> The figure </w:t>
      </w:r>
      <w:r w:rsidR="00882745">
        <w:rPr>
          <w:rFonts w:ascii="Times New Roman" w:hAnsi="Times New Roman" w:cs="Times New Roman"/>
          <w:sz w:val="24"/>
          <w:szCs w:val="24"/>
        </w:rPr>
        <w:t>5</w:t>
      </w:r>
      <w:r>
        <w:rPr>
          <w:rFonts w:ascii="Times New Roman" w:hAnsi="Times New Roman" w:cs="Times New Roman"/>
          <w:sz w:val="24"/>
          <w:szCs w:val="24"/>
        </w:rPr>
        <w:t xml:space="preserve"> below shows the identification status of the assets at the different MDAs. </w:t>
      </w:r>
    </w:p>
    <w:p w14:paraId="28418543" w14:textId="77777777" w:rsidR="00D02A98" w:rsidRDefault="00D02A98" w:rsidP="00D02A98">
      <w:pPr>
        <w:spacing w:after="0" w:line="240" w:lineRule="auto"/>
        <w:rPr>
          <w:rFonts w:ascii="Times New Roman" w:hAnsi="Times New Roman" w:cs="Times New Roman"/>
        </w:rPr>
      </w:pPr>
    </w:p>
    <w:p w14:paraId="74A2201F" w14:textId="77777777" w:rsidR="00D02A98" w:rsidRDefault="00D02A98" w:rsidP="00D02A98">
      <w:pPr>
        <w:spacing w:after="0" w:line="240" w:lineRule="auto"/>
        <w:rPr>
          <w:rFonts w:ascii="Times New Roman" w:hAnsi="Times New Roman" w:cs="Times New Roman"/>
        </w:rPr>
      </w:pPr>
    </w:p>
    <w:p w14:paraId="0AB73BBA" w14:textId="501D5EE7" w:rsidR="00D02A98" w:rsidRPr="00882745" w:rsidRDefault="00882745" w:rsidP="00882745">
      <w:pPr>
        <w:pStyle w:val="Caption"/>
        <w:spacing w:after="0"/>
        <w:jc w:val="center"/>
        <w:rPr>
          <w:rFonts w:ascii="Times New Roman" w:hAnsi="Times New Roman" w:cs="Times New Roman"/>
          <w:b/>
          <w:i w:val="0"/>
          <w:sz w:val="24"/>
          <w:szCs w:val="24"/>
        </w:rPr>
      </w:pPr>
      <w:r w:rsidRPr="00882745">
        <w:rPr>
          <w:rFonts w:ascii="Times New Roman" w:hAnsi="Times New Roman" w:cs="Times New Roman"/>
          <w:b/>
          <w:i w:val="0"/>
          <w:sz w:val="24"/>
          <w:szCs w:val="24"/>
        </w:rPr>
        <w:t xml:space="preserve">Figure </w:t>
      </w:r>
      <w:r w:rsidRPr="00882745">
        <w:rPr>
          <w:rFonts w:ascii="Times New Roman" w:hAnsi="Times New Roman" w:cs="Times New Roman"/>
          <w:b/>
          <w:i w:val="0"/>
          <w:sz w:val="24"/>
          <w:szCs w:val="24"/>
        </w:rPr>
        <w:fldChar w:fldCharType="begin"/>
      </w:r>
      <w:r w:rsidRPr="00882745">
        <w:rPr>
          <w:rFonts w:ascii="Times New Roman" w:hAnsi="Times New Roman" w:cs="Times New Roman"/>
          <w:b/>
          <w:i w:val="0"/>
          <w:sz w:val="24"/>
          <w:szCs w:val="24"/>
        </w:rPr>
        <w:instrText xml:space="preserve"> SEQ Figure \* ARABIC </w:instrText>
      </w:r>
      <w:r w:rsidRPr="00882745">
        <w:rPr>
          <w:rFonts w:ascii="Times New Roman" w:hAnsi="Times New Roman" w:cs="Times New Roman"/>
          <w:b/>
          <w:i w:val="0"/>
          <w:sz w:val="24"/>
          <w:szCs w:val="24"/>
        </w:rPr>
        <w:fldChar w:fldCharType="separate"/>
      </w:r>
      <w:r w:rsidR="00FF7D1D">
        <w:rPr>
          <w:rFonts w:ascii="Times New Roman" w:hAnsi="Times New Roman" w:cs="Times New Roman"/>
          <w:b/>
          <w:i w:val="0"/>
          <w:noProof/>
          <w:sz w:val="24"/>
          <w:szCs w:val="24"/>
        </w:rPr>
        <w:t>5</w:t>
      </w:r>
      <w:r w:rsidRPr="00882745">
        <w:rPr>
          <w:rFonts w:ascii="Times New Roman" w:hAnsi="Times New Roman" w:cs="Times New Roman"/>
          <w:b/>
          <w:i w:val="0"/>
          <w:sz w:val="24"/>
          <w:szCs w:val="24"/>
        </w:rPr>
        <w:fldChar w:fldCharType="end"/>
      </w:r>
      <w:r w:rsidRPr="00882745">
        <w:rPr>
          <w:rFonts w:ascii="Times New Roman" w:hAnsi="Times New Roman" w:cs="Times New Roman"/>
          <w:b/>
          <w:i w:val="0"/>
          <w:sz w:val="24"/>
          <w:szCs w:val="24"/>
        </w:rPr>
        <w:t>: Asset marking and Identification at MDAs</w:t>
      </w:r>
    </w:p>
    <w:p w14:paraId="327B08CA" w14:textId="77777777" w:rsidR="00D02A98" w:rsidRDefault="00D02A98" w:rsidP="00D02A98">
      <w:pPr>
        <w:spacing w:after="0" w:line="240" w:lineRule="auto"/>
        <w:rPr>
          <w:rFonts w:ascii="Times New Roman" w:hAnsi="Times New Roman" w:cs="Times New Roman"/>
        </w:rPr>
      </w:pPr>
      <w:r>
        <w:rPr>
          <w:noProof/>
        </w:rPr>
        <w:drawing>
          <wp:inline distT="0" distB="0" distL="0" distR="0" wp14:anchorId="109F85B5" wp14:editId="52D92FB1">
            <wp:extent cx="5943600" cy="3889375"/>
            <wp:effectExtent l="0" t="0" r="0" b="0"/>
            <wp:docPr id="40" name="Chart 40">
              <a:extLst xmlns:a="http://schemas.openxmlformats.org/drawingml/2006/main">
                <a:ext uri="{FF2B5EF4-FFF2-40B4-BE49-F238E27FC236}">
                  <a16:creationId xmlns:a16="http://schemas.microsoft.com/office/drawing/2014/main" id="{6D306E1D-DC98-47B5-AB51-48F8BB03E7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50D0C65" w14:textId="77777777" w:rsidR="00D02A98" w:rsidRDefault="00D02A98" w:rsidP="00D02A98">
      <w:pPr>
        <w:spacing w:after="0" w:line="240" w:lineRule="auto"/>
        <w:rPr>
          <w:rFonts w:ascii="Times New Roman" w:hAnsi="Times New Roman" w:cs="Times New Roman"/>
        </w:rPr>
      </w:pPr>
    </w:p>
    <w:p w14:paraId="1DFF7F0E" w14:textId="77777777" w:rsidR="00C35AC9" w:rsidRPr="00E26895" w:rsidRDefault="00C35AC9" w:rsidP="00C35AC9">
      <w:pPr>
        <w:pStyle w:val="ListParagraph"/>
        <w:numPr>
          <w:ilvl w:val="0"/>
          <w:numId w:val="24"/>
        </w:numPr>
        <w:spacing w:after="0" w:line="240" w:lineRule="auto"/>
        <w:ind w:left="540" w:hanging="540"/>
        <w:rPr>
          <w:rFonts w:ascii="Times New Roman" w:hAnsi="Times New Roman"/>
          <w:b/>
          <w:sz w:val="24"/>
          <w:szCs w:val="24"/>
        </w:rPr>
      </w:pPr>
      <w:r w:rsidRPr="00E26895">
        <w:rPr>
          <w:rFonts w:ascii="Times New Roman" w:hAnsi="Times New Roman"/>
          <w:b/>
          <w:sz w:val="24"/>
          <w:szCs w:val="24"/>
        </w:rPr>
        <w:t>Financial analysis</w:t>
      </w:r>
      <w:r>
        <w:rPr>
          <w:rFonts w:ascii="Times New Roman" w:hAnsi="Times New Roman"/>
          <w:b/>
          <w:sz w:val="24"/>
          <w:szCs w:val="24"/>
        </w:rPr>
        <w:t>/ valuation</w:t>
      </w:r>
    </w:p>
    <w:p w14:paraId="2821AB48" w14:textId="2EB4BD14" w:rsidR="00D02A98" w:rsidRDefault="00D02A98" w:rsidP="005A4000">
      <w:pPr>
        <w:pStyle w:val="BodyText"/>
        <w:spacing w:after="0" w:line="240" w:lineRule="auto"/>
        <w:rPr>
          <w:rFonts w:ascii="Times New Roman" w:hAnsi="Times New Roman"/>
          <w:bCs/>
          <w:color w:val="231F20"/>
          <w:sz w:val="24"/>
          <w:szCs w:val="24"/>
        </w:rPr>
      </w:pPr>
    </w:p>
    <w:p w14:paraId="66C66C86" w14:textId="51D8934B" w:rsidR="00D02A98" w:rsidRPr="00C35AC9" w:rsidRDefault="00C35AC9" w:rsidP="00C35AC9">
      <w:pPr>
        <w:pStyle w:val="Heading2"/>
        <w:numPr>
          <w:ilvl w:val="1"/>
          <w:numId w:val="22"/>
        </w:numPr>
        <w:tabs>
          <w:tab w:val="left" w:pos="540"/>
        </w:tabs>
        <w:spacing w:before="0" w:after="0" w:line="240" w:lineRule="auto"/>
        <w:ind w:left="547" w:hanging="547"/>
        <w:rPr>
          <w:rFonts w:ascii="Times New Roman" w:hAnsi="Times New Roman" w:cs="Times New Roman"/>
          <w:sz w:val="24"/>
          <w:szCs w:val="24"/>
        </w:rPr>
      </w:pPr>
      <w:bookmarkStart w:id="62" w:name="_Toc241800891"/>
      <w:r w:rsidRPr="00C35AC9">
        <w:rPr>
          <w:rFonts w:ascii="Times New Roman" w:hAnsi="Times New Roman" w:cs="Times New Roman"/>
          <w:sz w:val="24"/>
          <w:szCs w:val="24"/>
        </w:rPr>
        <w:t>MDA specific results</w:t>
      </w:r>
      <w:bookmarkEnd w:id="62"/>
      <w:r w:rsidRPr="00C35AC9">
        <w:rPr>
          <w:rFonts w:ascii="Times New Roman" w:hAnsi="Times New Roman" w:cs="Times New Roman"/>
          <w:sz w:val="24"/>
          <w:szCs w:val="24"/>
        </w:rPr>
        <w:t xml:space="preserve"> </w:t>
      </w:r>
    </w:p>
    <w:p w14:paraId="3CBAF93A" w14:textId="77777777" w:rsidR="00F95D20" w:rsidRDefault="00F95D20" w:rsidP="00D375B9">
      <w:pPr>
        <w:pStyle w:val="BodyText"/>
        <w:spacing w:after="0" w:line="240" w:lineRule="auto"/>
        <w:rPr>
          <w:rFonts w:ascii="Times New Roman" w:hAnsi="Times New Roman"/>
          <w:bCs/>
          <w:color w:val="231F20"/>
          <w:sz w:val="24"/>
          <w:szCs w:val="24"/>
        </w:rPr>
      </w:pPr>
    </w:p>
    <w:p w14:paraId="3A6E0066" w14:textId="687BF738" w:rsidR="00A05D10" w:rsidRPr="00F95D20" w:rsidRDefault="00F95D20" w:rsidP="00F95D20">
      <w:pPr>
        <w:pStyle w:val="Heading3"/>
        <w:numPr>
          <w:ilvl w:val="2"/>
          <w:numId w:val="25"/>
        </w:numPr>
        <w:spacing w:before="0" w:after="0" w:line="240" w:lineRule="auto"/>
        <w:rPr>
          <w:rFonts w:ascii="Times New Roman" w:hAnsi="Times New Roman" w:cs="Times New Roman"/>
        </w:rPr>
      </w:pPr>
      <w:bookmarkStart w:id="63" w:name="_Toc241800892"/>
      <w:r w:rsidRPr="00F95D20">
        <w:rPr>
          <w:rFonts w:ascii="Times New Roman" w:hAnsi="Times New Roman" w:cs="Times New Roman"/>
        </w:rPr>
        <w:t>Ministry of Finance, Planning and Economic Development</w:t>
      </w:r>
      <w:bookmarkEnd w:id="63"/>
    </w:p>
    <w:p w14:paraId="01BC3E79" w14:textId="77777777" w:rsidR="00425A95" w:rsidRDefault="00F95D20" w:rsidP="00F95D20">
      <w:pPr>
        <w:pStyle w:val="BodyText"/>
        <w:spacing w:after="0" w:line="240" w:lineRule="auto"/>
        <w:rPr>
          <w:rFonts w:ascii="Times New Roman" w:hAnsi="Times New Roman"/>
          <w:bCs/>
          <w:color w:val="231F20"/>
          <w:sz w:val="24"/>
          <w:szCs w:val="24"/>
        </w:rPr>
      </w:pPr>
      <w:r w:rsidRPr="00D02A98">
        <w:rPr>
          <w:rFonts w:ascii="Times New Roman" w:hAnsi="Times New Roman"/>
          <w:b/>
          <w:sz w:val="24"/>
          <w:szCs w:val="24"/>
        </w:rPr>
        <w:t>Asset availability</w:t>
      </w:r>
      <w:r>
        <w:rPr>
          <w:rFonts w:ascii="Times New Roman" w:hAnsi="Times New Roman"/>
          <w:b/>
          <w:sz w:val="24"/>
          <w:szCs w:val="24"/>
        </w:rPr>
        <w:t xml:space="preserve">: </w:t>
      </w:r>
      <w:r w:rsidR="00425A95" w:rsidRPr="00F95D20">
        <w:rPr>
          <w:rFonts w:ascii="Times New Roman" w:hAnsi="Times New Roman"/>
          <w:bCs/>
          <w:color w:val="231F20"/>
          <w:sz w:val="24"/>
          <w:szCs w:val="24"/>
        </w:rPr>
        <w:t>The ministry keeps a UgIFT asset register and the consolidated register for all MDAs that received UgIFT assets</w:t>
      </w:r>
      <w:r w:rsidR="00425A95">
        <w:rPr>
          <w:rFonts w:ascii="Times New Roman" w:hAnsi="Times New Roman"/>
          <w:bCs/>
          <w:color w:val="231F20"/>
          <w:sz w:val="24"/>
          <w:szCs w:val="24"/>
        </w:rPr>
        <w:t xml:space="preserve">. A total of </w:t>
      </w:r>
      <w:r w:rsidRPr="00F95D20">
        <w:rPr>
          <w:rFonts w:ascii="Times New Roman" w:hAnsi="Times New Roman"/>
          <w:bCs/>
          <w:color w:val="231F20"/>
          <w:sz w:val="24"/>
          <w:szCs w:val="24"/>
        </w:rPr>
        <w:t>458 assets</w:t>
      </w:r>
      <w:r w:rsidR="00425A95">
        <w:rPr>
          <w:rFonts w:ascii="Times New Roman" w:hAnsi="Times New Roman"/>
          <w:bCs/>
          <w:color w:val="231F20"/>
          <w:sz w:val="24"/>
          <w:szCs w:val="24"/>
        </w:rPr>
        <w:t xml:space="preserve"> were verified at the ministry including </w:t>
      </w:r>
      <w:r w:rsidRPr="00F95D20">
        <w:rPr>
          <w:rFonts w:ascii="Times New Roman" w:hAnsi="Times New Roman"/>
          <w:bCs/>
          <w:color w:val="231F20"/>
          <w:sz w:val="24"/>
          <w:szCs w:val="24"/>
        </w:rPr>
        <w:t xml:space="preserve">217 ICT items, 122 other assets, 99 furniture and fittings and 20 transport assets. The main items were office chairs and desks, desktop computers, tablets and 20 Toyota Hilux double cabin pickups. </w:t>
      </w:r>
    </w:p>
    <w:p w14:paraId="3022D803" w14:textId="77777777" w:rsidR="00425A95" w:rsidRDefault="00425A95" w:rsidP="00F95D20">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Condition and functionality</w:t>
      </w:r>
      <w:r>
        <w:rPr>
          <w:rFonts w:ascii="Times New Roman" w:hAnsi="Times New Roman"/>
          <w:bCs/>
          <w:color w:val="231F20"/>
          <w:sz w:val="24"/>
          <w:szCs w:val="24"/>
        </w:rPr>
        <w:t xml:space="preserve">: </w:t>
      </w:r>
      <w:r w:rsidR="00F95D20" w:rsidRPr="00F95D20">
        <w:rPr>
          <w:rFonts w:ascii="Times New Roman" w:hAnsi="Times New Roman"/>
          <w:bCs/>
          <w:color w:val="231F20"/>
          <w:sz w:val="24"/>
          <w:szCs w:val="24"/>
        </w:rPr>
        <w:t xml:space="preserve">All 458 assets (100.0%) were working and in use, and none was broken down. </w:t>
      </w:r>
    </w:p>
    <w:p w14:paraId="4BF1EBC9" w14:textId="77777777" w:rsidR="00425A95" w:rsidRDefault="00425A95" w:rsidP="00F95D20">
      <w:pPr>
        <w:pStyle w:val="BodyText"/>
        <w:spacing w:after="0" w:line="240" w:lineRule="auto"/>
        <w:rPr>
          <w:rFonts w:ascii="Times New Roman" w:hAnsi="Times New Roman"/>
          <w:bCs/>
          <w:color w:val="231F20"/>
          <w:sz w:val="24"/>
          <w:szCs w:val="24"/>
        </w:rPr>
      </w:pPr>
      <w:r w:rsidRPr="00425A95">
        <w:rPr>
          <w:rFonts w:ascii="Times New Roman" w:hAnsi="Times New Roman"/>
          <w:b/>
          <w:bCs/>
          <w:color w:val="231F20"/>
          <w:sz w:val="24"/>
          <w:szCs w:val="24"/>
        </w:rPr>
        <w:t>Marking and identification</w:t>
      </w:r>
      <w:r>
        <w:rPr>
          <w:rFonts w:ascii="Times New Roman" w:hAnsi="Times New Roman"/>
          <w:bCs/>
          <w:color w:val="231F20"/>
          <w:sz w:val="24"/>
          <w:szCs w:val="24"/>
        </w:rPr>
        <w:t xml:space="preserve">: A total of </w:t>
      </w:r>
      <w:r w:rsidR="00F95D20" w:rsidRPr="00F95D20">
        <w:rPr>
          <w:rFonts w:ascii="Times New Roman" w:hAnsi="Times New Roman"/>
          <w:bCs/>
          <w:color w:val="231F20"/>
          <w:sz w:val="24"/>
          <w:szCs w:val="24"/>
        </w:rPr>
        <w:t xml:space="preserve">272 </w:t>
      </w:r>
      <w:r>
        <w:rPr>
          <w:rFonts w:ascii="Times New Roman" w:hAnsi="Times New Roman"/>
          <w:bCs/>
          <w:color w:val="231F20"/>
          <w:sz w:val="24"/>
          <w:szCs w:val="24"/>
        </w:rPr>
        <w:t xml:space="preserve">assets </w:t>
      </w:r>
      <w:r w:rsidR="00F95D20" w:rsidRPr="00F95D20">
        <w:rPr>
          <w:rFonts w:ascii="Times New Roman" w:hAnsi="Times New Roman"/>
          <w:bCs/>
          <w:color w:val="231F20"/>
          <w:sz w:val="24"/>
          <w:szCs w:val="24"/>
        </w:rPr>
        <w:t>(76.0%) were engraved and 86 (24.0%) were not engraved</w:t>
      </w:r>
      <w:r>
        <w:rPr>
          <w:rFonts w:ascii="Times New Roman" w:hAnsi="Times New Roman"/>
          <w:bCs/>
          <w:color w:val="231F20"/>
          <w:sz w:val="24"/>
          <w:szCs w:val="24"/>
        </w:rPr>
        <w:t xml:space="preserve">. </w:t>
      </w:r>
      <w:r w:rsidR="00F95D20" w:rsidRPr="00F95D20">
        <w:rPr>
          <w:rFonts w:ascii="Times New Roman" w:hAnsi="Times New Roman"/>
          <w:bCs/>
          <w:color w:val="231F20"/>
          <w:sz w:val="24"/>
          <w:szCs w:val="24"/>
        </w:rPr>
        <w:t xml:space="preserve">252 </w:t>
      </w:r>
      <w:r>
        <w:rPr>
          <w:rFonts w:ascii="Times New Roman" w:hAnsi="Times New Roman"/>
          <w:bCs/>
          <w:color w:val="231F20"/>
          <w:sz w:val="24"/>
          <w:szCs w:val="24"/>
        </w:rPr>
        <w:t xml:space="preserve">assets were found to have </w:t>
      </w:r>
      <w:r w:rsidR="00F95D20" w:rsidRPr="00F95D20">
        <w:rPr>
          <w:rFonts w:ascii="Times New Roman" w:hAnsi="Times New Roman"/>
          <w:bCs/>
          <w:color w:val="231F20"/>
          <w:sz w:val="24"/>
          <w:szCs w:val="24"/>
        </w:rPr>
        <w:t>the UgIFT marking</w:t>
      </w:r>
      <w:r>
        <w:rPr>
          <w:rFonts w:ascii="Times New Roman" w:hAnsi="Times New Roman"/>
          <w:bCs/>
          <w:color w:val="231F20"/>
          <w:sz w:val="24"/>
          <w:szCs w:val="24"/>
        </w:rPr>
        <w:t xml:space="preserve">. It was also noted that the </w:t>
      </w:r>
      <w:r w:rsidR="00F95D20" w:rsidRPr="00F95D20">
        <w:rPr>
          <w:rFonts w:ascii="Times New Roman" w:hAnsi="Times New Roman"/>
          <w:bCs/>
          <w:color w:val="231F20"/>
          <w:sz w:val="24"/>
          <w:szCs w:val="24"/>
        </w:rPr>
        <w:t>20</w:t>
      </w:r>
      <w:r>
        <w:rPr>
          <w:rFonts w:ascii="Times New Roman" w:hAnsi="Times New Roman"/>
          <w:bCs/>
          <w:color w:val="231F20"/>
          <w:sz w:val="24"/>
          <w:szCs w:val="24"/>
        </w:rPr>
        <w:t xml:space="preserve"> double cabin </w:t>
      </w:r>
      <w:r w:rsidR="00F95D20" w:rsidRPr="00F95D20">
        <w:rPr>
          <w:rFonts w:ascii="Times New Roman" w:hAnsi="Times New Roman"/>
          <w:bCs/>
          <w:color w:val="231F20"/>
          <w:sz w:val="24"/>
          <w:szCs w:val="24"/>
        </w:rPr>
        <w:t xml:space="preserve">pickups, </w:t>
      </w:r>
      <w:r>
        <w:rPr>
          <w:rFonts w:ascii="Times New Roman" w:hAnsi="Times New Roman"/>
          <w:bCs/>
          <w:color w:val="231F20"/>
          <w:sz w:val="24"/>
          <w:szCs w:val="24"/>
        </w:rPr>
        <w:t xml:space="preserve">did not have the UgFT labelling but were identified by </w:t>
      </w:r>
      <w:r w:rsidR="00F95D20" w:rsidRPr="00F95D20">
        <w:rPr>
          <w:rFonts w:ascii="Times New Roman" w:hAnsi="Times New Roman"/>
          <w:bCs/>
          <w:color w:val="231F20"/>
          <w:sz w:val="24"/>
          <w:szCs w:val="24"/>
        </w:rPr>
        <w:t xml:space="preserve">their registration numbers only. </w:t>
      </w:r>
    </w:p>
    <w:p w14:paraId="6B8E9EA4" w14:textId="77777777" w:rsidR="00425A95" w:rsidRDefault="00425A95" w:rsidP="00F95D20">
      <w:pPr>
        <w:pStyle w:val="BodyText"/>
        <w:spacing w:after="0" w:line="240" w:lineRule="auto"/>
        <w:rPr>
          <w:rFonts w:ascii="Times New Roman" w:hAnsi="Times New Roman"/>
          <w:bCs/>
          <w:color w:val="231F20"/>
          <w:sz w:val="24"/>
          <w:szCs w:val="24"/>
        </w:rPr>
      </w:pPr>
    </w:p>
    <w:p w14:paraId="3F394B53" w14:textId="6B5C36AD" w:rsidR="00F95D20" w:rsidRDefault="002319F5" w:rsidP="00F95D20">
      <w:pPr>
        <w:pStyle w:val="BodyText"/>
        <w:spacing w:after="0" w:line="240" w:lineRule="auto"/>
        <w:rPr>
          <w:rFonts w:ascii="Times New Roman" w:hAnsi="Times New Roman"/>
          <w:bCs/>
          <w:color w:val="231F20"/>
          <w:sz w:val="24"/>
          <w:szCs w:val="24"/>
        </w:rPr>
      </w:pPr>
      <w:r w:rsidRPr="002319F5">
        <w:rPr>
          <w:rFonts w:ascii="Times New Roman" w:hAnsi="Times New Roman"/>
          <w:b/>
          <w:bCs/>
          <w:color w:val="231F20"/>
          <w:sz w:val="24"/>
          <w:szCs w:val="24"/>
        </w:rPr>
        <w:t xml:space="preserve">Financial </w:t>
      </w:r>
      <w:r w:rsidR="00425A95" w:rsidRPr="002319F5">
        <w:rPr>
          <w:rFonts w:ascii="Times New Roman" w:hAnsi="Times New Roman"/>
          <w:b/>
          <w:bCs/>
          <w:color w:val="231F20"/>
          <w:sz w:val="24"/>
          <w:szCs w:val="24"/>
        </w:rPr>
        <w:t>Value</w:t>
      </w:r>
      <w:r w:rsidRPr="002319F5">
        <w:rPr>
          <w:rFonts w:ascii="Times New Roman" w:hAnsi="Times New Roman"/>
          <w:b/>
          <w:bCs/>
          <w:color w:val="231F20"/>
          <w:sz w:val="24"/>
          <w:szCs w:val="24"/>
        </w:rPr>
        <w:t xml:space="preserve"> of assets</w:t>
      </w:r>
      <w:r w:rsidR="00425A95">
        <w:rPr>
          <w:rFonts w:ascii="Times New Roman" w:hAnsi="Times New Roman"/>
          <w:bCs/>
          <w:color w:val="231F20"/>
          <w:sz w:val="24"/>
          <w:szCs w:val="24"/>
        </w:rPr>
        <w:t xml:space="preserve">: </w:t>
      </w:r>
      <w:r w:rsidR="00F95D20" w:rsidRPr="00F95D20">
        <w:rPr>
          <w:rFonts w:ascii="Times New Roman" w:hAnsi="Times New Roman"/>
          <w:bCs/>
          <w:color w:val="231F20"/>
          <w:sz w:val="24"/>
          <w:szCs w:val="24"/>
        </w:rPr>
        <w:t>The recorded value of the ministry's UgIFT assets is UGX 5,615,661,760.</w:t>
      </w:r>
    </w:p>
    <w:p w14:paraId="35ED2B0D" w14:textId="77777777" w:rsidR="002319F5" w:rsidRDefault="002319F5" w:rsidP="00F95D20">
      <w:pPr>
        <w:pStyle w:val="BodyText"/>
        <w:spacing w:after="0" w:line="240" w:lineRule="auto"/>
        <w:rPr>
          <w:rFonts w:ascii="Times New Roman" w:hAnsi="Times New Roman"/>
          <w:bCs/>
          <w:color w:val="231F20"/>
          <w:sz w:val="24"/>
          <w:szCs w:val="24"/>
        </w:rPr>
      </w:pPr>
    </w:p>
    <w:p w14:paraId="4BAA867B" w14:textId="7C5A8C25" w:rsidR="002319F5" w:rsidRDefault="002319F5" w:rsidP="00F95D20">
      <w:pPr>
        <w:pStyle w:val="BodyText"/>
        <w:spacing w:after="0" w:line="240" w:lineRule="auto"/>
        <w:rPr>
          <w:rFonts w:ascii="Times New Roman" w:hAnsi="Times New Roman"/>
          <w:bCs/>
          <w:color w:val="231F20"/>
          <w:sz w:val="24"/>
          <w:szCs w:val="24"/>
        </w:rPr>
      </w:pPr>
      <w:r w:rsidRPr="002319F5">
        <w:rPr>
          <w:rFonts w:ascii="Times New Roman" w:hAnsi="Times New Roman"/>
          <w:bCs/>
          <w:color w:val="231F20"/>
          <w:sz w:val="24"/>
          <w:szCs w:val="24"/>
          <w:highlight w:val="yellow"/>
        </w:rPr>
        <w:t xml:space="preserve">The table below shows the detailed financial analysis of assets verified at </w:t>
      </w:r>
      <w:commentRangeStart w:id="64"/>
      <w:r w:rsidRPr="002319F5">
        <w:rPr>
          <w:rFonts w:ascii="Times New Roman" w:hAnsi="Times New Roman"/>
          <w:bCs/>
          <w:color w:val="231F20"/>
          <w:sz w:val="24"/>
          <w:szCs w:val="24"/>
          <w:highlight w:val="yellow"/>
        </w:rPr>
        <w:t>MoFPED</w:t>
      </w:r>
      <w:commentRangeEnd w:id="64"/>
      <w:r w:rsidR="00327437">
        <w:rPr>
          <w:rStyle w:val="CommentReference"/>
          <w:rFonts w:cs="Calibri"/>
          <w:color w:val="auto"/>
          <w:lang w:val="en"/>
        </w:rPr>
        <w:commentReference w:id="64"/>
      </w:r>
    </w:p>
    <w:tbl>
      <w:tblPr>
        <w:tblStyle w:val="TableGrid"/>
        <w:tblW w:w="0" w:type="auto"/>
        <w:tblLook w:val="04A0" w:firstRow="1" w:lastRow="0" w:firstColumn="1" w:lastColumn="0" w:noHBand="0" w:noVBand="1"/>
      </w:tblPr>
      <w:tblGrid>
        <w:gridCol w:w="1256"/>
        <w:gridCol w:w="1549"/>
        <w:gridCol w:w="1497"/>
        <w:gridCol w:w="2093"/>
        <w:gridCol w:w="1315"/>
        <w:gridCol w:w="1305"/>
      </w:tblGrid>
      <w:tr w:rsidR="002319F5" w:rsidRPr="002319F5" w14:paraId="7152E40E" w14:textId="77777777" w:rsidTr="002319F5">
        <w:trPr>
          <w:trHeight w:val="20"/>
        </w:trPr>
        <w:tc>
          <w:tcPr>
            <w:tcW w:w="0" w:type="auto"/>
            <w:hideMark/>
          </w:tcPr>
          <w:p w14:paraId="35D70041"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MDA</w:t>
            </w:r>
          </w:p>
        </w:tc>
        <w:tc>
          <w:tcPr>
            <w:tcW w:w="0" w:type="auto"/>
            <w:hideMark/>
          </w:tcPr>
          <w:p w14:paraId="14319954"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Asset Category</w:t>
            </w:r>
          </w:p>
        </w:tc>
        <w:tc>
          <w:tcPr>
            <w:tcW w:w="0" w:type="auto"/>
            <w:hideMark/>
          </w:tcPr>
          <w:p w14:paraId="4DD3EB94" w14:textId="1BBCC5B0"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Recorded cost (UGX)</w:t>
            </w:r>
          </w:p>
        </w:tc>
        <w:tc>
          <w:tcPr>
            <w:tcW w:w="0" w:type="auto"/>
            <w:hideMark/>
          </w:tcPr>
          <w:p w14:paraId="56017238"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Accumulated Depreciation (UGX)</w:t>
            </w:r>
          </w:p>
        </w:tc>
        <w:tc>
          <w:tcPr>
            <w:tcW w:w="0" w:type="auto"/>
            <w:hideMark/>
          </w:tcPr>
          <w:p w14:paraId="1087A5F0" w14:textId="77777777"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Net Book Value (UGX)</w:t>
            </w:r>
          </w:p>
        </w:tc>
        <w:tc>
          <w:tcPr>
            <w:tcW w:w="0" w:type="auto"/>
            <w:hideMark/>
          </w:tcPr>
          <w:p w14:paraId="3EF5A8A0" w14:textId="41460902" w:rsidR="002319F5" w:rsidRPr="002319F5" w:rsidRDefault="002319F5" w:rsidP="002319F5">
            <w:pPr>
              <w:spacing w:after="0" w:line="240" w:lineRule="auto"/>
              <w:jc w:val="center"/>
              <w:rPr>
                <w:rFonts w:ascii="Times New Roman" w:eastAsia="Times New Roman" w:hAnsi="Times New Roman"/>
                <w:b/>
                <w:bCs/>
                <w:sz w:val="24"/>
                <w:szCs w:val="24"/>
                <w:highlight w:val="yellow"/>
              </w:rPr>
            </w:pPr>
            <w:r w:rsidRPr="002319F5">
              <w:rPr>
                <w:rFonts w:ascii="Times New Roman" w:eastAsia="Times New Roman" w:hAnsi="Times New Roman"/>
                <w:b/>
                <w:bCs/>
                <w:sz w:val="24"/>
                <w:szCs w:val="24"/>
                <w:highlight w:val="yellow"/>
              </w:rPr>
              <w:t xml:space="preserve">Portfolio Health </w:t>
            </w:r>
          </w:p>
        </w:tc>
      </w:tr>
      <w:tr w:rsidR="002319F5" w:rsidRPr="002319F5" w14:paraId="041F8BA9" w14:textId="77777777" w:rsidTr="002319F5">
        <w:trPr>
          <w:trHeight w:val="20"/>
        </w:trPr>
        <w:tc>
          <w:tcPr>
            <w:tcW w:w="0" w:type="auto"/>
            <w:hideMark/>
          </w:tcPr>
          <w:p w14:paraId="1403D670"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b/>
                <w:bCs/>
                <w:sz w:val="24"/>
                <w:szCs w:val="24"/>
                <w:highlight w:val="yellow"/>
              </w:rPr>
              <w:t>MOFPED</w:t>
            </w:r>
          </w:p>
        </w:tc>
        <w:tc>
          <w:tcPr>
            <w:tcW w:w="0" w:type="auto"/>
            <w:hideMark/>
          </w:tcPr>
          <w:p w14:paraId="72464925"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Vehicles</w:t>
            </w:r>
          </w:p>
        </w:tc>
        <w:tc>
          <w:tcPr>
            <w:tcW w:w="0" w:type="auto"/>
          </w:tcPr>
          <w:p w14:paraId="0D711511" w14:textId="7692B82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641F422" w14:textId="1154A03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B3F96B6" w14:textId="0D0198E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185C692" w14:textId="36D463B3"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1C22041E" w14:textId="77777777" w:rsidTr="002319F5">
        <w:trPr>
          <w:trHeight w:val="20"/>
        </w:trPr>
        <w:tc>
          <w:tcPr>
            <w:tcW w:w="0" w:type="auto"/>
            <w:hideMark/>
          </w:tcPr>
          <w:p w14:paraId="493D83D9"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57F7FCAC"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Laptops</w:t>
            </w:r>
          </w:p>
        </w:tc>
        <w:tc>
          <w:tcPr>
            <w:tcW w:w="0" w:type="auto"/>
          </w:tcPr>
          <w:p w14:paraId="5FA52F18" w14:textId="7B308606"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F0C990A" w14:textId="10CF490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157EF00" w14:textId="5A9E953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57888BA" w14:textId="75AF2154"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5B3C011C" w14:textId="77777777" w:rsidTr="002319F5">
        <w:trPr>
          <w:trHeight w:val="20"/>
        </w:trPr>
        <w:tc>
          <w:tcPr>
            <w:tcW w:w="0" w:type="auto"/>
            <w:hideMark/>
          </w:tcPr>
          <w:p w14:paraId="6004A8E2"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2DCFCE37"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Printers</w:t>
            </w:r>
          </w:p>
        </w:tc>
        <w:tc>
          <w:tcPr>
            <w:tcW w:w="0" w:type="auto"/>
          </w:tcPr>
          <w:p w14:paraId="1826E98D" w14:textId="1038A51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7DA8A56" w14:textId="0456C7B9"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5F9BCFE" w14:textId="0417139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8D41525" w14:textId="0F928C25"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C934D9E" w14:textId="77777777" w:rsidTr="002319F5">
        <w:trPr>
          <w:trHeight w:val="20"/>
        </w:trPr>
        <w:tc>
          <w:tcPr>
            <w:tcW w:w="0" w:type="auto"/>
            <w:hideMark/>
          </w:tcPr>
          <w:p w14:paraId="280372C1"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275618F3"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Desktop Computers</w:t>
            </w:r>
          </w:p>
        </w:tc>
        <w:tc>
          <w:tcPr>
            <w:tcW w:w="0" w:type="auto"/>
          </w:tcPr>
          <w:p w14:paraId="2D07FD04" w14:textId="7A190A0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6825B05" w14:textId="5E18D7B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1EA9D1D" w14:textId="14536365"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09A5A9E" w14:textId="6822A651"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34D56D7F" w14:textId="77777777" w:rsidTr="002319F5">
        <w:trPr>
          <w:trHeight w:val="20"/>
        </w:trPr>
        <w:tc>
          <w:tcPr>
            <w:tcW w:w="0" w:type="auto"/>
            <w:hideMark/>
          </w:tcPr>
          <w:p w14:paraId="4A1587A8"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37020908"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Projectors</w:t>
            </w:r>
          </w:p>
        </w:tc>
        <w:tc>
          <w:tcPr>
            <w:tcW w:w="0" w:type="auto"/>
          </w:tcPr>
          <w:p w14:paraId="642138F1" w14:textId="4C17278D"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99268DD" w14:textId="569C7A9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30CDD508" w14:textId="7C6C022D"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3725937" w14:textId="2DA3B538"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7D5ABAE" w14:textId="77777777" w:rsidTr="002319F5">
        <w:trPr>
          <w:trHeight w:val="20"/>
        </w:trPr>
        <w:tc>
          <w:tcPr>
            <w:tcW w:w="0" w:type="auto"/>
            <w:hideMark/>
          </w:tcPr>
          <w:p w14:paraId="7AD664CB"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0DE5C0C7"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Furniture</w:t>
            </w:r>
          </w:p>
        </w:tc>
        <w:tc>
          <w:tcPr>
            <w:tcW w:w="0" w:type="auto"/>
          </w:tcPr>
          <w:p w14:paraId="42213DAD" w14:textId="619FD8C0"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1047F635" w14:textId="1442CC2F"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33BD195C" w14:textId="733A079B"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882AA8C" w14:textId="2F55375F"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51446865" w14:textId="77777777" w:rsidTr="002319F5">
        <w:trPr>
          <w:trHeight w:val="20"/>
        </w:trPr>
        <w:tc>
          <w:tcPr>
            <w:tcW w:w="0" w:type="auto"/>
            <w:hideMark/>
          </w:tcPr>
          <w:p w14:paraId="6B27FE90"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785DB7AC"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UPS Systems</w:t>
            </w:r>
          </w:p>
        </w:tc>
        <w:tc>
          <w:tcPr>
            <w:tcW w:w="0" w:type="auto"/>
          </w:tcPr>
          <w:p w14:paraId="3E5C27E9" w14:textId="55D045F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7073FB2B" w14:textId="101A237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C77A58C" w14:textId="7A4A5134"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516A855" w14:textId="4C4B27FF"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7227413F" w14:textId="77777777" w:rsidTr="002319F5">
        <w:trPr>
          <w:trHeight w:val="20"/>
        </w:trPr>
        <w:tc>
          <w:tcPr>
            <w:tcW w:w="0" w:type="auto"/>
            <w:hideMark/>
          </w:tcPr>
          <w:p w14:paraId="4865C847"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03C1209E"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Digital Phones</w:t>
            </w:r>
          </w:p>
        </w:tc>
        <w:tc>
          <w:tcPr>
            <w:tcW w:w="0" w:type="auto"/>
          </w:tcPr>
          <w:p w14:paraId="230CF231" w14:textId="7949A3F3"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2B3FC65" w14:textId="028667D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0DE68A2F" w14:textId="7350EC4E"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04FD83B" w14:textId="32188FC9"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0A47D75C" w14:textId="77777777" w:rsidTr="002319F5">
        <w:trPr>
          <w:trHeight w:val="20"/>
        </w:trPr>
        <w:tc>
          <w:tcPr>
            <w:tcW w:w="0" w:type="auto"/>
            <w:hideMark/>
          </w:tcPr>
          <w:p w14:paraId="66FF0AB7"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614AFFFF"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Paper Shredders</w:t>
            </w:r>
          </w:p>
        </w:tc>
        <w:tc>
          <w:tcPr>
            <w:tcW w:w="0" w:type="auto"/>
          </w:tcPr>
          <w:p w14:paraId="154BBA99" w14:textId="16DCB7FC"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154234B6" w14:textId="6DDEC948"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7ECD547" w14:textId="058F849A"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43BED03F" w14:textId="1923981E"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4C2F0E26" w14:textId="77777777" w:rsidTr="002319F5">
        <w:trPr>
          <w:trHeight w:val="20"/>
        </w:trPr>
        <w:tc>
          <w:tcPr>
            <w:tcW w:w="0" w:type="auto"/>
            <w:hideMark/>
          </w:tcPr>
          <w:p w14:paraId="011D8911"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651FFDD5" w14:textId="77777777" w:rsidR="002319F5" w:rsidRPr="002319F5" w:rsidRDefault="002319F5" w:rsidP="002319F5">
            <w:pPr>
              <w:spacing w:after="0" w:line="240" w:lineRule="auto"/>
              <w:rPr>
                <w:rFonts w:ascii="Times New Roman" w:eastAsia="Times New Roman" w:hAnsi="Times New Roman"/>
                <w:sz w:val="24"/>
                <w:szCs w:val="24"/>
                <w:highlight w:val="yellow"/>
              </w:rPr>
            </w:pPr>
            <w:r w:rsidRPr="002319F5">
              <w:rPr>
                <w:rFonts w:ascii="Times New Roman" w:eastAsia="Times New Roman" w:hAnsi="Times New Roman"/>
                <w:sz w:val="24"/>
                <w:szCs w:val="24"/>
                <w:highlight w:val="yellow"/>
              </w:rPr>
              <w:t>Water Dispensers</w:t>
            </w:r>
          </w:p>
        </w:tc>
        <w:tc>
          <w:tcPr>
            <w:tcW w:w="0" w:type="auto"/>
          </w:tcPr>
          <w:p w14:paraId="1759B81D" w14:textId="4ACD71E2"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67F8E668" w14:textId="6C95D306"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52AC149F" w14:textId="6A201A1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tcPr>
          <w:p w14:paraId="2EA006BB" w14:textId="2C8AF685" w:rsidR="002319F5" w:rsidRPr="002319F5" w:rsidRDefault="002319F5" w:rsidP="002319F5">
            <w:pPr>
              <w:spacing w:after="0" w:line="240" w:lineRule="auto"/>
              <w:rPr>
                <w:rFonts w:ascii="Times New Roman" w:eastAsia="Times New Roman" w:hAnsi="Times New Roman"/>
                <w:sz w:val="24"/>
                <w:szCs w:val="24"/>
                <w:highlight w:val="yellow"/>
              </w:rPr>
            </w:pPr>
          </w:p>
        </w:tc>
      </w:tr>
      <w:tr w:rsidR="002319F5" w:rsidRPr="002319F5" w14:paraId="2F5AC96A" w14:textId="77777777" w:rsidTr="002319F5">
        <w:trPr>
          <w:trHeight w:val="20"/>
        </w:trPr>
        <w:tc>
          <w:tcPr>
            <w:tcW w:w="0" w:type="auto"/>
            <w:hideMark/>
          </w:tcPr>
          <w:p w14:paraId="443E95F4" w14:textId="77777777" w:rsidR="002319F5" w:rsidRPr="002319F5" w:rsidRDefault="002319F5" w:rsidP="002319F5">
            <w:pPr>
              <w:spacing w:after="0" w:line="240" w:lineRule="auto"/>
              <w:rPr>
                <w:rFonts w:ascii="Times New Roman" w:eastAsia="Times New Roman" w:hAnsi="Times New Roman"/>
                <w:sz w:val="24"/>
                <w:szCs w:val="24"/>
                <w:highlight w:val="yellow"/>
              </w:rPr>
            </w:pPr>
          </w:p>
        </w:tc>
        <w:tc>
          <w:tcPr>
            <w:tcW w:w="0" w:type="auto"/>
            <w:hideMark/>
          </w:tcPr>
          <w:p w14:paraId="300B9CCA" w14:textId="77777777" w:rsidR="002319F5" w:rsidRPr="002319F5" w:rsidRDefault="002319F5" w:rsidP="002319F5">
            <w:pPr>
              <w:spacing w:after="0" w:line="240" w:lineRule="auto"/>
              <w:rPr>
                <w:rFonts w:ascii="Times New Roman" w:eastAsia="Times New Roman" w:hAnsi="Times New Roman"/>
                <w:sz w:val="24"/>
                <w:szCs w:val="24"/>
              </w:rPr>
            </w:pPr>
            <w:r w:rsidRPr="002319F5">
              <w:rPr>
                <w:rFonts w:ascii="Times New Roman" w:eastAsia="Times New Roman" w:hAnsi="Times New Roman"/>
                <w:sz w:val="24"/>
                <w:szCs w:val="24"/>
                <w:highlight w:val="yellow"/>
              </w:rPr>
              <w:t>Accessories</w:t>
            </w:r>
          </w:p>
        </w:tc>
        <w:tc>
          <w:tcPr>
            <w:tcW w:w="0" w:type="auto"/>
          </w:tcPr>
          <w:p w14:paraId="488AC17B" w14:textId="72B26948"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0E2D6C32" w14:textId="48049419"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7F9C6BD7" w14:textId="21C61AF3" w:rsidR="002319F5" w:rsidRPr="002319F5" w:rsidRDefault="002319F5" w:rsidP="002319F5">
            <w:pPr>
              <w:spacing w:after="0" w:line="240" w:lineRule="auto"/>
              <w:rPr>
                <w:rFonts w:ascii="Times New Roman" w:eastAsia="Times New Roman" w:hAnsi="Times New Roman"/>
                <w:sz w:val="24"/>
                <w:szCs w:val="24"/>
              </w:rPr>
            </w:pPr>
          </w:p>
        </w:tc>
        <w:tc>
          <w:tcPr>
            <w:tcW w:w="0" w:type="auto"/>
          </w:tcPr>
          <w:p w14:paraId="2EE2015B" w14:textId="4696C9BC" w:rsidR="002319F5" w:rsidRPr="002319F5" w:rsidRDefault="002319F5" w:rsidP="002319F5">
            <w:pPr>
              <w:spacing w:after="0" w:line="240" w:lineRule="auto"/>
              <w:rPr>
                <w:rFonts w:ascii="Times New Roman" w:eastAsia="Times New Roman" w:hAnsi="Times New Roman"/>
                <w:sz w:val="24"/>
                <w:szCs w:val="24"/>
              </w:rPr>
            </w:pPr>
          </w:p>
        </w:tc>
      </w:tr>
    </w:tbl>
    <w:p w14:paraId="5B28FA9D" w14:textId="518A7520" w:rsidR="002319F5" w:rsidRDefault="002319F5" w:rsidP="00F95D20">
      <w:pPr>
        <w:pStyle w:val="BodyText"/>
        <w:spacing w:after="0" w:line="240" w:lineRule="auto"/>
        <w:rPr>
          <w:rFonts w:ascii="Times New Roman" w:hAnsi="Times New Roman"/>
          <w:bCs/>
          <w:color w:val="231F20"/>
          <w:sz w:val="24"/>
          <w:szCs w:val="24"/>
        </w:rPr>
      </w:pPr>
    </w:p>
    <w:p w14:paraId="47BC1B4D" w14:textId="77777777" w:rsidR="00FF7D1D" w:rsidRPr="00F95D20" w:rsidRDefault="00FF7D1D" w:rsidP="00F95D20">
      <w:pPr>
        <w:pStyle w:val="BodyText"/>
        <w:spacing w:after="0" w:line="240" w:lineRule="auto"/>
        <w:rPr>
          <w:rFonts w:ascii="Times New Roman" w:hAnsi="Times New Roman"/>
          <w:bCs/>
          <w:color w:val="231F20"/>
          <w:sz w:val="24"/>
          <w:szCs w:val="24"/>
        </w:rPr>
      </w:pPr>
    </w:p>
    <w:p w14:paraId="1D598F01" w14:textId="77777777" w:rsidR="00C35AC9" w:rsidRPr="000A222A" w:rsidRDefault="00C35AC9" w:rsidP="00123CB7">
      <w:pPr>
        <w:pStyle w:val="Heading3"/>
        <w:numPr>
          <w:ilvl w:val="2"/>
          <w:numId w:val="25"/>
        </w:numPr>
        <w:spacing w:before="0" w:after="0" w:line="240" w:lineRule="auto"/>
        <w:rPr>
          <w:rFonts w:ascii="Times New Roman" w:hAnsi="Times New Roman" w:cs="Times New Roman"/>
        </w:rPr>
      </w:pPr>
      <w:bookmarkStart w:id="65" w:name="_Hlk241792537"/>
      <w:bookmarkStart w:id="66" w:name="_Toc241800893"/>
      <w:r w:rsidRPr="000A222A">
        <w:rPr>
          <w:rFonts w:ascii="Times New Roman" w:hAnsi="Times New Roman" w:cs="Times New Roman"/>
        </w:rPr>
        <w:t>Ministry of Works and Transport</w:t>
      </w:r>
      <w:bookmarkEnd w:id="66"/>
    </w:p>
    <w:p w14:paraId="0FDEA032" w14:textId="77777777" w:rsidR="00FF7D1D" w:rsidRDefault="00FF7D1D" w:rsidP="00D375B9">
      <w:pPr>
        <w:spacing w:after="0" w:line="240" w:lineRule="auto"/>
        <w:rPr>
          <w:rFonts w:ascii="Times New Roman" w:hAnsi="Times New Roman" w:cs="Times New Roman"/>
          <w:b/>
          <w:sz w:val="24"/>
          <w:szCs w:val="24"/>
        </w:rPr>
      </w:pPr>
    </w:p>
    <w:p w14:paraId="0FCFE3D8" w14:textId="749193C3" w:rsidR="00C35AC9" w:rsidRDefault="00FF7D1D" w:rsidP="00D375B9">
      <w:pPr>
        <w:spacing w:after="0" w:line="240" w:lineRule="auto"/>
        <w:rPr>
          <w:rFonts w:ascii="Times New Roman" w:hAnsi="Times New Roman" w:cs="Times New Roman"/>
          <w:sz w:val="24"/>
          <w:szCs w:val="24"/>
        </w:rPr>
      </w:pPr>
      <w:r w:rsidRPr="00D02A98">
        <w:rPr>
          <w:rFonts w:ascii="Times New Roman" w:hAnsi="Times New Roman" w:cs="Times New Roman"/>
          <w:b/>
          <w:sz w:val="24"/>
          <w:szCs w:val="24"/>
        </w:rPr>
        <w:t>Asset availability</w:t>
      </w:r>
      <w:r>
        <w:rPr>
          <w:rFonts w:ascii="Times New Roman" w:hAnsi="Times New Roman" w:cs="Times New Roman"/>
          <w:b/>
          <w:sz w:val="24"/>
          <w:szCs w:val="24"/>
        </w:rPr>
        <w:t xml:space="preserve">: </w:t>
      </w:r>
      <w:r w:rsidRPr="000A222A">
        <w:rPr>
          <w:rFonts w:ascii="Times New Roman" w:hAnsi="Times New Roman" w:cs="Times New Roman"/>
          <w:sz w:val="24"/>
          <w:szCs w:val="24"/>
        </w:rPr>
        <w:t xml:space="preserve"> </w:t>
      </w:r>
      <w:r w:rsidR="00C35AC9" w:rsidRPr="000A222A">
        <w:rPr>
          <w:rFonts w:ascii="Times New Roman" w:hAnsi="Times New Roman" w:cs="Times New Roman"/>
          <w:sz w:val="24"/>
          <w:szCs w:val="24"/>
        </w:rPr>
        <w:t xml:space="preserve">The Ministry did not provide a UgIFT Asset Register. Physical verification at MoWT identified 88 assets: 63 ICT items, mainly Lenovo desktop computers, monitors, uninterruptible power supply (UPS) units, video-conferencing equipment and HP Color LaserJet printers; one Toyota Hilux pickup; and 24 other assets. The 24 records grouped under other assets comprised 16 keyboards, four Dell OptiPlex 7090 desktop system units, two Lenovo </w:t>
      </w:r>
      <w:r w:rsidRPr="000A222A">
        <w:rPr>
          <w:rFonts w:ascii="Times New Roman" w:hAnsi="Times New Roman" w:cs="Times New Roman"/>
          <w:sz w:val="24"/>
          <w:szCs w:val="24"/>
        </w:rPr>
        <w:t>Think Book</w:t>
      </w:r>
      <w:r w:rsidR="00C35AC9" w:rsidRPr="000A222A">
        <w:rPr>
          <w:rFonts w:ascii="Times New Roman" w:hAnsi="Times New Roman" w:cs="Times New Roman"/>
          <w:sz w:val="24"/>
          <w:szCs w:val="24"/>
        </w:rPr>
        <w:t xml:space="preserve"> notebooks, and two records without usable asset descriptions (entered as 'Ministry of Local Government' and 'PPDA'), as presented in Figure </w:t>
      </w:r>
      <w:r>
        <w:rPr>
          <w:rFonts w:ascii="Times New Roman" w:hAnsi="Times New Roman" w:cs="Times New Roman"/>
          <w:sz w:val="24"/>
          <w:szCs w:val="24"/>
        </w:rPr>
        <w:t>6</w:t>
      </w:r>
      <w:r w:rsidR="00C35AC9" w:rsidRPr="000A222A">
        <w:rPr>
          <w:rFonts w:ascii="Times New Roman" w:hAnsi="Times New Roman" w:cs="Times New Roman"/>
          <w:sz w:val="24"/>
          <w:szCs w:val="24"/>
        </w:rPr>
        <w:t>.</w:t>
      </w:r>
    </w:p>
    <w:p w14:paraId="4D18E5FD" w14:textId="77777777" w:rsidR="00FF7D1D" w:rsidRDefault="00FF7D1D" w:rsidP="00D375B9">
      <w:pPr>
        <w:spacing w:after="0" w:line="240" w:lineRule="auto"/>
        <w:rPr>
          <w:rFonts w:ascii="Times New Roman" w:hAnsi="Times New Roman" w:cs="Times New Roman"/>
          <w:sz w:val="24"/>
          <w:szCs w:val="24"/>
        </w:rPr>
      </w:pPr>
    </w:p>
    <w:p w14:paraId="0BF6B197" w14:textId="10313CD1" w:rsidR="00FF7D1D" w:rsidRPr="00FF7D1D" w:rsidRDefault="00FF7D1D" w:rsidP="00FF7D1D">
      <w:pPr>
        <w:pStyle w:val="Caption"/>
        <w:spacing w:after="0"/>
        <w:jc w:val="center"/>
        <w:rPr>
          <w:rFonts w:ascii="Times New Roman" w:hAnsi="Times New Roman" w:cs="Times New Roman"/>
          <w:b/>
          <w:i w:val="0"/>
          <w:sz w:val="24"/>
          <w:szCs w:val="24"/>
        </w:rPr>
      </w:pPr>
      <w:r w:rsidRPr="00FF7D1D">
        <w:rPr>
          <w:rFonts w:ascii="Times New Roman" w:hAnsi="Times New Roman" w:cs="Times New Roman"/>
          <w:b/>
          <w:i w:val="0"/>
          <w:sz w:val="24"/>
          <w:szCs w:val="24"/>
        </w:rPr>
        <w:t xml:space="preserve">Figure </w:t>
      </w:r>
      <w:r w:rsidRPr="00FF7D1D">
        <w:rPr>
          <w:rFonts w:ascii="Times New Roman" w:hAnsi="Times New Roman" w:cs="Times New Roman"/>
          <w:b/>
          <w:i w:val="0"/>
          <w:sz w:val="24"/>
          <w:szCs w:val="24"/>
        </w:rPr>
        <w:fldChar w:fldCharType="begin"/>
      </w:r>
      <w:r w:rsidRPr="00FF7D1D">
        <w:rPr>
          <w:rFonts w:ascii="Times New Roman" w:hAnsi="Times New Roman" w:cs="Times New Roman"/>
          <w:b/>
          <w:i w:val="0"/>
          <w:sz w:val="24"/>
          <w:szCs w:val="24"/>
        </w:rPr>
        <w:instrText xml:space="preserve"> SEQ Figure \* ARABIC </w:instrText>
      </w:r>
      <w:r w:rsidRPr="00FF7D1D">
        <w:rPr>
          <w:rFonts w:ascii="Times New Roman" w:hAnsi="Times New Roman" w:cs="Times New Roman"/>
          <w:b/>
          <w:i w:val="0"/>
          <w:sz w:val="24"/>
          <w:szCs w:val="24"/>
        </w:rPr>
        <w:fldChar w:fldCharType="separate"/>
      </w:r>
      <w:r w:rsidRPr="00FF7D1D">
        <w:rPr>
          <w:rFonts w:ascii="Times New Roman" w:hAnsi="Times New Roman" w:cs="Times New Roman"/>
          <w:b/>
          <w:i w:val="0"/>
          <w:sz w:val="24"/>
          <w:szCs w:val="24"/>
        </w:rPr>
        <w:t>6</w:t>
      </w:r>
      <w:r w:rsidRPr="00FF7D1D">
        <w:rPr>
          <w:rFonts w:ascii="Times New Roman" w:hAnsi="Times New Roman" w:cs="Times New Roman"/>
          <w:b/>
          <w:i w:val="0"/>
          <w:sz w:val="24"/>
          <w:szCs w:val="24"/>
        </w:rPr>
        <w:fldChar w:fldCharType="end"/>
      </w:r>
      <w:r w:rsidRPr="00FF7D1D">
        <w:rPr>
          <w:rFonts w:ascii="Times New Roman" w:hAnsi="Times New Roman" w:cs="Times New Roman"/>
          <w:b/>
          <w:i w:val="0"/>
          <w:sz w:val="24"/>
          <w:szCs w:val="24"/>
        </w:rPr>
        <w:t>: Assets verified at MoWT</w:t>
      </w:r>
    </w:p>
    <w:p w14:paraId="35649E13" w14:textId="77777777" w:rsidR="00C35AC9" w:rsidRPr="000A222A" w:rsidRDefault="00C35AC9" w:rsidP="00D375B9">
      <w:pPr>
        <w:spacing w:after="0" w:line="240" w:lineRule="auto"/>
        <w:jc w:val="center"/>
        <w:rPr>
          <w:rFonts w:ascii="Times New Roman" w:hAnsi="Times New Roman" w:cs="Times New Roman"/>
          <w:sz w:val="24"/>
          <w:szCs w:val="24"/>
        </w:rPr>
      </w:pPr>
      <w:r w:rsidRPr="00FF7D1D">
        <w:rPr>
          <w:rFonts w:ascii="Times New Roman" w:hAnsi="Times New Roman" w:cs="Times New Roman"/>
          <w:noProof/>
          <w:sz w:val="24"/>
          <w:szCs w:val="24"/>
          <w:bdr w:val="single" w:sz="4" w:space="0" w:color="auto"/>
        </w:rPr>
        <w:drawing>
          <wp:inline distT="0" distB="0" distL="0" distR="0" wp14:anchorId="3C05C4CB" wp14:editId="5735312B">
            <wp:extent cx="5480720" cy="2151344"/>
            <wp:effectExtent l="0" t="0" r="5715" b="1905"/>
            <wp:docPr id="2344338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42"/>
                    <a:srcRect b="6781"/>
                    <a:stretch/>
                  </pic:blipFill>
                  <pic:spPr bwMode="auto">
                    <a:xfrm>
                      <a:off x="0" y="0"/>
                      <a:ext cx="5538026" cy="2173838"/>
                    </a:xfrm>
                    <a:prstGeom prst="rect">
                      <a:avLst/>
                    </a:prstGeom>
                    <a:ln>
                      <a:noFill/>
                    </a:ln>
                    <a:extLst>
                      <a:ext uri="{53640926-AAD7-44D8-BBD7-CCE9431645EC}">
                        <a14:shadowObscured xmlns:a14="http://schemas.microsoft.com/office/drawing/2010/main"/>
                      </a:ext>
                    </a:extLst>
                  </pic:spPr>
                </pic:pic>
              </a:graphicData>
            </a:graphic>
          </wp:inline>
        </w:drawing>
      </w:r>
    </w:p>
    <w:p w14:paraId="45A75195" w14:textId="77777777" w:rsidR="00C35AC9" w:rsidRPr="00105067" w:rsidRDefault="00C35AC9" w:rsidP="00D375B9">
      <w:pPr>
        <w:spacing w:after="0" w:line="240" w:lineRule="auto"/>
        <w:rPr>
          <w:rFonts w:ascii="Times New Roman" w:hAnsi="Times New Roman" w:cs="Times New Roman"/>
          <w:sz w:val="24"/>
          <w:szCs w:val="24"/>
        </w:rPr>
      </w:pPr>
      <w:bookmarkStart w:id="67" w:name="bookmark=id.8vhcrluvl0ro" w:colFirst="0" w:colLast="0"/>
      <w:bookmarkEnd w:id="67"/>
    </w:p>
    <w:p w14:paraId="3D144774" w14:textId="77777777" w:rsidR="00EF134F" w:rsidRDefault="00FF7D1D" w:rsidP="00FF7D1D">
      <w:pPr>
        <w:spacing w:after="0" w:line="240" w:lineRule="auto"/>
        <w:rPr>
          <w:rFonts w:ascii="Times New Roman" w:hAnsi="Times New Roman" w:cs="Times New Roman"/>
          <w:sz w:val="24"/>
          <w:szCs w:val="24"/>
        </w:rPr>
      </w:pPr>
      <w:r w:rsidRPr="00FF7D1D">
        <w:rPr>
          <w:rFonts w:ascii="Times New Roman" w:hAnsi="Times New Roman" w:cs="Times New Roman"/>
          <w:b/>
          <w:sz w:val="24"/>
          <w:szCs w:val="24"/>
        </w:rPr>
        <w:t>Condition and functionality</w:t>
      </w:r>
      <w:r>
        <w:rPr>
          <w:rFonts w:ascii="Times New Roman" w:hAnsi="Times New Roman" w:cs="Times New Roman"/>
          <w:sz w:val="24"/>
          <w:szCs w:val="24"/>
        </w:rPr>
        <w:t xml:space="preserve">: </w:t>
      </w:r>
      <w:r w:rsidR="00C35AC9" w:rsidRPr="00105067">
        <w:rPr>
          <w:rFonts w:ascii="Times New Roman" w:hAnsi="Times New Roman" w:cs="Times New Roman"/>
          <w:sz w:val="24"/>
          <w:szCs w:val="24"/>
        </w:rPr>
        <w:t xml:space="preserve">All </w:t>
      </w:r>
      <w:r>
        <w:rPr>
          <w:rFonts w:ascii="Times New Roman" w:hAnsi="Times New Roman" w:cs="Times New Roman"/>
          <w:sz w:val="24"/>
          <w:szCs w:val="24"/>
        </w:rPr>
        <w:t xml:space="preserve">the </w:t>
      </w:r>
      <w:r w:rsidR="00C35AC9" w:rsidRPr="00105067">
        <w:rPr>
          <w:rFonts w:ascii="Times New Roman" w:hAnsi="Times New Roman" w:cs="Times New Roman"/>
          <w:sz w:val="24"/>
          <w:szCs w:val="24"/>
        </w:rPr>
        <w:t>88 assets were verified</w:t>
      </w:r>
      <w:r w:rsidR="00EF134F">
        <w:rPr>
          <w:rFonts w:ascii="Times New Roman" w:hAnsi="Times New Roman" w:cs="Times New Roman"/>
          <w:sz w:val="24"/>
          <w:szCs w:val="24"/>
        </w:rPr>
        <w:t xml:space="preserve"> found </w:t>
      </w:r>
      <w:r w:rsidR="00C35AC9" w:rsidRPr="00105067">
        <w:rPr>
          <w:rFonts w:ascii="Times New Roman" w:hAnsi="Times New Roman" w:cs="Times New Roman"/>
          <w:sz w:val="24"/>
          <w:szCs w:val="24"/>
        </w:rPr>
        <w:t xml:space="preserve">working and in use; none was broken down. </w:t>
      </w:r>
    </w:p>
    <w:p w14:paraId="73D6A6C5" w14:textId="77777777" w:rsidR="00EF134F" w:rsidRDefault="00EF134F" w:rsidP="00FF7D1D">
      <w:pPr>
        <w:spacing w:after="0" w:line="240" w:lineRule="auto"/>
        <w:rPr>
          <w:rFonts w:ascii="Times New Roman" w:hAnsi="Times New Roman" w:cs="Times New Roman"/>
          <w:sz w:val="24"/>
          <w:szCs w:val="24"/>
        </w:rPr>
      </w:pPr>
      <w:r w:rsidRPr="00EF134F">
        <w:rPr>
          <w:rFonts w:ascii="Times New Roman" w:hAnsi="Times New Roman" w:cs="Times New Roman"/>
          <w:b/>
          <w:sz w:val="24"/>
          <w:szCs w:val="24"/>
        </w:rPr>
        <w:t>Marking and Identification</w:t>
      </w:r>
      <w:r>
        <w:rPr>
          <w:rFonts w:ascii="Times New Roman" w:hAnsi="Times New Roman" w:cs="Times New Roman"/>
          <w:sz w:val="24"/>
          <w:szCs w:val="24"/>
        </w:rPr>
        <w:t xml:space="preserve">: </w:t>
      </w:r>
      <w:r w:rsidR="00C35AC9" w:rsidRPr="00105067">
        <w:rPr>
          <w:rFonts w:ascii="Times New Roman" w:hAnsi="Times New Roman" w:cs="Times New Roman"/>
          <w:sz w:val="24"/>
          <w:szCs w:val="24"/>
        </w:rPr>
        <w:t>Of the 88 verified assets, 63 (71.6%) were engraved</w:t>
      </w:r>
      <w:r>
        <w:rPr>
          <w:rFonts w:ascii="Times New Roman" w:hAnsi="Times New Roman" w:cs="Times New Roman"/>
          <w:sz w:val="24"/>
          <w:szCs w:val="24"/>
        </w:rPr>
        <w:t xml:space="preserve"> with </w:t>
      </w:r>
      <w:r w:rsidR="00C35AC9" w:rsidRPr="00105067">
        <w:rPr>
          <w:rFonts w:ascii="Times New Roman" w:hAnsi="Times New Roman" w:cs="Times New Roman"/>
          <w:sz w:val="24"/>
          <w:szCs w:val="24"/>
        </w:rPr>
        <w:t xml:space="preserve">62 </w:t>
      </w:r>
      <w:r>
        <w:rPr>
          <w:rFonts w:ascii="Times New Roman" w:hAnsi="Times New Roman" w:cs="Times New Roman"/>
          <w:sz w:val="24"/>
          <w:szCs w:val="24"/>
        </w:rPr>
        <w:t xml:space="preserve">having </w:t>
      </w:r>
      <w:r w:rsidR="00C35AC9" w:rsidRPr="00105067">
        <w:rPr>
          <w:rFonts w:ascii="Times New Roman" w:hAnsi="Times New Roman" w:cs="Times New Roman"/>
          <w:sz w:val="24"/>
          <w:szCs w:val="24"/>
        </w:rPr>
        <w:t xml:space="preserve">the UgIFT marking </w:t>
      </w:r>
      <w:r>
        <w:rPr>
          <w:rFonts w:ascii="Times New Roman" w:hAnsi="Times New Roman" w:cs="Times New Roman"/>
          <w:sz w:val="24"/>
          <w:szCs w:val="24"/>
        </w:rPr>
        <w:t>while</w:t>
      </w:r>
      <w:r w:rsidR="00C35AC9" w:rsidRPr="00105067">
        <w:rPr>
          <w:rFonts w:ascii="Times New Roman" w:hAnsi="Times New Roman" w:cs="Times New Roman"/>
          <w:sz w:val="24"/>
          <w:szCs w:val="24"/>
        </w:rPr>
        <w:t xml:space="preserve">; 25 (28.4%) were not engraved. </w:t>
      </w:r>
    </w:p>
    <w:p w14:paraId="1A178622" w14:textId="77777777" w:rsidR="00EF134F" w:rsidRDefault="00C35AC9" w:rsidP="00EF134F">
      <w:pPr>
        <w:pStyle w:val="Caption"/>
        <w:rPr>
          <w:rFonts w:ascii="Times New Roman" w:hAnsi="Times New Roman" w:cs="Times New Roman"/>
          <w:sz w:val="24"/>
          <w:szCs w:val="24"/>
        </w:rPr>
      </w:pPr>
      <w:r w:rsidRPr="00EF134F">
        <w:rPr>
          <w:rFonts w:ascii="Times New Roman" w:hAnsi="Times New Roman" w:cs="Times New Roman"/>
          <w:b/>
          <w:sz w:val="24"/>
          <w:szCs w:val="24"/>
        </w:rPr>
        <w:t>Recorded value</w:t>
      </w:r>
      <w:r w:rsidRPr="00105067">
        <w:rPr>
          <w:rFonts w:ascii="Times New Roman" w:hAnsi="Times New Roman" w:cs="Times New Roman"/>
          <w:sz w:val="24"/>
          <w:szCs w:val="24"/>
        </w:rPr>
        <w:t>: UGX 340,968,220</w:t>
      </w:r>
      <w:r w:rsidRPr="00FF7D1D">
        <w:rPr>
          <w:rFonts w:ascii="Times New Roman" w:hAnsi="Times New Roman" w:cs="Times New Roman"/>
          <w:sz w:val="24"/>
          <w:szCs w:val="24"/>
        </w:rPr>
        <w:t>.</w:t>
      </w:r>
      <w:sdt>
        <w:sdtPr>
          <w:rPr>
            <w:rFonts w:ascii="Times New Roman" w:hAnsi="Times New Roman" w:cs="Times New Roman"/>
            <w:sz w:val="24"/>
            <w:szCs w:val="24"/>
          </w:rPr>
          <w:tag w:val="goog_rdk_0"/>
          <w:id w:val="-1550134919"/>
        </w:sdtPr>
        <w:sdtContent>
          <w:commentRangeStart w:id="68"/>
        </w:sdtContent>
      </w:sdt>
      <w:commentRangeEnd w:id="68"/>
      <w:r w:rsidRPr="000A222A">
        <w:rPr>
          <w:rFonts w:ascii="Times New Roman" w:hAnsi="Times New Roman" w:cs="Times New Roman"/>
          <w:sz w:val="24"/>
          <w:szCs w:val="24"/>
        </w:rPr>
        <w:commentReference w:id="68"/>
      </w:r>
      <w:r w:rsidR="00EF134F">
        <w:rPr>
          <w:rFonts w:ascii="Times New Roman" w:hAnsi="Times New Roman" w:cs="Times New Roman"/>
          <w:sz w:val="24"/>
          <w:szCs w:val="24"/>
        </w:rPr>
        <w:t xml:space="preserve">The detailed breakdown of the asset value by category is indicated in table3. </w:t>
      </w:r>
    </w:p>
    <w:p w14:paraId="3D25A05F" w14:textId="67863A8B" w:rsidR="00EF134F" w:rsidRDefault="00EF134F">
      <w:pPr>
        <w:spacing w:after="160" w:line="259" w:lineRule="auto"/>
        <w:jc w:val="left"/>
        <w:rPr>
          <w:rFonts w:ascii="Times New Roman" w:hAnsi="Times New Roman" w:cs="Times New Roman"/>
          <w:b/>
          <w:iCs/>
          <w:color w:val="44546A" w:themeColor="text2"/>
          <w:sz w:val="24"/>
          <w:szCs w:val="24"/>
        </w:rPr>
      </w:pPr>
      <w:r>
        <w:rPr>
          <w:rFonts w:ascii="Times New Roman" w:hAnsi="Times New Roman" w:cs="Times New Roman"/>
          <w:b/>
          <w:i/>
          <w:sz w:val="24"/>
          <w:szCs w:val="24"/>
        </w:rPr>
        <w:br w:type="page"/>
      </w:r>
    </w:p>
    <w:p w14:paraId="2380E521" w14:textId="77777777" w:rsidR="00EF134F" w:rsidRDefault="00EF134F" w:rsidP="00EF134F">
      <w:pPr>
        <w:pStyle w:val="Caption"/>
        <w:spacing w:after="0"/>
        <w:jc w:val="center"/>
        <w:rPr>
          <w:rFonts w:ascii="Times New Roman" w:hAnsi="Times New Roman" w:cs="Times New Roman"/>
          <w:b/>
          <w:i w:val="0"/>
          <w:sz w:val="24"/>
          <w:szCs w:val="24"/>
        </w:rPr>
      </w:pPr>
    </w:p>
    <w:p w14:paraId="3EF19832" w14:textId="7E55D051" w:rsidR="00C35AC9" w:rsidRPr="00EF134F" w:rsidRDefault="00EF134F" w:rsidP="00EF134F">
      <w:pPr>
        <w:pStyle w:val="Caption"/>
        <w:spacing w:after="0"/>
        <w:jc w:val="center"/>
        <w:rPr>
          <w:rFonts w:ascii="Times New Roman" w:hAnsi="Times New Roman" w:cs="Times New Roman"/>
          <w:b/>
          <w:i w:val="0"/>
          <w:sz w:val="24"/>
          <w:szCs w:val="24"/>
        </w:rPr>
      </w:pPr>
      <w:r w:rsidRPr="00EF134F">
        <w:rPr>
          <w:rFonts w:ascii="Times New Roman" w:hAnsi="Times New Roman" w:cs="Times New Roman"/>
          <w:b/>
          <w:i w:val="0"/>
          <w:sz w:val="24"/>
          <w:szCs w:val="24"/>
        </w:rPr>
        <w:t xml:space="preserve">Table </w:t>
      </w:r>
      <w:r w:rsidRPr="00EF134F">
        <w:rPr>
          <w:rFonts w:ascii="Times New Roman" w:hAnsi="Times New Roman" w:cs="Times New Roman"/>
          <w:b/>
          <w:i w:val="0"/>
          <w:sz w:val="24"/>
          <w:szCs w:val="24"/>
        </w:rPr>
        <w:fldChar w:fldCharType="begin"/>
      </w:r>
      <w:r w:rsidRPr="00EF134F">
        <w:rPr>
          <w:rFonts w:ascii="Times New Roman" w:hAnsi="Times New Roman" w:cs="Times New Roman"/>
          <w:b/>
          <w:i w:val="0"/>
          <w:sz w:val="24"/>
          <w:szCs w:val="24"/>
        </w:rPr>
        <w:instrText xml:space="preserve"> SEQ Table \* ARABIC </w:instrText>
      </w:r>
      <w:r w:rsidRPr="00EF134F">
        <w:rPr>
          <w:rFonts w:ascii="Times New Roman" w:hAnsi="Times New Roman" w:cs="Times New Roman"/>
          <w:b/>
          <w:i w:val="0"/>
          <w:sz w:val="24"/>
          <w:szCs w:val="24"/>
        </w:rPr>
        <w:fldChar w:fldCharType="separate"/>
      </w:r>
      <w:r w:rsidRPr="00EF134F">
        <w:rPr>
          <w:rFonts w:ascii="Times New Roman" w:hAnsi="Times New Roman" w:cs="Times New Roman"/>
          <w:b/>
          <w:i w:val="0"/>
          <w:sz w:val="24"/>
          <w:szCs w:val="24"/>
        </w:rPr>
        <w:t>3</w:t>
      </w:r>
      <w:r w:rsidRPr="00EF134F">
        <w:rPr>
          <w:rFonts w:ascii="Times New Roman" w:hAnsi="Times New Roman" w:cs="Times New Roman"/>
          <w:b/>
          <w:i w:val="0"/>
          <w:sz w:val="24"/>
          <w:szCs w:val="24"/>
        </w:rPr>
        <w:fldChar w:fldCharType="end"/>
      </w:r>
      <w:r w:rsidRPr="00EF134F">
        <w:rPr>
          <w:rFonts w:ascii="Times New Roman" w:hAnsi="Times New Roman" w:cs="Times New Roman"/>
          <w:b/>
          <w:i w:val="0"/>
          <w:sz w:val="24"/>
          <w:szCs w:val="24"/>
        </w:rPr>
        <w:t>: MoWT asset values by category</w:t>
      </w:r>
    </w:p>
    <w:tbl>
      <w:tblPr>
        <w:tblW w:w="890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070"/>
        <w:gridCol w:w="3510"/>
      </w:tblGrid>
      <w:tr w:rsidR="00C35AC9" w:rsidRPr="000A222A" w14:paraId="782CE4BF" w14:textId="77777777" w:rsidTr="00EF134F">
        <w:tc>
          <w:tcPr>
            <w:tcW w:w="3325" w:type="dxa"/>
            <w:shd w:val="clear" w:color="auto" w:fill="D9E2F3"/>
            <w:vAlign w:val="center"/>
          </w:tcPr>
          <w:p w14:paraId="32576AF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 category</w:t>
            </w:r>
          </w:p>
        </w:tc>
        <w:tc>
          <w:tcPr>
            <w:tcW w:w="2070" w:type="dxa"/>
            <w:shd w:val="clear" w:color="auto" w:fill="D9E2F3"/>
            <w:vAlign w:val="center"/>
          </w:tcPr>
          <w:p w14:paraId="5EAE7A83"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510" w:type="dxa"/>
            <w:shd w:val="clear" w:color="auto" w:fill="D9E2F3"/>
            <w:vAlign w:val="center"/>
          </w:tcPr>
          <w:p w14:paraId="669EE10F"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Recorded cost UGX</w:t>
            </w:r>
          </w:p>
        </w:tc>
      </w:tr>
      <w:tr w:rsidR="00C35AC9" w:rsidRPr="000A222A" w14:paraId="12F2AF18" w14:textId="77777777" w:rsidTr="00EF134F">
        <w:tc>
          <w:tcPr>
            <w:tcW w:w="3325" w:type="dxa"/>
            <w:vAlign w:val="center"/>
          </w:tcPr>
          <w:p w14:paraId="6D506D98"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418943F3"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63</w:t>
            </w:r>
          </w:p>
        </w:tc>
        <w:tc>
          <w:tcPr>
            <w:tcW w:w="3510" w:type="dxa"/>
            <w:vAlign w:val="center"/>
          </w:tcPr>
          <w:p w14:paraId="4A009220"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126,534,110</w:t>
            </w:r>
          </w:p>
        </w:tc>
      </w:tr>
      <w:tr w:rsidR="00C35AC9" w:rsidRPr="000A222A" w14:paraId="6E4A5201" w14:textId="77777777" w:rsidTr="00EF134F">
        <w:tc>
          <w:tcPr>
            <w:tcW w:w="3325" w:type="dxa"/>
            <w:vAlign w:val="center"/>
          </w:tcPr>
          <w:p w14:paraId="0333DA8E"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Vehicle</w:t>
            </w:r>
          </w:p>
        </w:tc>
        <w:tc>
          <w:tcPr>
            <w:tcW w:w="2070" w:type="dxa"/>
            <w:vAlign w:val="center"/>
          </w:tcPr>
          <w:p w14:paraId="77541ADA"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w:t>
            </w:r>
          </w:p>
        </w:tc>
        <w:tc>
          <w:tcPr>
            <w:tcW w:w="3510" w:type="dxa"/>
            <w:vAlign w:val="center"/>
          </w:tcPr>
          <w:p w14:paraId="70970FE9"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196,018,110</w:t>
            </w:r>
          </w:p>
        </w:tc>
      </w:tr>
      <w:tr w:rsidR="00C35AC9" w:rsidRPr="000A222A" w14:paraId="70BB09A6" w14:textId="77777777" w:rsidTr="00EF134F">
        <w:tc>
          <w:tcPr>
            <w:tcW w:w="3325" w:type="dxa"/>
            <w:vAlign w:val="center"/>
          </w:tcPr>
          <w:p w14:paraId="3438F403"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assets</w:t>
            </w:r>
          </w:p>
        </w:tc>
        <w:tc>
          <w:tcPr>
            <w:tcW w:w="2070" w:type="dxa"/>
            <w:vAlign w:val="center"/>
          </w:tcPr>
          <w:p w14:paraId="07F5F67A"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c>
          <w:tcPr>
            <w:tcW w:w="3510" w:type="dxa"/>
            <w:vAlign w:val="center"/>
          </w:tcPr>
          <w:p w14:paraId="01FD6291"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18,416,000</w:t>
            </w:r>
          </w:p>
        </w:tc>
      </w:tr>
      <w:tr w:rsidR="00C35AC9" w:rsidRPr="000A222A" w14:paraId="5AF5E13E" w14:textId="77777777" w:rsidTr="00EF134F">
        <w:tc>
          <w:tcPr>
            <w:tcW w:w="3325" w:type="dxa"/>
            <w:shd w:val="clear" w:color="auto" w:fill="EAF0F8"/>
            <w:vAlign w:val="center"/>
          </w:tcPr>
          <w:p w14:paraId="526E0F41"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shd w:val="clear" w:color="auto" w:fill="EAF0F8"/>
            <w:vAlign w:val="center"/>
          </w:tcPr>
          <w:p w14:paraId="634C1B62"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88</w:t>
            </w:r>
          </w:p>
        </w:tc>
        <w:tc>
          <w:tcPr>
            <w:tcW w:w="3510" w:type="dxa"/>
            <w:shd w:val="clear" w:color="auto" w:fill="EAF0F8"/>
            <w:vAlign w:val="center"/>
          </w:tcPr>
          <w:p w14:paraId="79C37895"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340,968,220</w:t>
            </w:r>
          </w:p>
        </w:tc>
      </w:tr>
    </w:tbl>
    <w:p w14:paraId="25CEDDC5" w14:textId="77777777" w:rsidR="00C35AC9" w:rsidRPr="000A222A" w:rsidRDefault="00C35AC9" w:rsidP="00EF134F">
      <w:pPr>
        <w:spacing w:after="0" w:line="240" w:lineRule="auto"/>
        <w:rPr>
          <w:rFonts w:ascii="Times New Roman" w:hAnsi="Times New Roman" w:cs="Times New Roman"/>
          <w:color w:val="92D050"/>
          <w:sz w:val="24"/>
          <w:szCs w:val="24"/>
        </w:rPr>
      </w:pPr>
    </w:p>
    <w:p w14:paraId="0C1E84AB" w14:textId="599AD37C" w:rsidR="00C35AC9" w:rsidRPr="00F479D5" w:rsidRDefault="00C35AC9" w:rsidP="00F479D5">
      <w:pPr>
        <w:pStyle w:val="Heading3"/>
        <w:numPr>
          <w:ilvl w:val="2"/>
          <w:numId w:val="25"/>
        </w:numPr>
        <w:spacing w:before="0" w:after="0" w:line="240" w:lineRule="auto"/>
        <w:rPr>
          <w:rFonts w:ascii="Times New Roman" w:hAnsi="Times New Roman" w:cs="Times New Roman"/>
        </w:rPr>
      </w:pPr>
      <w:bookmarkStart w:id="69" w:name="bookmark=id.g03wsxmc9uzr" w:colFirst="0" w:colLast="0"/>
      <w:bookmarkStart w:id="70" w:name="bookmark=id.rooyaefj8qhg" w:colFirst="0" w:colLast="0"/>
      <w:bookmarkStart w:id="71" w:name="_heading=h.fd46rrxqn5qy" w:colFirst="0" w:colLast="0"/>
      <w:bookmarkStart w:id="72" w:name="_Toc241800894"/>
      <w:bookmarkEnd w:id="69"/>
      <w:bookmarkEnd w:id="70"/>
      <w:bookmarkEnd w:id="71"/>
      <w:r w:rsidRPr="000A222A">
        <w:rPr>
          <w:rFonts w:ascii="Times New Roman" w:hAnsi="Times New Roman" w:cs="Times New Roman"/>
        </w:rPr>
        <w:t>Ministry of Education and Sports</w:t>
      </w:r>
      <w:bookmarkEnd w:id="72"/>
    </w:p>
    <w:p w14:paraId="09D44D25" w14:textId="77777777" w:rsidR="00C35AC9" w:rsidRPr="000A222A" w:rsidRDefault="00C35AC9" w:rsidP="00EF134F">
      <w:pPr>
        <w:spacing w:after="0" w:line="240" w:lineRule="auto"/>
        <w:rPr>
          <w:rFonts w:ascii="Times New Roman" w:eastAsia="Arial Narrow" w:hAnsi="Times New Roman" w:cs="Times New Roman"/>
          <w:sz w:val="24"/>
          <w:szCs w:val="24"/>
        </w:rPr>
      </w:pPr>
      <w:r w:rsidRPr="00105067">
        <w:rPr>
          <w:rFonts w:ascii="Times New Roman" w:eastAsia="Arial Narrow" w:hAnsi="Times New Roman" w:cs="Times New Roman"/>
          <w:sz w:val="24"/>
          <w:szCs w:val="24"/>
        </w:rPr>
        <w:t>The verification at the Ministry of Education and Sports (MoES) established that the ministry had 10,783 assets. All the assets are ICT equipment and these include 9,324 TELA handsets, 1,001 tablets (976 of them inspection tablets), 456 laptops, a photocopier and a printer. The breakdown of these assets is shown below in figure 46c. Teacher, Effectiveness and Learner Achievement (TELA)</w:t>
      </w:r>
      <w:r w:rsidRPr="000A222A">
        <w:rPr>
          <w:rFonts w:ascii="Times New Roman" w:eastAsia="Arial Narrow" w:hAnsi="Times New Roman" w:cs="Times New Roman"/>
          <w:sz w:val="24"/>
          <w:szCs w:val="24"/>
        </w:rPr>
        <w:t xml:space="preserve"> is the system, financed by UgIFT, that the ministry uses to monitor attendance and performance in schools; the handsets and inspection tablets are deployed in local governments and remain MoES assets. </w:t>
      </w:r>
    </w:p>
    <w:p w14:paraId="30A040AF"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4965E32" wp14:editId="3294DBB1">
            <wp:extent cx="5651106" cy="3086100"/>
            <wp:effectExtent l="0" t="0" r="6985" b="0"/>
            <wp:docPr id="23443386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3"/>
                    <a:srcRect/>
                    <a:stretch>
                      <a:fillRect/>
                    </a:stretch>
                  </pic:blipFill>
                  <pic:spPr>
                    <a:xfrm>
                      <a:off x="0" y="0"/>
                      <a:ext cx="5659155" cy="3090496"/>
                    </a:xfrm>
                    <a:prstGeom prst="rect">
                      <a:avLst/>
                    </a:prstGeom>
                    <a:ln/>
                  </pic:spPr>
                </pic:pic>
              </a:graphicData>
            </a:graphic>
          </wp:inline>
        </w:drawing>
      </w:r>
    </w:p>
    <w:p w14:paraId="0EDE54EA"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73" w:name="bookmark=id.f83xmi7u6qzq" w:colFirst="0" w:colLast="0"/>
      <w:bookmarkEnd w:id="73"/>
      <w:r w:rsidRPr="000A222A">
        <w:rPr>
          <w:rFonts w:ascii="Times New Roman" w:hAnsi="Times New Roman" w:cs="Times New Roman"/>
          <w:b/>
          <w:bCs/>
          <w:color w:val="333333"/>
          <w:sz w:val="24"/>
          <w:szCs w:val="24"/>
        </w:rPr>
        <w:t>Figure 46c: Assets verified: MoES</w:t>
      </w:r>
    </w:p>
    <w:p w14:paraId="026C5899" w14:textId="77777777" w:rsidR="00C35AC9" w:rsidRPr="000A222A" w:rsidRDefault="00C35AC9" w:rsidP="00EF134F">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1"/>
          <w:id w:val="68885190"/>
        </w:sdtPr>
        <w:sdtContent>
          <w:commentRangeStart w:id="74"/>
        </w:sdtContent>
      </w:sdt>
      <w:r w:rsidRPr="000A222A">
        <w:rPr>
          <w:rFonts w:ascii="Times New Roman" w:eastAsia="Arial Narrow" w:hAnsi="Times New Roman" w:cs="Times New Roman"/>
          <w:sz w:val="24"/>
          <w:szCs w:val="24"/>
        </w:rPr>
        <w:t xml:space="preserve">All the 10,783 assets (100.0%) are in good working condition and in use. Of the verified assets, 458 (4.2%) were engraved, all with the UgIFT marking, while 10,325 (95.8%) were not engraved. None of the handsets or tablets carries an engravement mark. All the 456 laptops are in good condition, properly engraved and in use. The recorded value is UGX 14,760,581,751, the highest among </w:t>
      </w:r>
      <w:proofErr w:type="gramStart"/>
      <w:r w:rsidRPr="000A222A">
        <w:rPr>
          <w:rFonts w:ascii="Times New Roman" w:eastAsia="Arial Narrow" w:hAnsi="Times New Roman" w:cs="Times New Roman"/>
          <w:sz w:val="24"/>
          <w:szCs w:val="24"/>
        </w:rPr>
        <w:t>the  MDAs</w:t>
      </w:r>
      <w:proofErr w:type="gramEnd"/>
      <w:r w:rsidRPr="000A222A">
        <w:rPr>
          <w:rFonts w:ascii="Times New Roman" w:eastAsia="Arial Narrow" w:hAnsi="Times New Roman" w:cs="Times New Roman"/>
          <w:sz w:val="24"/>
          <w:szCs w:val="24"/>
        </w:rPr>
        <w:t>.</w:t>
      </w:r>
      <w:commentRangeEnd w:id="74"/>
      <w:r w:rsidRPr="000A222A">
        <w:rPr>
          <w:rFonts w:ascii="Times New Roman" w:hAnsi="Times New Roman" w:cs="Times New Roman"/>
          <w:sz w:val="24"/>
          <w:szCs w:val="24"/>
        </w:rPr>
        <w:commentReference w:id="74"/>
      </w:r>
    </w:p>
    <w:p w14:paraId="118F92EB" w14:textId="77777777" w:rsidR="00C35AC9" w:rsidRPr="000A222A" w:rsidRDefault="00C35AC9" w:rsidP="00EF134F">
      <w:pPr>
        <w:spacing w:after="0" w:line="240" w:lineRule="auto"/>
        <w:rPr>
          <w:rFonts w:ascii="Times New Roman" w:hAnsi="Times New Roman" w:cs="Times New Roman"/>
          <w:sz w:val="24"/>
          <w:szCs w:val="24"/>
        </w:rPr>
      </w:pPr>
    </w:p>
    <w:p w14:paraId="4C03F0BA"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12b: Condition and use of assets: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2610"/>
        <w:gridCol w:w="3060"/>
      </w:tblGrid>
      <w:tr w:rsidR="00C35AC9" w:rsidRPr="000A222A" w14:paraId="2EA86BD0" w14:textId="77777777" w:rsidTr="00EF134F">
        <w:tc>
          <w:tcPr>
            <w:tcW w:w="3325" w:type="dxa"/>
            <w:shd w:val="clear" w:color="auto" w:fill="D9E2F3"/>
            <w:vAlign w:val="center"/>
          </w:tcPr>
          <w:p w14:paraId="4E36F89F"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2610" w:type="dxa"/>
            <w:shd w:val="clear" w:color="auto" w:fill="D9E2F3"/>
            <w:vAlign w:val="center"/>
          </w:tcPr>
          <w:p w14:paraId="2DECB89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3060" w:type="dxa"/>
            <w:shd w:val="clear" w:color="auto" w:fill="D9E2F3"/>
            <w:vAlign w:val="center"/>
          </w:tcPr>
          <w:p w14:paraId="6D714D1E"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C35AC9" w:rsidRPr="000A222A" w14:paraId="44B3299D" w14:textId="77777777" w:rsidTr="00EF134F">
        <w:tc>
          <w:tcPr>
            <w:tcW w:w="3325" w:type="dxa"/>
            <w:vAlign w:val="center"/>
          </w:tcPr>
          <w:p w14:paraId="0E3CE468"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2610" w:type="dxa"/>
            <w:vAlign w:val="center"/>
          </w:tcPr>
          <w:p w14:paraId="51131517"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10,783</w:t>
            </w:r>
          </w:p>
        </w:tc>
        <w:tc>
          <w:tcPr>
            <w:tcW w:w="3060" w:type="dxa"/>
            <w:vAlign w:val="center"/>
          </w:tcPr>
          <w:p w14:paraId="641CECBE"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C35AC9" w:rsidRPr="000A222A" w14:paraId="01EAB2DC" w14:textId="77777777" w:rsidTr="00EF134F">
        <w:tc>
          <w:tcPr>
            <w:tcW w:w="3325" w:type="dxa"/>
            <w:vAlign w:val="center"/>
          </w:tcPr>
          <w:p w14:paraId="285037CA"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2610" w:type="dxa"/>
            <w:vAlign w:val="center"/>
          </w:tcPr>
          <w:p w14:paraId="28790C5D"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3060" w:type="dxa"/>
            <w:vAlign w:val="center"/>
          </w:tcPr>
          <w:p w14:paraId="46DC064E"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C35AC9" w:rsidRPr="000A222A" w14:paraId="22058389" w14:textId="77777777" w:rsidTr="00EF134F">
        <w:tc>
          <w:tcPr>
            <w:tcW w:w="3325" w:type="dxa"/>
            <w:shd w:val="clear" w:color="auto" w:fill="EAF0F8"/>
            <w:vAlign w:val="center"/>
          </w:tcPr>
          <w:p w14:paraId="23DC5134"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610" w:type="dxa"/>
            <w:shd w:val="clear" w:color="auto" w:fill="EAF0F8"/>
            <w:vAlign w:val="center"/>
          </w:tcPr>
          <w:p w14:paraId="562402F8"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3060" w:type="dxa"/>
            <w:shd w:val="clear" w:color="auto" w:fill="EAF0F8"/>
            <w:vAlign w:val="center"/>
          </w:tcPr>
          <w:p w14:paraId="3E92D516"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08DF7BE" w14:textId="77777777" w:rsidR="00EF134F" w:rsidRDefault="00EF134F" w:rsidP="00EF134F">
      <w:pPr>
        <w:spacing w:after="0" w:line="240" w:lineRule="auto"/>
        <w:rPr>
          <w:rFonts w:ascii="Times New Roman" w:eastAsia="Arial" w:hAnsi="Times New Roman" w:cs="Times New Roman"/>
          <w:b/>
          <w:bCs/>
          <w:sz w:val="24"/>
          <w:szCs w:val="24"/>
        </w:rPr>
      </w:pPr>
    </w:p>
    <w:p w14:paraId="4893F0BE" w14:textId="26AF05DE" w:rsidR="00C35AC9" w:rsidRDefault="00C35AC9" w:rsidP="00EF134F">
      <w:pPr>
        <w:spacing w:after="0" w:line="240" w:lineRule="auto"/>
        <w:rPr>
          <w:rFonts w:ascii="Times New Roman" w:eastAsia="Arial" w:hAnsi="Times New Roman" w:cs="Times New Roman"/>
          <w:b/>
          <w:bCs/>
          <w:sz w:val="24"/>
          <w:szCs w:val="24"/>
        </w:rPr>
      </w:pPr>
      <w:r w:rsidRPr="000A222A">
        <w:rPr>
          <w:rFonts w:ascii="Times New Roman" w:eastAsia="Arial" w:hAnsi="Times New Roman" w:cs="Times New Roman"/>
          <w:b/>
          <w:bCs/>
          <w:sz w:val="24"/>
          <w:szCs w:val="24"/>
        </w:rPr>
        <w:t>Table 12c: Engraving status of assets: MoES</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EF134F" w:rsidRPr="000A222A" w14:paraId="79E26923" w14:textId="77777777" w:rsidTr="00210FD4">
        <w:tc>
          <w:tcPr>
            <w:tcW w:w="3325" w:type="dxa"/>
            <w:shd w:val="clear" w:color="auto" w:fill="D9E2F3"/>
            <w:vAlign w:val="center"/>
          </w:tcPr>
          <w:p w14:paraId="1930D4F8" w14:textId="77777777" w:rsidR="00EF134F" w:rsidRPr="000A222A" w:rsidRDefault="00EF134F" w:rsidP="00210FD4">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0166F2F5" w14:textId="77777777" w:rsidR="00EF134F" w:rsidRPr="000A222A" w:rsidRDefault="00EF134F" w:rsidP="00210FD4">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658351B5" w14:textId="77777777" w:rsidR="00EF134F" w:rsidRPr="000A222A" w:rsidRDefault="00EF134F" w:rsidP="00210FD4">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EF134F" w:rsidRPr="000A222A" w14:paraId="60B30C1F" w14:textId="77777777" w:rsidTr="00210FD4">
        <w:tc>
          <w:tcPr>
            <w:tcW w:w="3325" w:type="dxa"/>
            <w:vAlign w:val="center"/>
          </w:tcPr>
          <w:p w14:paraId="7DE86DF4" w14:textId="77777777" w:rsidR="00EF134F" w:rsidRPr="000A222A" w:rsidRDefault="00EF134F" w:rsidP="00210FD4">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lastRenderedPageBreak/>
              <w:t>Engraved with the UgIFT marking</w:t>
            </w:r>
          </w:p>
        </w:tc>
        <w:tc>
          <w:tcPr>
            <w:tcW w:w="3325" w:type="dxa"/>
            <w:vAlign w:val="center"/>
          </w:tcPr>
          <w:p w14:paraId="58CF2EC9"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w:t>
            </w:r>
          </w:p>
        </w:tc>
        <w:tc>
          <w:tcPr>
            <w:tcW w:w="2345" w:type="dxa"/>
            <w:vAlign w:val="center"/>
          </w:tcPr>
          <w:p w14:paraId="1F42CCAF"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4.2%</w:t>
            </w:r>
          </w:p>
        </w:tc>
      </w:tr>
      <w:tr w:rsidR="00EF134F" w:rsidRPr="000A222A" w14:paraId="0B056B72" w14:textId="77777777" w:rsidTr="00210FD4">
        <w:tc>
          <w:tcPr>
            <w:tcW w:w="3325" w:type="dxa"/>
            <w:vAlign w:val="center"/>
          </w:tcPr>
          <w:p w14:paraId="4FE4E417" w14:textId="77777777" w:rsidR="00EF134F" w:rsidRPr="000A222A" w:rsidRDefault="00EF134F" w:rsidP="00210FD4">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1B0F369A"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10,325</w:t>
            </w:r>
          </w:p>
        </w:tc>
        <w:tc>
          <w:tcPr>
            <w:tcW w:w="2345" w:type="dxa"/>
            <w:vAlign w:val="center"/>
          </w:tcPr>
          <w:p w14:paraId="31AE692B"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95.8%</w:t>
            </w:r>
          </w:p>
        </w:tc>
      </w:tr>
      <w:tr w:rsidR="00EF134F" w:rsidRPr="000A222A" w14:paraId="6DAC3B4F" w14:textId="77777777" w:rsidTr="00210FD4">
        <w:tc>
          <w:tcPr>
            <w:tcW w:w="3325" w:type="dxa"/>
            <w:shd w:val="clear" w:color="auto" w:fill="EAF0F8"/>
            <w:vAlign w:val="center"/>
          </w:tcPr>
          <w:p w14:paraId="69F79934" w14:textId="77777777" w:rsidR="00EF134F" w:rsidRPr="000A222A" w:rsidRDefault="00EF134F" w:rsidP="00210FD4">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5ABD40D9"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10,783</w:t>
            </w:r>
          </w:p>
        </w:tc>
        <w:tc>
          <w:tcPr>
            <w:tcW w:w="2345" w:type="dxa"/>
            <w:shd w:val="clear" w:color="auto" w:fill="EAF0F8"/>
            <w:vAlign w:val="center"/>
          </w:tcPr>
          <w:p w14:paraId="296DA052" w14:textId="77777777" w:rsidR="00EF134F" w:rsidRPr="000A222A" w:rsidRDefault="00EF134F" w:rsidP="00210FD4">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66BBB524" w14:textId="4A2105B0" w:rsidR="00EF134F" w:rsidRDefault="00EF134F" w:rsidP="00EF134F">
      <w:pPr>
        <w:spacing w:after="0" w:line="240" w:lineRule="auto"/>
        <w:rPr>
          <w:rFonts w:ascii="Times New Roman" w:hAnsi="Times New Roman" w:cs="Times New Roman"/>
          <w:sz w:val="24"/>
          <w:szCs w:val="24"/>
        </w:rPr>
      </w:pPr>
    </w:p>
    <w:p w14:paraId="6FE40215" w14:textId="77777777" w:rsidR="00EF134F" w:rsidRPr="000A222A" w:rsidRDefault="00EF134F" w:rsidP="00EF134F">
      <w:pPr>
        <w:spacing w:after="0" w:line="240" w:lineRule="auto"/>
        <w:rPr>
          <w:rFonts w:ascii="Times New Roman" w:hAnsi="Times New Roman" w:cs="Times New Roman"/>
          <w:sz w:val="24"/>
          <w:szCs w:val="24"/>
        </w:rPr>
      </w:pPr>
    </w:p>
    <w:p w14:paraId="6A511526" w14:textId="1A10A742" w:rsidR="00C35AC9" w:rsidRPr="00105067" w:rsidRDefault="00C35AC9" w:rsidP="00F479D5">
      <w:pPr>
        <w:pStyle w:val="Heading3"/>
        <w:numPr>
          <w:ilvl w:val="2"/>
          <w:numId w:val="25"/>
        </w:numPr>
        <w:spacing w:before="0" w:after="0" w:line="240" w:lineRule="auto"/>
        <w:rPr>
          <w:rFonts w:ascii="Times New Roman" w:hAnsi="Times New Roman" w:cs="Times New Roman"/>
        </w:rPr>
      </w:pPr>
      <w:bookmarkStart w:id="75" w:name="_Toc241800895"/>
      <w:r w:rsidRPr="00105067">
        <w:rPr>
          <w:rFonts w:ascii="Times New Roman" w:hAnsi="Times New Roman" w:cs="Times New Roman"/>
        </w:rPr>
        <w:t>Ministry of Agriculture, Animal Industry and Fisheries</w:t>
      </w:r>
      <w:bookmarkEnd w:id="75"/>
    </w:p>
    <w:p w14:paraId="43A5485E" w14:textId="77777777" w:rsidR="00C35AC9" w:rsidRPr="000A222A" w:rsidRDefault="00C35AC9" w:rsidP="00EF134F">
      <w:pPr>
        <w:spacing w:after="0" w:line="240" w:lineRule="auto"/>
        <w:rPr>
          <w:rFonts w:ascii="Times New Roman" w:hAnsi="Times New Roman" w:cs="Times New Roman"/>
          <w:sz w:val="24"/>
          <w:szCs w:val="24"/>
        </w:rPr>
      </w:pPr>
      <w:r w:rsidRPr="00105067">
        <w:rPr>
          <w:rFonts w:ascii="Times New Roman" w:hAnsi="Times New Roman" w:cs="Times New Roman"/>
          <w:sz w:val="24"/>
          <w:szCs w:val="24"/>
        </w:rPr>
        <w:t>The verification team verified UgIFT assets at the Ministry of Agriculture, Animal Industry and Fisheries (MAAIF) and established that it</w:t>
      </w:r>
      <w:r w:rsidRPr="000A222A">
        <w:rPr>
          <w:rFonts w:ascii="Times New Roman" w:hAnsi="Times New Roman" w:cs="Times New Roman"/>
          <w:sz w:val="24"/>
          <w:szCs w:val="24"/>
        </w:rPr>
        <w:t xml:space="preserve"> held 2,045 assets. These included 1,206 ICT equipment, 2 vehicles and 837 others.  The ICT items were mainly 819 tablets, 211 computers (162 desktops and 49 laptops), 149 monitors and 15 printers. The breakdown of the assets mentioned above is shown in figure 46d. </w:t>
      </w:r>
    </w:p>
    <w:p w14:paraId="36D617C3"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D710032" wp14:editId="13E18FF4">
            <wp:extent cx="5719260" cy="2345055"/>
            <wp:effectExtent l="0" t="0" r="0" b="0"/>
            <wp:docPr id="23443386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4"/>
                    <a:srcRect/>
                    <a:stretch>
                      <a:fillRect/>
                    </a:stretch>
                  </pic:blipFill>
                  <pic:spPr>
                    <a:xfrm>
                      <a:off x="0" y="0"/>
                      <a:ext cx="5766981" cy="2364622"/>
                    </a:xfrm>
                    <a:prstGeom prst="rect">
                      <a:avLst/>
                    </a:prstGeom>
                    <a:ln/>
                  </pic:spPr>
                </pic:pic>
              </a:graphicData>
            </a:graphic>
          </wp:inline>
        </w:drawing>
      </w:r>
    </w:p>
    <w:p w14:paraId="4E5A76F8" w14:textId="77777777" w:rsidR="00C35AC9" w:rsidRPr="000A222A" w:rsidRDefault="00C35AC9" w:rsidP="00EF134F">
      <w:pPr>
        <w:spacing w:after="0" w:line="240" w:lineRule="auto"/>
        <w:jc w:val="center"/>
        <w:rPr>
          <w:rFonts w:ascii="Times New Roman" w:hAnsi="Times New Roman" w:cs="Times New Roman"/>
          <w:sz w:val="24"/>
          <w:szCs w:val="24"/>
        </w:rPr>
      </w:pPr>
      <w:bookmarkStart w:id="76" w:name="bookmark=id.h440wt6rkfcv" w:colFirst="0" w:colLast="0"/>
      <w:bookmarkEnd w:id="76"/>
      <w:r w:rsidRPr="000A222A">
        <w:rPr>
          <w:rFonts w:ascii="Times New Roman" w:hAnsi="Times New Roman" w:cs="Times New Roman"/>
          <w:b/>
          <w:bCs/>
          <w:color w:val="333333"/>
          <w:sz w:val="24"/>
          <w:szCs w:val="24"/>
        </w:rPr>
        <w:t>Figure 46d: Assets verified: MAAIF</w:t>
      </w:r>
    </w:p>
    <w:p w14:paraId="7F92EDD8" w14:textId="77777777" w:rsidR="00C35AC9" w:rsidRPr="000A222A" w:rsidRDefault="00C35AC9" w:rsidP="00EF134F">
      <w:pPr>
        <w:spacing w:after="0" w:line="240" w:lineRule="auto"/>
        <w:rPr>
          <w:rFonts w:ascii="Times New Roman" w:hAnsi="Times New Roman" w:cs="Times New Roman"/>
          <w:sz w:val="24"/>
          <w:szCs w:val="24"/>
        </w:rPr>
      </w:pPr>
    </w:p>
    <w:p w14:paraId="42BB6AEF" w14:textId="77777777" w:rsidR="00C35AC9" w:rsidRPr="000A222A" w:rsidRDefault="00C35AC9" w:rsidP="00EF134F">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goog_rdk_2"/>
          <w:id w:val="1431078112"/>
        </w:sdtPr>
        <w:sdtContent>
          <w:commentRangeStart w:id="77"/>
        </w:sdtContent>
      </w:sdt>
      <w:r w:rsidRPr="000A222A">
        <w:rPr>
          <w:rFonts w:ascii="Times New Roman" w:hAnsi="Times New Roman" w:cs="Times New Roman"/>
          <w:sz w:val="24"/>
          <w:szCs w:val="24"/>
        </w:rPr>
        <w:t xml:space="preserve">All 2,045 assets (100.0%) are in good condition and in use. Of the 1,227 verified assets, 1,204 (98.1%) are engraved, 1,200 (97.8%) with the UgIFT marking, and 23 (1.9%) were not engraved, among them two drones, a handheld global positioning system (GPS) unit and a projector.  </w:t>
      </w:r>
      <w:commentRangeEnd w:id="77"/>
      <w:r w:rsidRPr="000A222A">
        <w:rPr>
          <w:rFonts w:ascii="Times New Roman" w:hAnsi="Times New Roman" w:cs="Times New Roman"/>
          <w:sz w:val="24"/>
          <w:szCs w:val="24"/>
        </w:rPr>
        <w:commentReference w:id="77"/>
      </w:r>
    </w:p>
    <w:p w14:paraId="2B022938" w14:textId="77777777" w:rsidR="00C35AC9" w:rsidRPr="000A222A" w:rsidRDefault="00C35AC9" w:rsidP="00EF134F">
      <w:pPr>
        <w:spacing w:after="0" w:line="240" w:lineRule="auto"/>
        <w:rPr>
          <w:rFonts w:ascii="Times New Roman" w:hAnsi="Times New Roman" w:cs="Times New Roman"/>
          <w:sz w:val="24"/>
          <w:szCs w:val="24"/>
        </w:rPr>
      </w:pPr>
    </w:p>
    <w:p w14:paraId="0CF40D62"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Table 12d: Condition and use of assets: 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C35AC9" w:rsidRPr="000A222A" w14:paraId="4A5820B1" w14:textId="77777777" w:rsidTr="00EF134F">
        <w:tc>
          <w:tcPr>
            <w:tcW w:w="3325" w:type="dxa"/>
            <w:shd w:val="clear" w:color="auto" w:fill="D9E2F3"/>
            <w:vAlign w:val="center"/>
          </w:tcPr>
          <w:p w14:paraId="09B21962"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Status</w:t>
            </w:r>
          </w:p>
        </w:tc>
        <w:tc>
          <w:tcPr>
            <w:tcW w:w="3325" w:type="dxa"/>
            <w:shd w:val="clear" w:color="auto" w:fill="D9E2F3"/>
            <w:vAlign w:val="center"/>
          </w:tcPr>
          <w:p w14:paraId="10848199"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466C7883"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w:t>
            </w:r>
          </w:p>
        </w:tc>
      </w:tr>
      <w:tr w:rsidR="00C35AC9" w:rsidRPr="000A222A" w14:paraId="4C0255D0" w14:textId="77777777" w:rsidTr="00EF134F">
        <w:tc>
          <w:tcPr>
            <w:tcW w:w="3325" w:type="dxa"/>
            <w:vAlign w:val="center"/>
          </w:tcPr>
          <w:p w14:paraId="31EAFDBE"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Good working condition and in use</w:t>
            </w:r>
          </w:p>
        </w:tc>
        <w:tc>
          <w:tcPr>
            <w:tcW w:w="3325" w:type="dxa"/>
            <w:vAlign w:val="center"/>
          </w:tcPr>
          <w:p w14:paraId="1F153AE4"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2,045</w:t>
            </w:r>
          </w:p>
        </w:tc>
        <w:tc>
          <w:tcPr>
            <w:tcW w:w="2345" w:type="dxa"/>
            <w:vAlign w:val="center"/>
          </w:tcPr>
          <w:p w14:paraId="0C8100A4"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r w:rsidR="00C35AC9" w:rsidRPr="000A222A" w14:paraId="6B4CAED1" w14:textId="77777777" w:rsidTr="00EF134F">
        <w:tc>
          <w:tcPr>
            <w:tcW w:w="3325" w:type="dxa"/>
            <w:vAlign w:val="center"/>
          </w:tcPr>
          <w:p w14:paraId="10A2FC49"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working or not in use</w:t>
            </w:r>
          </w:p>
        </w:tc>
        <w:tc>
          <w:tcPr>
            <w:tcW w:w="3325" w:type="dxa"/>
            <w:vAlign w:val="center"/>
          </w:tcPr>
          <w:p w14:paraId="57B52953"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2345" w:type="dxa"/>
            <w:vAlign w:val="center"/>
          </w:tcPr>
          <w:p w14:paraId="5BFF46D1"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C35AC9" w:rsidRPr="000A222A" w14:paraId="3B11642A" w14:textId="77777777" w:rsidTr="00EF134F">
        <w:tc>
          <w:tcPr>
            <w:tcW w:w="3325" w:type="dxa"/>
            <w:shd w:val="clear" w:color="auto" w:fill="EAF0F8"/>
            <w:vAlign w:val="center"/>
          </w:tcPr>
          <w:p w14:paraId="77DB8188"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3325" w:type="dxa"/>
            <w:shd w:val="clear" w:color="auto" w:fill="EAF0F8"/>
            <w:vAlign w:val="center"/>
          </w:tcPr>
          <w:p w14:paraId="3B05371E"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2,045</w:t>
            </w:r>
          </w:p>
        </w:tc>
        <w:tc>
          <w:tcPr>
            <w:tcW w:w="2345" w:type="dxa"/>
            <w:shd w:val="clear" w:color="auto" w:fill="EAF0F8"/>
            <w:vAlign w:val="center"/>
          </w:tcPr>
          <w:p w14:paraId="5220455A"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55860099" w14:textId="77777777" w:rsidR="00EF134F" w:rsidRDefault="00EF134F" w:rsidP="00EF134F">
      <w:pPr>
        <w:spacing w:after="0" w:line="240" w:lineRule="auto"/>
        <w:rPr>
          <w:rFonts w:ascii="Times New Roman" w:eastAsia="Arial" w:hAnsi="Times New Roman" w:cs="Times New Roman"/>
          <w:b/>
          <w:bCs/>
          <w:sz w:val="24"/>
          <w:szCs w:val="24"/>
        </w:rPr>
      </w:pPr>
    </w:p>
    <w:p w14:paraId="253C6A43" w14:textId="2CF1DBB2"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eastAsia="Arial" w:hAnsi="Times New Roman" w:cs="Times New Roman"/>
          <w:b/>
          <w:bCs/>
          <w:sz w:val="24"/>
          <w:szCs w:val="24"/>
        </w:rPr>
        <w:t>Table 12e: Engraving status of verified assets: MAAIF</w:t>
      </w:r>
    </w:p>
    <w:tbl>
      <w:tblPr>
        <w:tblW w:w="89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325"/>
        <w:gridCol w:w="3325"/>
        <w:gridCol w:w="2345"/>
      </w:tblGrid>
      <w:tr w:rsidR="00C35AC9" w:rsidRPr="000A222A" w14:paraId="42A5A80C" w14:textId="77777777" w:rsidTr="00EF134F">
        <w:tc>
          <w:tcPr>
            <w:tcW w:w="3325" w:type="dxa"/>
            <w:shd w:val="clear" w:color="auto" w:fill="D9E2F3"/>
            <w:vAlign w:val="center"/>
          </w:tcPr>
          <w:p w14:paraId="19C55F5D"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Engraving status</w:t>
            </w:r>
          </w:p>
        </w:tc>
        <w:tc>
          <w:tcPr>
            <w:tcW w:w="3325" w:type="dxa"/>
            <w:shd w:val="clear" w:color="auto" w:fill="D9E2F3"/>
            <w:vAlign w:val="center"/>
          </w:tcPr>
          <w:p w14:paraId="43E83027"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Assets</w:t>
            </w:r>
          </w:p>
        </w:tc>
        <w:tc>
          <w:tcPr>
            <w:tcW w:w="2345" w:type="dxa"/>
            <w:shd w:val="clear" w:color="auto" w:fill="D9E2F3"/>
            <w:vAlign w:val="center"/>
          </w:tcPr>
          <w:p w14:paraId="3D8C18F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eastAsia="Arial" w:hAnsi="Times New Roman" w:cs="Times New Roman"/>
                <w:b/>
                <w:bCs/>
                <w:sz w:val="24"/>
                <w:szCs w:val="24"/>
              </w:rPr>
              <w:t>Share of verified assets</w:t>
            </w:r>
          </w:p>
        </w:tc>
      </w:tr>
      <w:tr w:rsidR="00C35AC9" w:rsidRPr="000A222A" w14:paraId="2817492E" w14:textId="77777777" w:rsidTr="00EF134F">
        <w:tc>
          <w:tcPr>
            <w:tcW w:w="3325" w:type="dxa"/>
            <w:vAlign w:val="center"/>
          </w:tcPr>
          <w:p w14:paraId="682CADAC"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Engraved with the UgIFT marking</w:t>
            </w:r>
          </w:p>
        </w:tc>
        <w:tc>
          <w:tcPr>
            <w:tcW w:w="3325" w:type="dxa"/>
            <w:vAlign w:val="center"/>
          </w:tcPr>
          <w:p w14:paraId="150F8D1B"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1,200</w:t>
            </w:r>
          </w:p>
        </w:tc>
        <w:tc>
          <w:tcPr>
            <w:tcW w:w="2345" w:type="dxa"/>
            <w:vAlign w:val="center"/>
          </w:tcPr>
          <w:p w14:paraId="10A514AF"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97.8%</w:t>
            </w:r>
          </w:p>
        </w:tc>
      </w:tr>
      <w:tr w:rsidR="00C35AC9" w:rsidRPr="000A222A" w14:paraId="666E7A47" w14:textId="77777777" w:rsidTr="00EF134F">
        <w:tc>
          <w:tcPr>
            <w:tcW w:w="3325" w:type="dxa"/>
            <w:vAlign w:val="center"/>
          </w:tcPr>
          <w:p w14:paraId="205F27C1"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engraving</w:t>
            </w:r>
          </w:p>
        </w:tc>
        <w:tc>
          <w:tcPr>
            <w:tcW w:w="3325" w:type="dxa"/>
            <w:vAlign w:val="center"/>
          </w:tcPr>
          <w:p w14:paraId="7D84D9DF"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w:t>
            </w:r>
          </w:p>
        </w:tc>
        <w:tc>
          <w:tcPr>
            <w:tcW w:w="2345" w:type="dxa"/>
            <w:vAlign w:val="center"/>
          </w:tcPr>
          <w:p w14:paraId="6CA73A24"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0.3%</w:t>
            </w:r>
          </w:p>
        </w:tc>
      </w:tr>
      <w:tr w:rsidR="00C35AC9" w:rsidRPr="000A222A" w14:paraId="0BEF9F85" w14:textId="77777777" w:rsidTr="00EF134F">
        <w:tc>
          <w:tcPr>
            <w:tcW w:w="3325" w:type="dxa"/>
            <w:vAlign w:val="center"/>
          </w:tcPr>
          <w:p w14:paraId="3755D1BB"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Not engraved</w:t>
            </w:r>
          </w:p>
        </w:tc>
        <w:tc>
          <w:tcPr>
            <w:tcW w:w="3325" w:type="dxa"/>
            <w:vAlign w:val="center"/>
          </w:tcPr>
          <w:p w14:paraId="725BC7E6"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w:t>
            </w:r>
          </w:p>
        </w:tc>
        <w:tc>
          <w:tcPr>
            <w:tcW w:w="2345" w:type="dxa"/>
            <w:vAlign w:val="center"/>
          </w:tcPr>
          <w:p w14:paraId="4610C202"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1.9%</w:t>
            </w:r>
          </w:p>
        </w:tc>
      </w:tr>
      <w:tr w:rsidR="00C35AC9" w:rsidRPr="000A222A" w14:paraId="5E650BEA" w14:textId="77777777" w:rsidTr="00EF134F">
        <w:tc>
          <w:tcPr>
            <w:tcW w:w="3325" w:type="dxa"/>
            <w:vAlign w:val="center"/>
          </w:tcPr>
          <w:p w14:paraId="02C76E2A" w14:textId="77777777" w:rsidR="00C35AC9" w:rsidRPr="000A222A" w:rsidRDefault="00C35AC9" w:rsidP="00EF134F">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Total verified assets</w:t>
            </w:r>
          </w:p>
        </w:tc>
        <w:tc>
          <w:tcPr>
            <w:tcW w:w="3325" w:type="dxa"/>
            <w:vAlign w:val="center"/>
          </w:tcPr>
          <w:p w14:paraId="37D9E141"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1,227</w:t>
            </w:r>
          </w:p>
        </w:tc>
        <w:tc>
          <w:tcPr>
            <w:tcW w:w="2345" w:type="dxa"/>
            <w:vAlign w:val="center"/>
          </w:tcPr>
          <w:p w14:paraId="3CA34399" w14:textId="77777777" w:rsidR="00C35AC9" w:rsidRPr="000A222A" w:rsidRDefault="00C35AC9" w:rsidP="00EF134F">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100.0%</w:t>
            </w:r>
          </w:p>
        </w:tc>
      </w:tr>
    </w:tbl>
    <w:p w14:paraId="6586E6D9" w14:textId="0C674FFE" w:rsidR="00C35AC9"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lastRenderedPageBreak/>
        <w:t xml:space="preserve">All 211 computers and 819 tablets are in good condition, properly engraved and in use. The ministry had working laptops and printers carrying the UgIFT </w:t>
      </w:r>
      <w:r>
        <w:rPr>
          <w:rFonts w:ascii="Times New Roman" w:hAnsi="Times New Roman" w:cs="Times New Roman"/>
          <w:sz w:val="24"/>
          <w:szCs w:val="24"/>
        </w:rPr>
        <w:t>engraving. The recorded value was</w:t>
      </w:r>
      <w:r w:rsidRPr="000A222A">
        <w:rPr>
          <w:rFonts w:ascii="Times New Roman" w:hAnsi="Times New Roman" w:cs="Times New Roman"/>
          <w:sz w:val="24"/>
          <w:szCs w:val="24"/>
        </w:rPr>
        <w:t xml:space="preserve"> UGX 1,844,366,458.</w:t>
      </w:r>
    </w:p>
    <w:p w14:paraId="72746C68" w14:textId="776FC744" w:rsidR="00EF134F" w:rsidRDefault="00EF134F" w:rsidP="00EF134F">
      <w:pPr>
        <w:spacing w:after="0" w:line="240" w:lineRule="auto"/>
        <w:rPr>
          <w:rFonts w:ascii="Times New Roman" w:hAnsi="Times New Roman" w:cs="Times New Roman"/>
          <w:sz w:val="24"/>
          <w:szCs w:val="24"/>
        </w:rPr>
      </w:pPr>
    </w:p>
    <w:p w14:paraId="163C74B7" w14:textId="77777777" w:rsidR="00EF134F" w:rsidRPr="000A222A" w:rsidRDefault="00EF134F" w:rsidP="00EF134F">
      <w:pPr>
        <w:spacing w:after="0" w:line="240" w:lineRule="auto"/>
        <w:rPr>
          <w:rFonts w:ascii="Times New Roman" w:hAnsi="Times New Roman" w:cs="Times New Roman"/>
          <w:sz w:val="24"/>
          <w:szCs w:val="24"/>
        </w:rPr>
      </w:pPr>
    </w:p>
    <w:p w14:paraId="035300AE" w14:textId="7FEF7869" w:rsidR="00C35AC9" w:rsidRPr="000A222A" w:rsidRDefault="00C35AC9" w:rsidP="00F479D5">
      <w:pPr>
        <w:pStyle w:val="Heading3"/>
        <w:numPr>
          <w:ilvl w:val="2"/>
          <w:numId w:val="25"/>
        </w:numPr>
        <w:spacing w:before="0" w:after="0" w:line="240" w:lineRule="auto"/>
        <w:rPr>
          <w:rFonts w:ascii="Times New Roman" w:hAnsi="Times New Roman" w:cs="Times New Roman"/>
        </w:rPr>
      </w:pPr>
      <w:bookmarkStart w:id="78" w:name="bookmark=id.cxta68wbojdj" w:colFirst="0" w:colLast="0"/>
      <w:bookmarkStart w:id="79" w:name="_Toc241800896"/>
      <w:bookmarkEnd w:id="78"/>
      <w:r w:rsidRPr="000A222A">
        <w:rPr>
          <w:rFonts w:ascii="Times New Roman" w:hAnsi="Times New Roman" w:cs="Times New Roman"/>
        </w:rPr>
        <w:t>Ministry of Health</w:t>
      </w:r>
      <w:bookmarkEnd w:id="79"/>
    </w:p>
    <w:p w14:paraId="224DD1A1" w14:textId="77777777" w:rsidR="00C35AC9" w:rsidRPr="000A222A" w:rsidRDefault="00C35AC9" w:rsidP="00EF134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verification at the MoH did not find the Ugift Asset Register but </w:t>
      </w:r>
      <w:r w:rsidRPr="000A222A">
        <w:rPr>
          <w:rFonts w:ascii="Times New Roman" w:hAnsi="Times New Roman" w:cs="Times New Roman"/>
          <w:sz w:val="24"/>
          <w:szCs w:val="24"/>
        </w:rPr>
        <w:t>relied on the listing provided by the Ministry of Finance, Planning and Economic Development. A total of 264 assets were verified. Of the 264 assets,</w:t>
      </w:r>
      <w:r>
        <w:rPr>
          <w:rFonts w:ascii="Times New Roman" w:hAnsi="Times New Roman" w:cs="Times New Roman"/>
          <w:sz w:val="24"/>
          <w:szCs w:val="24"/>
        </w:rPr>
        <w:t xml:space="preserve"> 39 were ICT equipment (</w:t>
      </w:r>
      <w:r w:rsidRPr="000A222A">
        <w:rPr>
          <w:rFonts w:ascii="Times New Roman" w:hAnsi="Times New Roman" w:cs="Times New Roman"/>
          <w:sz w:val="24"/>
          <w:szCs w:val="24"/>
        </w:rPr>
        <w:t>laptops and photocopiers), 25</w:t>
      </w:r>
      <w:r>
        <w:rPr>
          <w:rFonts w:ascii="Times New Roman" w:hAnsi="Times New Roman" w:cs="Times New Roman"/>
          <w:sz w:val="24"/>
          <w:szCs w:val="24"/>
        </w:rPr>
        <w:t xml:space="preserve"> assets were transport assets (</w:t>
      </w:r>
      <w:r w:rsidRPr="000A222A">
        <w:rPr>
          <w:rFonts w:ascii="Times New Roman" w:hAnsi="Times New Roman" w:cs="Times New Roman"/>
          <w:sz w:val="24"/>
          <w:szCs w:val="24"/>
        </w:rPr>
        <w:t xml:space="preserve">motor vehicles and motor cycles) and </w:t>
      </w:r>
      <w:commentRangeStart w:id="80"/>
      <w:r w:rsidRPr="000A222A">
        <w:rPr>
          <w:rFonts w:ascii="Times New Roman" w:hAnsi="Times New Roman" w:cs="Times New Roman"/>
          <w:sz w:val="24"/>
          <w:szCs w:val="24"/>
        </w:rPr>
        <w:t xml:space="preserve">200 were other assets </w:t>
      </w:r>
      <w:commentRangeEnd w:id="80"/>
      <w:r>
        <w:rPr>
          <w:rStyle w:val="CommentReference"/>
        </w:rPr>
        <w:commentReference w:id="80"/>
      </w:r>
      <w:r>
        <w:rPr>
          <w:rFonts w:ascii="Times New Roman" w:hAnsi="Times New Roman" w:cs="Times New Roman"/>
          <w:sz w:val="24"/>
          <w:szCs w:val="24"/>
        </w:rPr>
        <w:t>as indicated in Figure 46e</w:t>
      </w:r>
      <w:r w:rsidRPr="000A222A">
        <w:rPr>
          <w:rFonts w:ascii="Times New Roman" w:hAnsi="Times New Roman" w:cs="Times New Roman"/>
          <w:sz w:val="24"/>
          <w:szCs w:val="24"/>
        </w:rPr>
        <w:t xml:space="preserve">.  </w:t>
      </w:r>
    </w:p>
    <w:p w14:paraId="1E6FCCBC"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0E79AFB9" wp14:editId="11C41703">
            <wp:extent cx="5702221" cy="2345672"/>
            <wp:effectExtent l="0" t="0" r="0" b="0"/>
            <wp:docPr id="23443386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5"/>
                    <a:srcRect/>
                    <a:stretch>
                      <a:fillRect/>
                    </a:stretch>
                  </pic:blipFill>
                  <pic:spPr>
                    <a:xfrm>
                      <a:off x="0" y="0"/>
                      <a:ext cx="5732762" cy="2358235"/>
                    </a:xfrm>
                    <a:prstGeom prst="rect">
                      <a:avLst/>
                    </a:prstGeom>
                    <a:ln/>
                  </pic:spPr>
                </pic:pic>
              </a:graphicData>
            </a:graphic>
          </wp:inline>
        </w:drawing>
      </w:r>
    </w:p>
    <w:p w14:paraId="420DF81A"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1" w:name="bookmark=id.wiapq56auc16" w:colFirst="0" w:colLast="0"/>
      <w:bookmarkEnd w:id="81"/>
      <w:r>
        <w:rPr>
          <w:rFonts w:ascii="Times New Roman" w:hAnsi="Times New Roman" w:cs="Times New Roman"/>
          <w:b/>
          <w:bCs/>
          <w:color w:val="333333"/>
          <w:sz w:val="24"/>
          <w:szCs w:val="24"/>
        </w:rPr>
        <w:t>Figure 46e: Assets verified at</w:t>
      </w:r>
      <w:r w:rsidRPr="000A222A">
        <w:rPr>
          <w:rFonts w:ascii="Times New Roman" w:hAnsi="Times New Roman" w:cs="Times New Roman"/>
          <w:b/>
          <w:bCs/>
          <w:color w:val="333333"/>
          <w:sz w:val="24"/>
          <w:szCs w:val="24"/>
        </w:rPr>
        <w:t xml:space="preserve"> MoH</w:t>
      </w:r>
    </w:p>
    <w:p w14:paraId="4661281C" w14:textId="77777777" w:rsidR="00EF134F" w:rsidRDefault="00EF134F" w:rsidP="00EF134F">
      <w:pPr>
        <w:spacing w:after="0" w:line="240" w:lineRule="auto"/>
        <w:rPr>
          <w:rFonts w:ascii="Times New Roman" w:hAnsi="Times New Roman" w:cs="Times New Roman"/>
          <w:sz w:val="24"/>
          <w:szCs w:val="24"/>
        </w:rPr>
      </w:pPr>
    </w:p>
    <w:p w14:paraId="2CF3D2F1" w14:textId="2AB394D3" w:rsidR="00C35AC9"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The assets in good work</w:t>
      </w:r>
      <w:r>
        <w:rPr>
          <w:rFonts w:ascii="Times New Roman" w:hAnsi="Times New Roman" w:cs="Times New Roman"/>
          <w:sz w:val="24"/>
          <w:szCs w:val="24"/>
        </w:rPr>
        <w:t>ing condition were 263 (</w:t>
      </w:r>
      <w:r w:rsidRPr="000A222A">
        <w:rPr>
          <w:rFonts w:ascii="Times New Roman" w:hAnsi="Times New Roman" w:cs="Times New Roman"/>
          <w:sz w:val="24"/>
          <w:szCs w:val="24"/>
        </w:rPr>
        <w:t>99.6%</w:t>
      </w:r>
      <w:r>
        <w:rPr>
          <w:rFonts w:ascii="Times New Roman" w:hAnsi="Times New Roman" w:cs="Times New Roman"/>
          <w:sz w:val="24"/>
          <w:szCs w:val="24"/>
        </w:rPr>
        <w:t>). A</w:t>
      </w:r>
      <w:r w:rsidRPr="000A222A">
        <w:rPr>
          <w:rFonts w:ascii="Times New Roman" w:hAnsi="Times New Roman" w:cs="Times New Roman"/>
          <w:sz w:val="24"/>
          <w:szCs w:val="24"/>
        </w:rPr>
        <w:t>mong those in good condition and in use were 26 computers (2 desktops a</w:t>
      </w:r>
      <w:r>
        <w:rPr>
          <w:rFonts w:ascii="Times New Roman" w:hAnsi="Times New Roman" w:cs="Times New Roman"/>
          <w:sz w:val="24"/>
          <w:szCs w:val="24"/>
        </w:rPr>
        <w:t>nd 24 laptops).  Only one asset ie</w:t>
      </w:r>
      <w:r w:rsidRPr="000A222A">
        <w:rPr>
          <w:rFonts w:ascii="Times New Roman" w:hAnsi="Times New Roman" w:cs="Times New Roman"/>
          <w:sz w:val="24"/>
          <w:szCs w:val="24"/>
        </w:rPr>
        <w:t xml:space="preserve"> a pick-up double cabin was not in good working condition and had been boarded off. Out of the 73 movable a</w:t>
      </w:r>
      <w:r>
        <w:rPr>
          <w:rFonts w:ascii="Times New Roman" w:hAnsi="Times New Roman" w:cs="Times New Roman"/>
          <w:sz w:val="24"/>
          <w:szCs w:val="24"/>
        </w:rPr>
        <w:t>ssets, 41</w:t>
      </w:r>
      <w:r w:rsidRPr="000A222A">
        <w:rPr>
          <w:rFonts w:ascii="Times New Roman" w:hAnsi="Times New Roman" w:cs="Times New Roman"/>
          <w:sz w:val="24"/>
          <w:szCs w:val="24"/>
        </w:rPr>
        <w:t xml:space="preserve">(56%) were engraved while 32 </w:t>
      </w:r>
      <w:r>
        <w:rPr>
          <w:rFonts w:ascii="Times New Roman" w:hAnsi="Times New Roman" w:cs="Times New Roman"/>
          <w:sz w:val="24"/>
          <w:szCs w:val="24"/>
        </w:rPr>
        <w:t>(44%)</w:t>
      </w:r>
      <w:r w:rsidRPr="000A222A">
        <w:rPr>
          <w:rFonts w:ascii="Times New Roman" w:hAnsi="Times New Roman" w:cs="Times New Roman"/>
          <w:sz w:val="24"/>
          <w:szCs w:val="24"/>
        </w:rPr>
        <w:t xml:space="preserve"> were not engraved. There were 14 (19%)</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that were properly engraved with </w:t>
      </w:r>
      <w:r>
        <w:rPr>
          <w:rFonts w:ascii="Times New Roman" w:hAnsi="Times New Roman" w:cs="Times New Roman"/>
          <w:sz w:val="24"/>
          <w:szCs w:val="24"/>
        </w:rPr>
        <w:t xml:space="preserve">UgIFT marks and </w:t>
      </w:r>
      <w:r w:rsidRPr="000A222A">
        <w:rPr>
          <w:rFonts w:ascii="Times New Roman" w:hAnsi="Times New Roman" w:cs="Times New Roman"/>
          <w:sz w:val="24"/>
          <w:szCs w:val="24"/>
        </w:rPr>
        <w:t>serial number</w:t>
      </w:r>
      <w:r>
        <w:rPr>
          <w:rFonts w:ascii="Times New Roman" w:hAnsi="Times New Roman" w:cs="Times New Roman"/>
          <w:sz w:val="24"/>
          <w:szCs w:val="24"/>
        </w:rPr>
        <w:t>s. The MoH assets had a recorded value of</w:t>
      </w:r>
      <w:r w:rsidRPr="000A222A">
        <w:rPr>
          <w:rFonts w:ascii="Times New Roman" w:hAnsi="Times New Roman" w:cs="Times New Roman"/>
          <w:sz w:val="24"/>
          <w:szCs w:val="24"/>
        </w:rPr>
        <w:t xml:space="preserve"> UGX 953,859,009</w:t>
      </w:r>
      <w:r>
        <w:rPr>
          <w:rFonts w:ascii="Times New Roman" w:hAnsi="Times New Roman" w:cs="Times New Roman"/>
          <w:sz w:val="24"/>
          <w:szCs w:val="24"/>
        </w:rPr>
        <w:t>.</w:t>
      </w:r>
      <w:r w:rsidRPr="000A222A">
        <w:rPr>
          <w:rFonts w:ascii="Times New Roman" w:hAnsi="Times New Roman" w:cs="Times New Roman"/>
          <w:sz w:val="24"/>
          <w:szCs w:val="24"/>
        </w:rPr>
        <w:t xml:space="preserve"> </w:t>
      </w:r>
    </w:p>
    <w:p w14:paraId="776FA9A0" w14:textId="11CB5990" w:rsidR="00EF134F" w:rsidRDefault="00EF134F" w:rsidP="00EF134F">
      <w:pPr>
        <w:spacing w:after="0" w:line="240" w:lineRule="auto"/>
        <w:rPr>
          <w:rFonts w:ascii="Times New Roman" w:hAnsi="Times New Roman" w:cs="Times New Roman"/>
          <w:sz w:val="24"/>
          <w:szCs w:val="24"/>
        </w:rPr>
      </w:pPr>
    </w:p>
    <w:p w14:paraId="4137954C" w14:textId="77777777" w:rsidR="00EF134F" w:rsidRPr="000A222A" w:rsidRDefault="00EF134F" w:rsidP="00EF134F">
      <w:pPr>
        <w:spacing w:after="0" w:line="240" w:lineRule="auto"/>
        <w:rPr>
          <w:rFonts w:ascii="Times New Roman" w:hAnsi="Times New Roman" w:cs="Times New Roman"/>
          <w:sz w:val="24"/>
          <w:szCs w:val="24"/>
        </w:rPr>
      </w:pPr>
    </w:p>
    <w:p w14:paraId="20F024B2" w14:textId="3B776378" w:rsidR="00C35AC9" w:rsidRPr="000A222A" w:rsidRDefault="00C35AC9" w:rsidP="00F479D5">
      <w:pPr>
        <w:pStyle w:val="Heading3"/>
        <w:numPr>
          <w:ilvl w:val="2"/>
          <w:numId w:val="25"/>
        </w:numPr>
        <w:spacing w:before="0" w:after="0" w:line="240" w:lineRule="auto"/>
        <w:rPr>
          <w:rFonts w:ascii="Times New Roman" w:hAnsi="Times New Roman" w:cs="Times New Roman"/>
        </w:rPr>
      </w:pPr>
      <w:bookmarkStart w:id="82" w:name="bookmark=id.c5tp33fa8hfr" w:colFirst="0" w:colLast="0"/>
      <w:bookmarkStart w:id="83" w:name="bookmark=id.gl9vurcfqudb" w:colFirst="0" w:colLast="0"/>
      <w:bookmarkStart w:id="84" w:name="_Toc241800897"/>
      <w:bookmarkEnd w:id="82"/>
      <w:bookmarkEnd w:id="83"/>
      <w:r w:rsidRPr="000A222A">
        <w:rPr>
          <w:rFonts w:ascii="Times New Roman" w:hAnsi="Times New Roman" w:cs="Times New Roman"/>
        </w:rPr>
        <w:t>Office of the Prime Minister</w:t>
      </w:r>
      <w:bookmarkEnd w:id="84"/>
    </w:p>
    <w:p w14:paraId="37BC7C88" w14:textId="77777777"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The Assets Register for the Office of the Prime Minister was not obtained and no list of assets was provided.  The verification relied on the listing obtained from the Ministry of Finance, Planning and Economic Development.  Office of the Prime Minister received 10 assets whic</w:t>
      </w:r>
      <w:r>
        <w:rPr>
          <w:rFonts w:ascii="Times New Roman" w:hAnsi="Times New Roman" w:cs="Times New Roman"/>
          <w:sz w:val="24"/>
          <w:szCs w:val="24"/>
        </w:rPr>
        <w:t>h were all HP laptop computers as shown in Figure 46</w:t>
      </w:r>
      <w:r w:rsidRPr="000A222A">
        <w:rPr>
          <w:rFonts w:ascii="Times New Roman" w:hAnsi="Times New Roman" w:cs="Times New Roman"/>
          <w:sz w:val="24"/>
          <w:szCs w:val="24"/>
        </w:rPr>
        <w:t xml:space="preserve">.  </w:t>
      </w:r>
    </w:p>
    <w:p w14:paraId="55024C44"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3F5EF9F1" wp14:editId="5516281C">
            <wp:extent cx="5651106" cy="1974850"/>
            <wp:effectExtent l="0" t="0" r="6985" b="6350"/>
            <wp:docPr id="23443386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6"/>
                    <a:srcRect/>
                    <a:stretch>
                      <a:fillRect/>
                    </a:stretch>
                  </pic:blipFill>
                  <pic:spPr>
                    <a:xfrm>
                      <a:off x="0" y="0"/>
                      <a:ext cx="5662645" cy="1978883"/>
                    </a:xfrm>
                    <a:prstGeom prst="rect">
                      <a:avLst/>
                    </a:prstGeom>
                    <a:ln/>
                  </pic:spPr>
                </pic:pic>
              </a:graphicData>
            </a:graphic>
          </wp:inline>
        </w:drawing>
      </w:r>
    </w:p>
    <w:p w14:paraId="5434A4E5"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85" w:name="bookmark=id.qd2hty2rvzlr" w:colFirst="0" w:colLast="0"/>
      <w:bookmarkEnd w:id="85"/>
      <w:r w:rsidRPr="000A222A">
        <w:rPr>
          <w:rFonts w:ascii="Times New Roman" w:hAnsi="Times New Roman" w:cs="Times New Roman"/>
          <w:b/>
          <w:bCs/>
          <w:color w:val="333333"/>
          <w:sz w:val="24"/>
          <w:szCs w:val="24"/>
        </w:rPr>
        <w:t>Figure 46f: Assets verified: OPM</w:t>
      </w:r>
    </w:p>
    <w:p w14:paraId="7DF35AB8" w14:textId="77777777" w:rsidR="00EF134F" w:rsidRDefault="00EF134F" w:rsidP="00EF134F">
      <w:pPr>
        <w:spacing w:after="0" w:line="240" w:lineRule="auto"/>
        <w:rPr>
          <w:rFonts w:ascii="Times New Roman" w:hAnsi="Times New Roman" w:cs="Times New Roman"/>
          <w:sz w:val="24"/>
          <w:szCs w:val="24"/>
        </w:rPr>
      </w:pPr>
    </w:p>
    <w:p w14:paraId="02A6B704" w14:textId="4E0DAEAF" w:rsidR="00C35AC9"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Seven</w:t>
      </w:r>
      <w:r>
        <w:rPr>
          <w:rFonts w:ascii="Times New Roman" w:hAnsi="Times New Roman" w:cs="Times New Roman"/>
          <w:sz w:val="24"/>
          <w:szCs w:val="24"/>
        </w:rPr>
        <w:t xml:space="preserve"> assets</w:t>
      </w:r>
      <w:r w:rsidRPr="000A222A">
        <w:rPr>
          <w:rFonts w:ascii="Times New Roman" w:hAnsi="Times New Roman" w:cs="Times New Roman"/>
          <w:sz w:val="24"/>
          <w:szCs w:val="24"/>
        </w:rPr>
        <w:t xml:space="preserve"> (70.0%) were in</w:t>
      </w:r>
      <w:r>
        <w:rPr>
          <w:rFonts w:ascii="Times New Roman" w:hAnsi="Times New Roman" w:cs="Times New Roman"/>
          <w:sz w:val="24"/>
          <w:szCs w:val="24"/>
        </w:rPr>
        <w:t xml:space="preserve"> good working condition and</w:t>
      </w:r>
      <w:r w:rsidRPr="000A222A">
        <w:rPr>
          <w:rFonts w:ascii="Times New Roman" w:hAnsi="Times New Roman" w:cs="Times New Roman"/>
          <w:sz w:val="24"/>
          <w:szCs w:val="24"/>
        </w:rPr>
        <w:t xml:space="preserve"> in use. Three (30.0%) were damaged, and out of use. All the 10 laptops were properly engraved with the UgIFT marking</w:t>
      </w:r>
      <w:r>
        <w:rPr>
          <w:rFonts w:ascii="Times New Roman" w:hAnsi="Times New Roman" w:cs="Times New Roman"/>
          <w:sz w:val="24"/>
          <w:szCs w:val="24"/>
        </w:rPr>
        <w:t>s</w:t>
      </w:r>
      <w:r w:rsidRPr="000A222A">
        <w:rPr>
          <w:rFonts w:ascii="Times New Roman" w:hAnsi="Times New Roman" w:cs="Times New Roman"/>
          <w:sz w:val="24"/>
          <w:szCs w:val="24"/>
        </w:rPr>
        <w:t>. The re</w:t>
      </w:r>
      <w:r>
        <w:rPr>
          <w:rFonts w:ascii="Times New Roman" w:hAnsi="Times New Roman" w:cs="Times New Roman"/>
          <w:sz w:val="24"/>
          <w:szCs w:val="24"/>
        </w:rPr>
        <w:t xml:space="preserve">corded value of these computers was </w:t>
      </w:r>
      <w:r w:rsidRPr="000A222A">
        <w:rPr>
          <w:rFonts w:ascii="Times New Roman" w:hAnsi="Times New Roman" w:cs="Times New Roman"/>
          <w:sz w:val="24"/>
          <w:szCs w:val="24"/>
        </w:rPr>
        <w:t>UGX 53,535,300.</w:t>
      </w:r>
    </w:p>
    <w:p w14:paraId="1D2626EA" w14:textId="5BAF9ED8" w:rsidR="00EF134F" w:rsidRDefault="00EF134F" w:rsidP="00EF134F">
      <w:pPr>
        <w:spacing w:after="0" w:line="240" w:lineRule="auto"/>
        <w:rPr>
          <w:rFonts w:ascii="Times New Roman" w:hAnsi="Times New Roman" w:cs="Times New Roman"/>
          <w:sz w:val="24"/>
          <w:szCs w:val="24"/>
        </w:rPr>
      </w:pPr>
    </w:p>
    <w:p w14:paraId="7B6DBB60" w14:textId="77777777" w:rsidR="00EF134F" w:rsidRPr="000A222A" w:rsidRDefault="00EF134F" w:rsidP="00EF134F">
      <w:pPr>
        <w:spacing w:after="0" w:line="240" w:lineRule="auto"/>
        <w:rPr>
          <w:rFonts w:ascii="Times New Roman" w:hAnsi="Times New Roman" w:cs="Times New Roman"/>
          <w:sz w:val="24"/>
          <w:szCs w:val="24"/>
        </w:rPr>
      </w:pPr>
    </w:p>
    <w:p w14:paraId="50C7D56A" w14:textId="5AFD877F" w:rsidR="00C35AC9" w:rsidRPr="00F479D5" w:rsidRDefault="00C35AC9" w:rsidP="00F479D5">
      <w:pPr>
        <w:pStyle w:val="Heading3"/>
        <w:numPr>
          <w:ilvl w:val="2"/>
          <w:numId w:val="25"/>
        </w:numPr>
        <w:spacing w:before="0" w:after="0" w:line="240" w:lineRule="auto"/>
        <w:rPr>
          <w:rFonts w:ascii="Times New Roman" w:hAnsi="Times New Roman" w:cs="Times New Roman"/>
        </w:rPr>
      </w:pPr>
      <w:bookmarkStart w:id="86" w:name="_Toc241800898"/>
      <w:commentRangeStart w:id="87"/>
      <w:r w:rsidRPr="000A222A">
        <w:rPr>
          <w:rFonts w:ascii="Times New Roman" w:hAnsi="Times New Roman" w:cs="Times New Roman"/>
        </w:rPr>
        <w:t>Ministry of Water and Environment</w:t>
      </w:r>
      <w:bookmarkEnd w:id="86"/>
    </w:p>
    <w:p w14:paraId="1D532FDC" w14:textId="77777777" w:rsidR="00C35AC9" w:rsidRPr="000A222A"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Asset Verification at the Ministry of Water and Environment found out that the ministry keeps a Log book with UgIFT assets</w:t>
      </w:r>
      <w:r>
        <w:rPr>
          <w:rFonts w:ascii="Times New Roman" w:eastAsia="Arial Narrow" w:hAnsi="Times New Roman" w:cs="Times New Roman"/>
          <w:sz w:val="24"/>
          <w:szCs w:val="24"/>
        </w:rPr>
        <w:t xml:space="preserve"> which </w:t>
      </w:r>
      <w:r w:rsidRPr="000A222A">
        <w:rPr>
          <w:rFonts w:ascii="Times New Roman" w:eastAsia="Arial Narrow" w:hAnsi="Times New Roman" w:cs="Times New Roman"/>
          <w:sz w:val="24"/>
          <w:szCs w:val="24"/>
        </w:rPr>
        <w:t>does not conform to UgIFT Standards.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The logbook recorded 2,939 assets, all classified as ICT equipment.</w:t>
      </w:r>
    </w:p>
    <w:p w14:paraId="1B5FC811" w14:textId="77777777" w:rsidR="00C35AC9" w:rsidRPr="000A222A"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verified assets received by the Ministry </w:t>
      </w:r>
      <w:r>
        <w:rPr>
          <w:rFonts w:ascii="Times New Roman" w:eastAsia="Arial Narrow" w:hAnsi="Times New Roman" w:cs="Times New Roman"/>
          <w:sz w:val="24"/>
          <w:szCs w:val="24"/>
        </w:rPr>
        <w:t>w</w:t>
      </w:r>
      <w:r w:rsidRPr="000A222A">
        <w:rPr>
          <w:rFonts w:ascii="Times New Roman" w:eastAsia="Arial Narrow" w:hAnsi="Times New Roman" w:cs="Times New Roman"/>
          <w:sz w:val="24"/>
          <w:szCs w:val="24"/>
        </w:rPr>
        <w:t xml:space="preserve">ere </w:t>
      </w:r>
      <w:r>
        <w:rPr>
          <w:rFonts w:ascii="Times New Roman" w:eastAsia="Arial Narrow" w:hAnsi="Times New Roman" w:cs="Times New Roman"/>
          <w:sz w:val="24"/>
          <w:szCs w:val="24"/>
        </w:rPr>
        <w:t>2,368 tablets out of which</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2,344</w:t>
      </w:r>
      <w:r w:rsidRPr="000A222A">
        <w:rPr>
          <w:rFonts w:ascii="Times New Roman" w:eastAsia="Arial Narrow" w:hAnsi="Times New Roman" w:cs="Times New Roman"/>
          <w:sz w:val="24"/>
          <w:szCs w:val="24"/>
        </w:rPr>
        <w:t xml:space="preserve"> were </w:t>
      </w:r>
      <w:r>
        <w:rPr>
          <w:rFonts w:ascii="Times New Roman" w:eastAsia="Arial Narrow" w:hAnsi="Times New Roman" w:cs="Times New Roman"/>
          <w:sz w:val="24"/>
          <w:szCs w:val="24"/>
        </w:rPr>
        <w:t xml:space="preserve">of Euron type, </w:t>
      </w:r>
      <w:r w:rsidRPr="000A222A">
        <w:rPr>
          <w:rFonts w:ascii="Times New Roman" w:eastAsia="Arial Narrow" w:hAnsi="Times New Roman" w:cs="Times New Roman"/>
          <w:sz w:val="24"/>
          <w:szCs w:val="24"/>
        </w:rPr>
        <w:t>188 Computers</w:t>
      </w:r>
      <w:r>
        <w:rPr>
          <w:rFonts w:ascii="Times New Roman" w:eastAsia="Arial Narrow" w:hAnsi="Times New Roman" w:cs="Times New Roman"/>
          <w:sz w:val="24"/>
          <w:szCs w:val="24"/>
        </w:rPr>
        <w:t xml:space="preserve"> with </w:t>
      </w:r>
      <w:r w:rsidRPr="000A222A">
        <w:rPr>
          <w:rFonts w:ascii="Times New Roman" w:eastAsia="Arial Narrow" w:hAnsi="Times New Roman" w:cs="Times New Roman"/>
          <w:sz w:val="24"/>
          <w:szCs w:val="24"/>
        </w:rPr>
        <w:t>their keyboards and UPS u</w:t>
      </w:r>
      <w:r>
        <w:rPr>
          <w:rFonts w:ascii="Times New Roman" w:eastAsia="Arial Narrow" w:hAnsi="Times New Roman" w:cs="Times New Roman"/>
          <w:sz w:val="24"/>
          <w:szCs w:val="24"/>
        </w:rPr>
        <w:t>nit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of which 31were laptops. T</w:t>
      </w:r>
      <w:r w:rsidRPr="000A222A">
        <w:rPr>
          <w:rFonts w:ascii="Times New Roman" w:eastAsia="Arial Narrow" w:hAnsi="Times New Roman" w:cs="Times New Roman"/>
          <w:sz w:val="24"/>
          <w:szCs w:val="24"/>
        </w:rPr>
        <w:t xml:space="preserve">he Ministry also received </w:t>
      </w:r>
      <w:r>
        <w:rPr>
          <w:rFonts w:ascii="Times New Roman" w:eastAsia="Arial Narrow" w:hAnsi="Times New Roman" w:cs="Times New Roman"/>
          <w:sz w:val="24"/>
          <w:szCs w:val="24"/>
        </w:rPr>
        <w:t>16</w:t>
      </w:r>
      <w:r w:rsidRPr="000A222A">
        <w:rPr>
          <w:rFonts w:ascii="Times New Roman" w:eastAsia="Arial Narrow" w:hAnsi="Times New Roman" w:cs="Times New Roman"/>
          <w:sz w:val="24"/>
          <w:szCs w:val="24"/>
        </w:rPr>
        <w:t xml:space="preserve"> real time kinematic GPS machines. </w:t>
      </w:r>
    </w:p>
    <w:p w14:paraId="448AF00B" w14:textId="77777777" w:rsidR="00C35AC9" w:rsidRPr="000A222A" w:rsidRDefault="00C35AC9" w:rsidP="00EF134F">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3"/>
          <w:id w:val="738539066"/>
          <w:showingPlcHdr/>
        </w:sdtPr>
        <w:sdtContent>
          <w:r>
            <w:rPr>
              <w:rFonts w:ascii="Times New Roman" w:hAnsi="Times New Roman" w:cs="Times New Roman"/>
              <w:sz w:val="24"/>
              <w:szCs w:val="24"/>
            </w:rPr>
            <w:t xml:space="preserve">     </w:t>
          </w:r>
          <w:commentRangeStart w:id="88"/>
        </w:sdtContent>
      </w:sdt>
      <w:r w:rsidRPr="000A222A">
        <w:rPr>
          <w:rFonts w:ascii="Times New Roman" w:eastAsia="Arial Narrow" w:hAnsi="Times New Roman" w:cs="Times New Roman"/>
          <w:sz w:val="24"/>
          <w:szCs w:val="24"/>
        </w:rPr>
        <w:t>The 172 items previously shown as other assets are ICT-related items and are included in the ICT equipment total. They comprise 157 keyboards recorded with Dell OptiPlex computers, 7 airborne ground-penetrating radar units, 3 Samsung Galaxy Tab S9 tablets, 2 Lenovo ThinkBook notebooks, 1 Kyocera heavy-duty copier, 1 Huawei 65-inch infrared screen and 1 UPS unit.</w:t>
      </w:r>
      <w:commentRangeEnd w:id="88"/>
      <w:r w:rsidRPr="000A222A">
        <w:rPr>
          <w:rFonts w:ascii="Times New Roman" w:hAnsi="Times New Roman" w:cs="Times New Roman"/>
          <w:sz w:val="24"/>
          <w:szCs w:val="24"/>
        </w:rPr>
        <w:commentReference w:id="88"/>
      </w:r>
    </w:p>
    <w:p w14:paraId="2127B4DC" w14:textId="77777777"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eastAsia="Arial Narrow" w:hAnsi="Times New Roman" w:cs="Times New Roman"/>
          <w:b/>
          <w:bCs/>
          <w:i/>
          <w:iCs/>
          <w:sz w:val="24"/>
          <w:szCs w:val="24"/>
        </w:rPr>
        <w:t>Figure 46g.</w:t>
      </w:r>
      <w:r w:rsidRPr="000A222A">
        <w:rPr>
          <w:rFonts w:ascii="Times New Roman" w:eastAsia="Arial Narrow" w:hAnsi="Times New Roman" w:cs="Times New Roman"/>
          <w:sz w:val="24"/>
          <w:szCs w:val="24"/>
        </w:rPr>
        <w:t xml:space="preserve"> presents the UgIFT assets verified for MoWE.</w:t>
      </w:r>
    </w:p>
    <w:p w14:paraId="0B520DC1"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7AE01B9" wp14:editId="5637CE4E">
            <wp:extent cx="5730619" cy="1974850"/>
            <wp:effectExtent l="0" t="0" r="3810" b="6350"/>
            <wp:docPr id="2344338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7"/>
                    <a:srcRect/>
                    <a:stretch>
                      <a:fillRect/>
                    </a:stretch>
                  </pic:blipFill>
                  <pic:spPr>
                    <a:xfrm>
                      <a:off x="0" y="0"/>
                      <a:ext cx="5740858" cy="1978378"/>
                    </a:xfrm>
                    <a:prstGeom prst="rect">
                      <a:avLst/>
                    </a:prstGeom>
                    <a:ln/>
                  </pic:spPr>
                </pic:pic>
              </a:graphicData>
            </a:graphic>
          </wp:inline>
        </w:drawing>
      </w:r>
    </w:p>
    <w:p w14:paraId="65E65092"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bookmarkStart w:id="89" w:name="bookmark=id.y20pb659pi27" w:colFirst="0" w:colLast="0"/>
      <w:bookmarkEnd w:id="89"/>
      <w:r w:rsidRPr="000A222A">
        <w:rPr>
          <w:rFonts w:ascii="Times New Roman" w:hAnsi="Times New Roman" w:cs="Times New Roman"/>
          <w:b/>
          <w:bCs/>
          <w:color w:val="333333"/>
          <w:sz w:val="24"/>
          <w:szCs w:val="24"/>
        </w:rPr>
        <w:t>Figure 46g: Assets verified: MoWE</w:t>
      </w:r>
    </w:p>
    <w:p w14:paraId="4FADD85D"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5B525421"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p>
    <w:p w14:paraId="007268DC" w14:textId="550156C4" w:rsidR="00C35AC9" w:rsidRDefault="00C35AC9" w:rsidP="00EF134F">
      <w:pPr>
        <w:spacing w:after="0" w:line="240" w:lineRule="auto"/>
        <w:rPr>
          <w:rFonts w:ascii="Times New Roman" w:eastAsia="Tahoma" w:hAnsi="Times New Roman" w:cs="Times New Roman"/>
          <w:sz w:val="24"/>
          <w:szCs w:val="24"/>
        </w:rPr>
      </w:pPr>
      <w:r w:rsidRPr="000A222A">
        <w:rPr>
          <w:rFonts w:ascii="Times New Roman" w:eastAsia="Tahoma" w:hAnsi="Times New Roman" w:cs="Times New Roman"/>
          <w:sz w:val="24"/>
          <w:szCs w:val="24"/>
        </w:rPr>
        <w:t>The findings further indicated that all 2,939 assets (100.0%)</w:t>
      </w:r>
      <w:r>
        <w:rPr>
          <w:rFonts w:ascii="Times New Roman" w:eastAsia="Tahoma" w:hAnsi="Times New Roman" w:cs="Times New Roman"/>
          <w:sz w:val="24"/>
          <w:szCs w:val="24"/>
        </w:rPr>
        <w:t xml:space="preserve"> were in good working condition. </w:t>
      </w:r>
      <w:r w:rsidRPr="000A222A">
        <w:rPr>
          <w:rFonts w:ascii="Times New Roman" w:eastAsia="Tahoma" w:hAnsi="Times New Roman" w:cs="Times New Roman"/>
          <w:sz w:val="24"/>
          <w:szCs w:val="24"/>
        </w:rPr>
        <w:t>Of the 2,782 verified assets, 2,740 (98.5%) were engraved, 2,707 (97.3%) with the UgIFT marking, and 42 (1.5%) were not engraved. The recorded value was UGX 5,993,100,537.</w:t>
      </w:r>
      <w:commentRangeEnd w:id="87"/>
      <w:r>
        <w:rPr>
          <w:rStyle w:val="CommentReference"/>
        </w:rPr>
        <w:commentReference w:id="87"/>
      </w:r>
    </w:p>
    <w:p w14:paraId="2F6A8DAC" w14:textId="7659C40C" w:rsidR="00EF134F" w:rsidRDefault="00EF134F" w:rsidP="00EF134F">
      <w:pPr>
        <w:spacing w:after="0" w:line="240" w:lineRule="auto"/>
        <w:rPr>
          <w:rFonts w:ascii="Times New Roman" w:eastAsia="Tahoma" w:hAnsi="Times New Roman" w:cs="Times New Roman"/>
          <w:sz w:val="24"/>
          <w:szCs w:val="24"/>
        </w:rPr>
      </w:pPr>
    </w:p>
    <w:p w14:paraId="6CC2FD1D" w14:textId="77777777" w:rsidR="00EF134F" w:rsidRPr="000A222A" w:rsidRDefault="00EF134F" w:rsidP="00EF134F">
      <w:pPr>
        <w:spacing w:after="0" w:line="240" w:lineRule="auto"/>
        <w:rPr>
          <w:rFonts w:ascii="Times New Roman" w:eastAsia="Tahoma" w:hAnsi="Times New Roman" w:cs="Times New Roman"/>
          <w:sz w:val="24"/>
          <w:szCs w:val="24"/>
        </w:rPr>
      </w:pPr>
    </w:p>
    <w:p w14:paraId="402D5E7E" w14:textId="17858B89" w:rsidR="00C35AC9" w:rsidRPr="00F479D5" w:rsidRDefault="00C35AC9" w:rsidP="00F479D5">
      <w:pPr>
        <w:pStyle w:val="Heading3"/>
        <w:numPr>
          <w:ilvl w:val="2"/>
          <w:numId w:val="25"/>
        </w:numPr>
        <w:spacing w:before="0" w:after="0" w:line="240" w:lineRule="auto"/>
        <w:rPr>
          <w:rFonts w:ascii="Times New Roman" w:hAnsi="Times New Roman" w:cs="Times New Roman"/>
        </w:rPr>
      </w:pPr>
      <w:bookmarkStart w:id="90" w:name="bookmark=id.gffetw2kum95" w:colFirst="0" w:colLast="0"/>
      <w:bookmarkStart w:id="91" w:name="_Toc241800899"/>
      <w:bookmarkEnd w:id="90"/>
      <w:r w:rsidRPr="000A222A">
        <w:rPr>
          <w:rFonts w:ascii="Times New Roman" w:hAnsi="Times New Roman" w:cs="Times New Roman"/>
        </w:rPr>
        <w:t>Ministry of Gender, Labour and Social Development</w:t>
      </w:r>
      <w:bookmarkEnd w:id="91"/>
    </w:p>
    <w:p w14:paraId="278EE5D0" w14:textId="77777777" w:rsidR="00C35AC9" w:rsidRPr="00804766" w:rsidRDefault="00C35AC9" w:rsidP="00EF134F">
      <w:pPr>
        <w:spacing w:after="0" w:line="240" w:lineRule="auto"/>
        <w:rPr>
          <w:rFonts w:ascii="Times New Roman" w:eastAsia="Arial Narrow" w:hAnsi="Times New Roman" w:cs="Times New Roman"/>
          <w:sz w:val="24"/>
          <w:szCs w:val="24"/>
        </w:rPr>
      </w:pPr>
      <w:bookmarkStart w:id="92" w:name="_heading=h.i4qyf0j62rfu" w:colFirst="0" w:colLast="0"/>
      <w:bookmarkEnd w:id="92"/>
      <w:r w:rsidRPr="000A222A">
        <w:rPr>
          <w:rFonts w:ascii="Times New Roman" w:eastAsia="Arial Narrow" w:hAnsi="Times New Roman" w:cs="Times New Roman"/>
          <w:sz w:val="24"/>
          <w:szCs w:val="24"/>
        </w:rPr>
        <w:t>The Asset Verification at the Ministry of Gender, Labour and Social Development found out</w:t>
      </w:r>
      <w:r>
        <w:rPr>
          <w:rFonts w:ascii="Times New Roman" w:eastAsia="Arial Narrow" w:hAnsi="Times New Roman" w:cs="Times New Roman"/>
          <w:sz w:val="24"/>
          <w:szCs w:val="24"/>
        </w:rPr>
        <w:t xml:space="preserve"> that the ministry keeps a </w:t>
      </w:r>
      <w:r w:rsidRPr="000A222A">
        <w:rPr>
          <w:rFonts w:ascii="Times New Roman" w:eastAsia="Arial Narrow" w:hAnsi="Times New Roman" w:cs="Times New Roman"/>
          <w:sz w:val="24"/>
          <w:szCs w:val="24"/>
        </w:rPr>
        <w:t xml:space="preserve">UgIFT asset register </w:t>
      </w:r>
      <w:r>
        <w:rPr>
          <w:rFonts w:ascii="Times New Roman" w:eastAsia="Arial Narrow" w:hAnsi="Times New Roman" w:cs="Times New Roman"/>
          <w:sz w:val="24"/>
          <w:szCs w:val="24"/>
        </w:rPr>
        <w:t>which had 10</w:t>
      </w:r>
      <w:r w:rsidRPr="000A222A">
        <w:rPr>
          <w:rFonts w:ascii="Times New Roman" w:eastAsia="Arial Narrow" w:hAnsi="Times New Roman" w:cs="Times New Roman"/>
          <w:sz w:val="24"/>
          <w:szCs w:val="24"/>
        </w:rPr>
        <w:t xml:space="preserve"> UgIFT assets.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Th</w:t>
      </w:r>
      <w:r>
        <w:rPr>
          <w:rFonts w:ascii="Times New Roman" w:eastAsia="Arial Narrow" w:hAnsi="Times New Roman" w:cs="Times New Roman"/>
          <w:sz w:val="24"/>
          <w:szCs w:val="24"/>
        </w:rPr>
        <w:t>ese comprised of 8</w:t>
      </w:r>
      <w:r w:rsidRPr="000A222A">
        <w:rPr>
          <w:rFonts w:ascii="Times New Roman" w:eastAsia="Arial Narrow" w:hAnsi="Times New Roman" w:cs="Times New Roman"/>
          <w:sz w:val="24"/>
          <w:szCs w:val="24"/>
        </w:rPr>
        <w:t xml:space="preserve"> Le</w:t>
      </w:r>
      <w:r>
        <w:rPr>
          <w:rFonts w:ascii="Times New Roman" w:eastAsia="Arial Narrow" w:hAnsi="Times New Roman" w:cs="Times New Roman"/>
          <w:sz w:val="24"/>
          <w:szCs w:val="24"/>
        </w:rPr>
        <w:t>novo ThinkPad Laptops, and 2 Samsung Tablets.</w:t>
      </w:r>
      <w:bookmarkStart w:id="93" w:name="_heading=h.ll1337udpgeu" w:colFirst="0" w:colLast="0"/>
      <w:bookmarkEnd w:id="93"/>
      <w:r>
        <w:rPr>
          <w:rFonts w:ascii="Times New Roman" w:eastAsia="Arial Narrow" w:hAnsi="Times New Roman" w:cs="Times New Roman"/>
          <w:sz w:val="24"/>
          <w:szCs w:val="24"/>
        </w:rPr>
        <w:t xml:space="preserve"> </w:t>
      </w:r>
      <w:r w:rsidRPr="00804766">
        <w:rPr>
          <w:rFonts w:ascii="Times New Roman" w:eastAsia="Arial Narrow" w:hAnsi="Times New Roman" w:cs="Times New Roman"/>
          <w:bCs/>
          <w:iCs/>
          <w:sz w:val="24"/>
          <w:szCs w:val="24"/>
        </w:rPr>
        <w:t>Figure 46h</w:t>
      </w:r>
      <w:r w:rsidRPr="000A222A">
        <w:rPr>
          <w:rFonts w:ascii="Times New Roman" w:eastAsia="Arial Narrow" w:hAnsi="Times New Roman" w:cs="Times New Roman"/>
          <w:sz w:val="24"/>
          <w:szCs w:val="24"/>
        </w:rPr>
        <w:t xml:space="preserve"> presents the UgIFT assets verified for MoGLSD.</w:t>
      </w:r>
    </w:p>
    <w:p w14:paraId="301319EE"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CA08688" wp14:editId="076B6958">
            <wp:extent cx="5696542" cy="1974850"/>
            <wp:effectExtent l="0" t="0" r="0" b="6350"/>
            <wp:docPr id="23443387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8"/>
                    <a:srcRect/>
                    <a:stretch>
                      <a:fillRect/>
                    </a:stretch>
                  </pic:blipFill>
                  <pic:spPr>
                    <a:xfrm>
                      <a:off x="0" y="0"/>
                      <a:ext cx="5708150" cy="1978874"/>
                    </a:xfrm>
                    <a:prstGeom prst="rect">
                      <a:avLst/>
                    </a:prstGeom>
                    <a:ln/>
                  </pic:spPr>
                </pic:pic>
              </a:graphicData>
            </a:graphic>
          </wp:inline>
        </w:drawing>
      </w:r>
    </w:p>
    <w:p w14:paraId="67D6903B"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94" w:name="bookmark=id.so7ot5a88qe3" w:colFirst="0" w:colLast="0"/>
      <w:bookmarkEnd w:id="94"/>
      <w:r w:rsidRPr="000A222A">
        <w:rPr>
          <w:rFonts w:ascii="Times New Roman" w:hAnsi="Times New Roman" w:cs="Times New Roman"/>
          <w:b/>
          <w:bCs/>
          <w:color w:val="333333"/>
          <w:sz w:val="24"/>
          <w:szCs w:val="24"/>
        </w:rPr>
        <w:t>Figure 46h: Assets verified: MoGLSD</w:t>
      </w:r>
    </w:p>
    <w:p w14:paraId="2D68204B" w14:textId="77777777" w:rsidR="00C35AC9" w:rsidRPr="000A222A" w:rsidRDefault="00C35AC9" w:rsidP="00EF134F">
      <w:pPr>
        <w:spacing w:after="0" w:line="240" w:lineRule="auto"/>
        <w:rPr>
          <w:rFonts w:ascii="Times New Roman" w:hAnsi="Times New Roman" w:cs="Times New Roman"/>
          <w:sz w:val="24"/>
          <w:szCs w:val="24"/>
        </w:rPr>
      </w:pPr>
    </w:p>
    <w:p w14:paraId="0EABB690" w14:textId="01460BB6" w:rsidR="00C35AC9"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findings further indicate that all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verified UgIFT assets were in good working condition and in use.</w:t>
      </w:r>
      <w:bookmarkStart w:id="95" w:name="_heading=h.dapxgn7swfn4" w:colFirst="0" w:colLast="0"/>
      <w:bookmarkEnd w:id="95"/>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Eight Lenovo ThinkPad Laptops (80.0%) were properly engraved with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the Two Samsung Tablets (20.0%) were not engraved.  The findings pointed out</w:t>
      </w:r>
      <w:r>
        <w:rPr>
          <w:rFonts w:ascii="Times New Roman" w:eastAsia="Arial Narrow" w:hAnsi="Times New Roman" w:cs="Times New Roman"/>
          <w:sz w:val="24"/>
          <w:szCs w:val="24"/>
        </w:rPr>
        <w:t xml:space="preserve"> that</w:t>
      </w:r>
      <w:r w:rsidRPr="000A222A">
        <w:rPr>
          <w:rFonts w:ascii="Times New Roman" w:eastAsia="Arial Narrow" w:hAnsi="Times New Roman" w:cs="Times New Roman"/>
          <w:sz w:val="24"/>
          <w:szCs w:val="24"/>
        </w:rPr>
        <w:t xml:space="preserve"> the recorded value to be UGX 20,120,000.</w:t>
      </w:r>
    </w:p>
    <w:p w14:paraId="773C07BA" w14:textId="77777777" w:rsidR="00EF134F" w:rsidRPr="000A222A" w:rsidRDefault="00EF134F" w:rsidP="00EF134F">
      <w:pPr>
        <w:spacing w:after="0" w:line="240" w:lineRule="auto"/>
        <w:rPr>
          <w:rFonts w:ascii="Times New Roman" w:eastAsia="Arial Narrow" w:hAnsi="Times New Roman" w:cs="Times New Roman"/>
          <w:sz w:val="24"/>
          <w:szCs w:val="24"/>
        </w:rPr>
      </w:pPr>
    </w:p>
    <w:p w14:paraId="6C877991" w14:textId="77777777" w:rsidR="00C35AC9" w:rsidRPr="000A222A" w:rsidRDefault="00C35AC9" w:rsidP="00EF134F">
      <w:pPr>
        <w:spacing w:after="0" w:line="240" w:lineRule="auto"/>
        <w:rPr>
          <w:rFonts w:ascii="Times New Roman" w:eastAsia="Arial Narrow" w:hAnsi="Times New Roman" w:cs="Times New Roman"/>
          <w:sz w:val="24"/>
          <w:szCs w:val="24"/>
        </w:rPr>
      </w:pPr>
    </w:p>
    <w:p w14:paraId="244FA5EA" w14:textId="17D9A1EE" w:rsidR="00C35AC9" w:rsidRPr="000A222A" w:rsidRDefault="00C35AC9" w:rsidP="00F479D5">
      <w:pPr>
        <w:pStyle w:val="Heading3"/>
        <w:numPr>
          <w:ilvl w:val="2"/>
          <w:numId w:val="25"/>
        </w:numPr>
        <w:spacing w:before="0" w:after="0" w:line="240" w:lineRule="auto"/>
        <w:rPr>
          <w:rFonts w:ascii="Times New Roman" w:hAnsi="Times New Roman" w:cs="Times New Roman"/>
        </w:rPr>
      </w:pPr>
      <w:bookmarkStart w:id="96" w:name="_Toc241800900"/>
      <w:r w:rsidRPr="000A222A">
        <w:rPr>
          <w:rFonts w:ascii="Times New Roman" w:hAnsi="Times New Roman" w:cs="Times New Roman"/>
        </w:rPr>
        <w:t>National Environment Management Authority</w:t>
      </w:r>
      <w:bookmarkEnd w:id="96"/>
    </w:p>
    <w:p w14:paraId="1E9CCDC3" w14:textId="77777777" w:rsidR="00C35AC9" w:rsidRPr="000A222A" w:rsidRDefault="00C35AC9" w:rsidP="00EF134F">
      <w:pPr>
        <w:spacing w:after="0" w:line="240" w:lineRule="auto"/>
        <w:rPr>
          <w:rFonts w:ascii="Times New Roman" w:eastAsia="Arial Narrow" w:hAnsi="Times New Roman" w:cs="Times New Roman"/>
          <w:sz w:val="24"/>
          <w:szCs w:val="24"/>
        </w:rPr>
      </w:pPr>
      <w:commentRangeStart w:id="97"/>
      <w:r w:rsidRPr="00DA6E7F">
        <w:rPr>
          <w:rFonts w:ascii="Times New Roman" w:eastAsia="Arial Narrow" w:hAnsi="Times New Roman" w:cs="Times New Roman"/>
          <w:sz w:val="24"/>
          <w:szCs w:val="24"/>
        </w:rPr>
        <w:t xml:space="preserve">National Environment Management Authority (NEMA) had 6 ICT items; 4 laptops, a printer and a heavy-duty photocopier. All 6 (100.0%) were working and in use. One (16.7%) ie the </w:t>
      </w:r>
      <w:proofErr w:type="gramStart"/>
      <w:r w:rsidRPr="00DA6E7F">
        <w:rPr>
          <w:rFonts w:ascii="Times New Roman" w:eastAsia="Arial Narrow" w:hAnsi="Times New Roman" w:cs="Times New Roman"/>
          <w:sz w:val="24"/>
          <w:szCs w:val="24"/>
        </w:rPr>
        <w:t>heavy duty</w:t>
      </w:r>
      <w:proofErr w:type="gramEnd"/>
      <w:r w:rsidRPr="00DA6E7F">
        <w:rPr>
          <w:rFonts w:ascii="Times New Roman" w:eastAsia="Arial Narrow" w:hAnsi="Times New Roman" w:cs="Times New Roman"/>
          <w:sz w:val="24"/>
          <w:szCs w:val="24"/>
        </w:rPr>
        <w:t xml:space="preserve"> photocopier was engraved while the other 5 (83.3%) were not engraved. The recorded value is UGX 27,324,409.</w:t>
      </w:r>
      <w:commentRangeEnd w:id="97"/>
      <w:r w:rsidRPr="00DA6E7F">
        <w:rPr>
          <w:rStyle w:val="CommentReference"/>
        </w:rPr>
        <w:commentReference w:id="97"/>
      </w:r>
    </w:p>
    <w:p w14:paraId="008E7DD2"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A7D7798" wp14:editId="4915D510">
            <wp:extent cx="5712989" cy="2345672"/>
            <wp:effectExtent l="0" t="0" r="2540" b="0"/>
            <wp:docPr id="2344338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9"/>
                    <a:srcRect/>
                    <a:stretch>
                      <a:fillRect/>
                    </a:stretch>
                  </pic:blipFill>
                  <pic:spPr>
                    <a:xfrm>
                      <a:off x="0" y="0"/>
                      <a:ext cx="5749634" cy="2360718"/>
                    </a:xfrm>
                    <a:prstGeom prst="rect">
                      <a:avLst/>
                    </a:prstGeom>
                    <a:ln/>
                  </pic:spPr>
                </pic:pic>
              </a:graphicData>
            </a:graphic>
          </wp:inline>
        </w:drawing>
      </w:r>
    </w:p>
    <w:p w14:paraId="757D9BCE" w14:textId="4A5CD140" w:rsidR="00C35AC9" w:rsidRDefault="00C35AC9" w:rsidP="00EF134F">
      <w:pPr>
        <w:pBdr>
          <w:top w:val="nil"/>
          <w:left w:val="nil"/>
          <w:bottom w:val="nil"/>
          <w:right w:val="nil"/>
          <w:between w:val="nil"/>
        </w:pBdr>
        <w:spacing w:after="0" w:line="240" w:lineRule="auto"/>
        <w:jc w:val="center"/>
        <w:rPr>
          <w:rFonts w:ascii="Times New Roman" w:hAnsi="Times New Roman" w:cs="Times New Roman"/>
          <w:b/>
          <w:bCs/>
          <w:color w:val="333333"/>
          <w:sz w:val="24"/>
          <w:szCs w:val="24"/>
        </w:rPr>
      </w:pPr>
      <w:bookmarkStart w:id="98" w:name="bookmark=id.h6rac15f8764" w:colFirst="0" w:colLast="0"/>
      <w:bookmarkEnd w:id="98"/>
      <w:r w:rsidRPr="000A222A">
        <w:rPr>
          <w:rFonts w:ascii="Times New Roman" w:hAnsi="Times New Roman" w:cs="Times New Roman"/>
          <w:b/>
          <w:bCs/>
          <w:color w:val="333333"/>
          <w:sz w:val="24"/>
          <w:szCs w:val="24"/>
        </w:rPr>
        <w:t>Figure 46i: Assets verified: NEMA</w:t>
      </w:r>
    </w:p>
    <w:p w14:paraId="65D46A86" w14:textId="21079490" w:rsidR="00EF134F" w:rsidRDefault="00EF134F" w:rsidP="00EF134F">
      <w:pPr>
        <w:pBdr>
          <w:top w:val="nil"/>
          <w:left w:val="nil"/>
          <w:bottom w:val="nil"/>
          <w:right w:val="nil"/>
          <w:between w:val="nil"/>
        </w:pBdr>
        <w:spacing w:after="0" w:line="240" w:lineRule="auto"/>
        <w:rPr>
          <w:rFonts w:ascii="Times New Roman" w:hAnsi="Times New Roman" w:cs="Times New Roman"/>
          <w:b/>
          <w:bCs/>
          <w:sz w:val="24"/>
          <w:szCs w:val="24"/>
        </w:rPr>
      </w:pPr>
    </w:p>
    <w:p w14:paraId="3ADB11C8" w14:textId="77777777" w:rsidR="00EF134F" w:rsidRPr="000A222A" w:rsidRDefault="00EF134F" w:rsidP="00EF134F">
      <w:pPr>
        <w:pBdr>
          <w:top w:val="nil"/>
          <w:left w:val="nil"/>
          <w:bottom w:val="nil"/>
          <w:right w:val="nil"/>
          <w:between w:val="nil"/>
        </w:pBdr>
        <w:spacing w:after="0" w:line="240" w:lineRule="auto"/>
        <w:rPr>
          <w:rFonts w:ascii="Times New Roman" w:hAnsi="Times New Roman" w:cs="Times New Roman"/>
          <w:b/>
          <w:bCs/>
          <w:sz w:val="24"/>
          <w:szCs w:val="24"/>
        </w:rPr>
      </w:pPr>
    </w:p>
    <w:p w14:paraId="6ECF28B8" w14:textId="77777777" w:rsidR="00C35AC9" w:rsidRPr="000A222A" w:rsidRDefault="00C35AC9" w:rsidP="00EF134F">
      <w:pPr>
        <w:pStyle w:val="Heading3"/>
        <w:spacing w:before="0" w:after="0" w:line="240" w:lineRule="auto"/>
        <w:rPr>
          <w:rFonts w:ascii="Times New Roman" w:hAnsi="Times New Roman" w:cs="Times New Roman"/>
        </w:rPr>
      </w:pPr>
      <w:bookmarkStart w:id="99" w:name="bookmark=id.6zqpereb711r" w:colFirst="0" w:colLast="0"/>
      <w:bookmarkStart w:id="100" w:name="_Toc241800901"/>
      <w:bookmarkEnd w:id="99"/>
      <w:r w:rsidRPr="000A222A">
        <w:rPr>
          <w:rFonts w:ascii="Times New Roman" w:hAnsi="Times New Roman" w:cs="Times New Roman"/>
        </w:rPr>
        <w:t>3.2.14 Public Procurement and Disposal of Public Assets Authority</w:t>
      </w:r>
      <w:bookmarkEnd w:id="100"/>
    </w:p>
    <w:p w14:paraId="1C59FC07" w14:textId="77777777" w:rsidR="00C35AC9" w:rsidRPr="000A222A"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rPr>
        <w:t>Public Procurement and Disposal of Public Assets</w:t>
      </w:r>
      <w:r>
        <w:rPr>
          <w:rFonts w:ascii="Times New Roman" w:hAnsi="Times New Roman" w:cs="Times New Roman"/>
          <w:sz w:val="24"/>
          <w:szCs w:val="24"/>
        </w:rPr>
        <w:t xml:space="preserve"> Authority (PPDA) did not provide a Ugift Asset Register</w:t>
      </w:r>
      <w:r w:rsidRPr="000A222A">
        <w:rPr>
          <w:rFonts w:ascii="Times New Roman" w:hAnsi="Times New Roman" w:cs="Times New Roman"/>
          <w:sz w:val="24"/>
          <w:szCs w:val="24"/>
        </w:rPr>
        <w:t xml:space="preserve">. The verification relied on the </w:t>
      </w:r>
      <w:r>
        <w:rPr>
          <w:rFonts w:ascii="Times New Roman" w:hAnsi="Times New Roman" w:cs="Times New Roman"/>
          <w:sz w:val="24"/>
          <w:szCs w:val="24"/>
        </w:rPr>
        <w:t xml:space="preserve">information </w:t>
      </w:r>
      <w:r w:rsidRPr="000A222A">
        <w:rPr>
          <w:rFonts w:ascii="Times New Roman" w:hAnsi="Times New Roman" w:cs="Times New Roman"/>
          <w:sz w:val="24"/>
          <w:szCs w:val="24"/>
        </w:rPr>
        <w:t xml:space="preserve">obtained from the Ministry of Finance, </w:t>
      </w:r>
      <w:r w:rsidRPr="000A222A">
        <w:rPr>
          <w:rFonts w:ascii="Times New Roman" w:hAnsi="Times New Roman" w:cs="Times New Roman"/>
          <w:sz w:val="24"/>
          <w:szCs w:val="24"/>
        </w:rPr>
        <w:lastRenderedPageBreak/>
        <w:t xml:space="preserve">Planning and Economic Development. A total of 5 </w:t>
      </w:r>
      <w:r>
        <w:rPr>
          <w:rFonts w:ascii="Times New Roman" w:hAnsi="Times New Roman" w:cs="Times New Roman"/>
          <w:sz w:val="24"/>
          <w:szCs w:val="24"/>
        </w:rPr>
        <w:t>assets were verified in PPDA;</w:t>
      </w:r>
      <w:r w:rsidRPr="000A222A">
        <w:rPr>
          <w:rFonts w:ascii="Times New Roman" w:hAnsi="Times New Roman" w:cs="Times New Roman"/>
          <w:sz w:val="24"/>
          <w:szCs w:val="24"/>
        </w:rPr>
        <w:t xml:space="preserve"> these were 3 Lenovo ThinkPad laptops, a Samsung G</w:t>
      </w:r>
      <w:r>
        <w:rPr>
          <w:rFonts w:ascii="Times New Roman" w:hAnsi="Times New Roman" w:cs="Times New Roman"/>
          <w:sz w:val="24"/>
          <w:szCs w:val="24"/>
        </w:rPr>
        <w:t xml:space="preserve">alaxy tablet and an HP printer as indicated in </w:t>
      </w:r>
      <w:r w:rsidRPr="000A222A">
        <w:rPr>
          <w:rFonts w:ascii="Times New Roman" w:hAnsi="Times New Roman" w:cs="Times New Roman"/>
          <w:sz w:val="24"/>
          <w:szCs w:val="24"/>
        </w:rPr>
        <w:t>Figure 46</w:t>
      </w:r>
      <w:r>
        <w:rPr>
          <w:rFonts w:ascii="Times New Roman" w:hAnsi="Times New Roman" w:cs="Times New Roman"/>
          <w:sz w:val="24"/>
          <w:szCs w:val="24"/>
        </w:rPr>
        <w:t>j</w:t>
      </w:r>
      <w:r w:rsidRPr="000A222A">
        <w:rPr>
          <w:rFonts w:ascii="Times New Roman" w:hAnsi="Times New Roman" w:cs="Times New Roman"/>
          <w:sz w:val="24"/>
          <w:szCs w:val="24"/>
        </w:rPr>
        <w:t xml:space="preserve">.  </w:t>
      </w:r>
    </w:p>
    <w:p w14:paraId="432662A6"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390A28B0" wp14:editId="3A6C994F">
            <wp:extent cx="5713580" cy="2345672"/>
            <wp:effectExtent l="0" t="0" r="1905" b="0"/>
            <wp:docPr id="2344338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0"/>
                    <a:srcRect/>
                    <a:stretch>
                      <a:fillRect/>
                    </a:stretch>
                  </pic:blipFill>
                  <pic:spPr>
                    <a:xfrm>
                      <a:off x="0" y="0"/>
                      <a:ext cx="5747203" cy="2359476"/>
                    </a:xfrm>
                    <a:prstGeom prst="rect">
                      <a:avLst/>
                    </a:prstGeom>
                    <a:ln/>
                  </pic:spPr>
                </pic:pic>
              </a:graphicData>
            </a:graphic>
          </wp:inline>
        </w:drawing>
      </w:r>
    </w:p>
    <w:p w14:paraId="32A3466F" w14:textId="77777777" w:rsidR="00C35AC9" w:rsidRPr="000A222A" w:rsidRDefault="00C35AC9" w:rsidP="00EF134F">
      <w:pPr>
        <w:pBdr>
          <w:top w:val="nil"/>
          <w:left w:val="nil"/>
          <w:bottom w:val="nil"/>
          <w:right w:val="nil"/>
          <w:between w:val="nil"/>
        </w:pBdr>
        <w:spacing w:after="0" w:line="240" w:lineRule="auto"/>
        <w:jc w:val="center"/>
        <w:rPr>
          <w:rFonts w:ascii="Times New Roman" w:hAnsi="Times New Roman" w:cs="Times New Roman"/>
          <w:b/>
          <w:bCs/>
          <w:sz w:val="24"/>
          <w:szCs w:val="24"/>
        </w:rPr>
      </w:pPr>
      <w:bookmarkStart w:id="101" w:name="bookmark=id.9xqhwnyxqdf0" w:colFirst="0" w:colLast="0"/>
      <w:bookmarkEnd w:id="101"/>
      <w:r>
        <w:rPr>
          <w:rFonts w:ascii="Times New Roman" w:hAnsi="Times New Roman" w:cs="Times New Roman"/>
          <w:b/>
          <w:bCs/>
          <w:color w:val="333333"/>
          <w:sz w:val="24"/>
          <w:szCs w:val="24"/>
        </w:rPr>
        <w:t>Figure 46j: Assets verified at</w:t>
      </w:r>
      <w:r w:rsidRPr="000A222A">
        <w:rPr>
          <w:rFonts w:ascii="Times New Roman" w:hAnsi="Times New Roman" w:cs="Times New Roman"/>
          <w:b/>
          <w:bCs/>
          <w:color w:val="333333"/>
          <w:sz w:val="24"/>
          <w:szCs w:val="24"/>
        </w:rPr>
        <w:t xml:space="preserve"> PPDA</w:t>
      </w:r>
    </w:p>
    <w:p w14:paraId="3CD1D8C8" w14:textId="41A1A52B" w:rsidR="00C35AC9" w:rsidRDefault="00C35AC9" w:rsidP="00EF134F">
      <w:pPr>
        <w:spacing w:after="0" w:line="240" w:lineRule="auto"/>
        <w:rPr>
          <w:rFonts w:ascii="Times New Roman" w:hAnsi="Times New Roman" w:cs="Times New Roman"/>
          <w:sz w:val="24"/>
          <w:szCs w:val="24"/>
        </w:rPr>
      </w:pPr>
      <w:r w:rsidRPr="000A222A">
        <w:rPr>
          <w:rFonts w:ascii="Times New Roman" w:hAnsi="Times New Roman" w:cs="Times New Roman"/>
          <w:sz w:val="24"/>
          <w:szCs w:val="24"/>
        </w:rPr>
        <w:t>All 5 assets were in good working condition, properly engraved with the UgIFT marking</w:t>
      </w:r>
      <w:r w:rsidRPr="007844AD">
        <w:rPr>
          <w:rFonts w:ascii="Times New Roman" w:hAnsi="Times New Roman" w:cs="Times New Roman"/>
          <w:sz w:val="24"/>
          <w:szCs w:val="24"/>
        </w:rPr>
        <w:t xml:space="preserve"> </w:t>
      </w:r>
      <w:r>
        <w:rPr>
          <w:rFonts w:ascii="Times New Roman" w:hAnsi="Times New Roman" w:cs="Times New Roman"/>
          <w:sz w:val="24"/>
          <w:szCs w:val="24"/>
        </w:rPr>
        <w:t>and in use</w:t>
      </w:r>
      <w:r w:rsidRPr="000A222A">
        <w:rPr>
          <w:rFonts w:ascii="Times New Roman" w:hAnsi="Times New Roman" w:cs="Times New Roman"/>
          <w:sz w:val="24"/>
          <w:szCs w:val="24"/>
        </w:rPr>
        <w:t xml:space="preserve">. </w:t>
      </w:r>
      <w:commentRangeStart w:id="102"/>
      <w:r w:rsidRPr="000A222A">
        <w:rPr>
          <w:rFonts w:ascii="Times New Roman" w:hAnsi="Times New Roman" w:cs="Times New Roman"/>
          <w:sz w:val="24"/>
          <w:szCs w:val="24"/>
        </w:rPr>
        <w:t>The MF register does not state a recorded cost or net book value for these assets.</w:t>
      </w:r>
      <w:commentRangeEnd w:id="102"/>
      <w:r>
        <w:rPr>
          <w:rStyle w:val="CommentReference"/>
        </w:rPr>
        <w:commentReference w:id="102"/>
      </w:r>
    </w:p>
    <w:p w14:paraId="714A4C44" w14:textId="77777777" w:rsidR="00EF134F" w:rsidRPr="000A222A" w:rsidRDefault="00EF134F" w:rsidP="00EF134F">
      <w:pPr>
        <w:spacing w:after="0" w:line="240" w:lineRule="auto"/>
        <w:rPr>
          <w:rFonts w:ascii="Times New Roman" w:hAnsi="Times New Roman" w:cs="Times New Roman"/>
          <w:sz w:val="24"/>
          <w:szCs w:val="24"/>
        </w:rPr>
      </w:pPr>
    </w:p>
    <w:p w14:paraId="59763CEF" w14:textId="6C96CBDB" w:rsidR="00C35AC9" w:rsidRPr="000A222A" w:rsidRDefault="00C35AC9" w:rsidP="00F479D5">
      <w:pPr>
        <w:pStyle w:val="Heading3"/>
        <w:numPr>
          <w:ilvl w:val="2"/>
          <w:numId w:val="25"/>
        </w:numPr>
        <w:spacing w:before="0" w:after="0" w:line="240" w:lineRule="auto"/>
        <w:rPr>
          <w:rFonts w:ascii="Times New Roman" w:hAnsi="Times New Roman" w:cs="Times New Roman"/>
        </w:rPr>
      </w:pPr>
      <w:bookmarkStart w:id="103" w:name="_Toc241800902"/>
      <w:r w:rsidRPr="000A222A">
        <w:rPr>
          <w:rFonts w:ascii="Times New Roman" w:hAnsi="Times New Roman" w:cs="Times New Roman"/>
        </w:rPr>
        <w:t>Office of the Auditor General</w:t>
      </w:r>
      <w:r>
        <w:rPr>
          <w:rFonts w:ascii="Times New Roman" w:hAnsi="Times New Roman" w:cs="Times New Roman"/>
        </w:rPr>
        <w:t xml:space="preserve"> (OAG)</w:t>
      </w:r>
      <w:bookmarkEnd w:id="103"/>
    </w:p>
    <w:p w14:paraId="280C7338" w14:textId="77777777" w:rsidR="00C35AC9" w:rsidRPr="00F479D5" w:rsidRDefault="00C35AC9" w:rsidP="00F479D5">
      <w:pPr>
        <w:pBdr>
          <w:top w:val="nil"/>
          <w:left w:val="nil"/>
          <w:bottom w:val="nil"/>
          <w:right w:val="nil"/>
          <w:between w:val="nil"/>
        </w:pBdr>
        <w:spacing w:after="0" w:line="240" w:lineRule="auto"/>
        <w:rPr>
          <w:rFonts w:ascii="Times New Roman" w:hAnsi="Times New Roman" w:cs="Times New Roman"/>
          <w:bCs/>
          <w:sz w:val="24"/>
          <w:szCs w:val="24"/>
        </w:rPr>
      </w:pPr>
      <w:r w:rsidRPr="00F479D5">
        <w:rPr>
          <w:rFonts w:ascii="Times New Roman" w:hAnsi="Times New Roman" w:cs="Times New Roman"/>
          <w:bCs/>
          <w:sz w:val="24"/>
          <w:szCs w:val="24"/>
        </w:rPr>
        <w:t xml:space="preserve">Evidence gathered during the verification confirmed that OAG had no Ugift asset register rather a list which indicated 20 assets; 18 of which were ICT items (16 laptops and 2 printers) and 2 pickup vehicles. All 20 (100.0%) were in good condition, engraved and in use. Six (30.0%) were properly engraved with the UgIFT markings and 14 (70.0%) were not properly engraved with Ugift markings. The engravement was carrying the office's own asset code or vehicle registration number for the two pickups. The assets were worth UGX 228,773,680. </w:t>
      </w:r>
    </w:p>
    <w:p w14:paraId="00ACEF62" w14:textId="77777777" w:rsidR="00C35AC9" w:rsidRPr="00F479D5" w:rsidRDefault="00C35AC9" w:rsidP="00F479D5">
      <w:pPr>
        <w:pBdr>
          <w:top w:val="nil"/>
          <w:left w:val="nil"/>
          <w:bottom w:val="nil"/>
          <w:right w:val="nil"/>
          <w:between w:val="nil"/>
        </w:pBdr>
        <w:spacing w:after="0" w:line="240" w:lineRule="auto"/>
        <w:rPr>
          <w:rFonts w:ascii="Times New Roman" w:hAnsi="Times New Roman" w:cs="Times New Roman"/>
          <w:bCs/>
          <w:sz w:val="24"/>
          <w:szCs w:val="24"/>
        </w:rPr>
      </w:pPr>
    </w:p>
    <w:p w14:paraId="05683362" w14:textId="77777777" w:rsidR="00C35AC9" w:rsidRPr="000A222A" w:rsidRDefault="00C35AC9" w:rsidP="00EF134F">
      <w:pPr>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B78BFEE" wp14:editId="1E927DE7">
            <wp:extent cx="5685183" cy="2345672"/>
            <wp:effectExtent l="0" t="0" r="0" b="0"/>
            <wp:docPr id="2344338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1"/>
                    <a:srcRect/>
                    <a:stretch>
                      <a:fillRect/>
                    </a:stretch>
                  </pic:blipFill>
                  <pic:spPr>
                    <a:xfrm>
                      <a:off x="0" y="0"/>
                      <a:ext cx="5730688" cy="2364447"/>
                    </a:xfrm>
                    <a:prstGeom prst="rect">
                      <a:avLst/>
                    </a:prstGeom>
                    <a:ln/>
                  </pic:spPr>
                </pic:pic>
              </a:graphicData>
            </a:graphic>
          </wp:inline>
        </w:drawing>
      </w:r>
    </w:p>
    <w:p w14:paraId="0987F399" w14:textId="74F4C8ED" w:rsidR="00C35AC9" w:rsidRDefault="00C35AC9" w:rsidP="00EF134F">
      <w:pPr>
        <w:pBdr>
          <w:top w:val="nil"/>
          <w:left w:val="nil"/>
          <w:bottom w:val="nil"/>
          <w:right w:val="nil"/>
          <w:between w:val="nil"/>
        </w:pBdr>
        <w:spacing w:after="0" w:line="240" w:lineRule="auto"/>
        <w:jc w:val="center"/>
        <w:rPr>
          <w:rFonts w:ascii="Times New Roman" w:hAnsi="Times New Roman" w:cs="Times New Roman"/>
          <w:color w:val="333333"/>
          <w:sz w:val="24"/>
          <w:szCs w:val="24"/>
        </w:rPr>
      </w:pPr>
      <w:bookmarkStart w:id="104" w:name="bookmark=id.hjtquzt3uasn" w:colFirst="0" w:colLast="0"/>
      <w:bookmarkEnd w:id="104"/>
      <w:r w:rsidRPr="000A222A">
        <w:rPr>
          <w:rFonts w:ascii="Times New Roman" w:hAnsi="Times New Roman" w:cs="Times New Roman"/>
          <w:color w:val="333333"/>
          <w:sz w:val="24"/>
          <w:szCs w:val="24"/>
        </w:rPr>
        <w:t>Fig</w:t>
      </w:r>
      <w:r>
        <w:rPr>
          <w:rFonts w:ascii="Times New Roman" w:hAnsi="Times New Roman" w:cs="Times New Roman"/>
          <w:color w:val="333333"/>
          <w:sz w:val="24"/>
          <w:szCs w:val="24"/>
        </w:rPr>
        <w:t xml:space="preserve">ure 46k: Assets verified at </w:t>
      </w:r>
      <w:r w:rsidRPr="000A222A">
        <w:rPr>
          <w:rFonts w:ascii="Times New Roman" w:hAnsi="Times New Roman" w:cs="Times New Roman"/>
          <w:color w:val="333333"/>
          <w:sz w:val="24"/>
          <w:szCs w:val="24"/>
        </w:rPr>
        <w:t>OAG</w:t>
      </w:r>
    </w:p>
    <w:p w14:paraId="6DCD2D46" w14:textId="77777777" w:rsidR="00DB18DB" w:rsidRPr="000A222A" w:rsidRDefault="00DB18DB" w:rsidP="00DB18DB">
      <w:pPr>
        <w:pBdr>
          <w:top w:val="nil"/>
          <w:left w:val="nil"/>
          <w:bottom w:val="nil"/>
          <w:right w:val="nil"/>
          <w:between w:val="nil"/>
        </w:pBdr>
        <w:spacing w:after="0" w:line="240" w:lineRule="auto"/>
        <w:rPr>
          <w:rFonts w:ascii="Times New Roman" w:hAnsi="Times New Roman" w:cs="Times New Roman"/>
          <w:sz w:val="24"/>
          <w:szCs w:val="24"/>
        </w:rPr>
      </w:pPr>
    </w:p>
    <w:p w14:paraId="3F98EE03" w14:textId="09A6CC33" w:rsidR="00C35AC9" w:rsidRPr="00F479D5" w:rsidRDefault="00C35AC9" w:rsidP="00F479D5">
      <w:pPr>
        <w:pStyle w:val="Heading3"/>
        <w:numPr>
          <w:ilvl w:val="2"/>
          <w:numId w:val="25"/>
        </w:numPr>
        <w:spacing w:before="0" w:after="0" w:line="240" w:lineRule="auto"/>
        <w:rPr>
          <w:rFonts w:ascii="Times New Roman" w:hAnsi="Times New Roman" w:cs="Times New Roman"/>
        </w:rPr>
      </w:pPr>
      <w:bookmarkStart w:id="105" w:name="bookmark=id.56l0e3mtkvqh" w:colFirst="0" w:colLast="0"/>
      <w:bookmarkStart w:id="106" w:name="_Toc241800903"/>
      <w:bookmarkEnd w:id="105"/>
      <w:r w:rsidRPr="00F479D5">
        <w:rPr>
          <w:rFonts w:ascii="Times New Roman" w:hAnsi="Times New Roman" w:cs="Times New Roman"/>
        </w:rPr>
        <w:t>Ministry of Local Government</w:t>
      </w:r>
      <w:bookmarkEnd w:id="106"/>
    </w:p>
    <w:p w14:paraId="68EFB0DA" w14:textId="4787BB08" w:rsidR="00C35AC9" w:rsidRPr="000A222A" w:rsidRDefault="00C35AC9" w:rsidP="00EF134F">
      <w:pPr>
        <w:spacing w:after="0" w:line="240" w:lineRule="auto"/>
        <w:rPr>
          <w:rFonts w:ascii="Times New Roman" w:eastAsia="Arial Narrow" w:hAnsi="Times New Roman" w:cs="Times New Roman"/>
          <w:sz w:val="24"/>
          <w:szCs w:val="24"/>
        </w:rPr>
      </w:pPr>
      <w:sdt>
        <w:sdtPr>
          <w:rPr>
            <w:rFonts w:ascii="Times New Roman" w:hAnsi="Times New Roman" w:cs="Times New Roman"/>
            <w:sz w:val="24"/>
            <w:szCs w:val="24"/>
          </w:rPr>
          <w:tag w:val="goog_rdk_4"/>
          <w:id w:val="-553506005"/>
        </w:sdtPr>
        <w:sdtContent/>
      </w:sdt>
      <w:sdt>
        <w:sdtPr>
          <w:rPr>
            <w:rFonts w:ascii="Times New Roman" w:hAnsi="Times New Roman" w:cs="Times New Roman"/>
            <w:sz w:val="24"/>
            <w:szCs w:val="24"/>
          </w:rPr>
          <w:tag w:val="goog_rdk_5"/>
          <w:id w:val="-673310089"/>
          <w:showingPlcHdr/>
        </w:sdtPr>
        <w:sdtContent>
          <w:r w:rsidR="00F479D5">
            <w:rPr>
              <w:rFonts w:ascii="Times New Roman" w:hAnsi="Times New Roman" w:cs="Times New Roman"/>
              <w:sz w:val="24"/>
              <w:szCs w:val="24"/>
            </w:rPr>
            <w:t xml:space="preserve">     </w:t>
          </w:r>
        </w:sdtContent>
      </w:sdt>
      <w:r w:rsidRPr="000A222A">
        <w:rPr>
          <w:rFonts w:ascii="Times New Roman" w:eastAsia="Arial Narrow" w:hAnsi="Times New Roman" w:cs="Times New Roman"/>
          <w:sz w:val="24"/>
          <w:szCs w:val="24"/>
        </w:rPr>
        <w:t>The asset verification at the Ministry of Local Government (MoLG) found that the ministry kept a UgIFT asset r</w:t>
      </w:r>
      <w:r>
        <w:rPr>
          <w:rFonts w:ascii="Times New Roman" w:eastAsia="Arial Narrow" w:hAnsi="Times New Roman" w:cs="Times New Roman"/>
          <w:sz w:val="24"/>
          <w:szCs w:val="24"/>
        </w:rPr>
        <w:t>egister and had 13 UgIFT assets;</w:t>
      </w:r>
      <w:r w:rsidRPr="000A222A">
        <w:rPr>
          <w:rFonts w:ascii="Times New Roman" w:eastAsia="Arial Narrow" w:hAnsi="Times New Roman" w:cs="Times New Roman"/>
          <w:sz w:val="24"/>
          <w:szCs w:val="24"/>
        </w:rPr>
        <w:t xml:space="preserve"> one double-cabin pickup and 12 ICT items. The ICT assets comprised </w:t>
      </w:r>
      <w:r>
        <w:rPr>
          <w:rFonts w:ascii="Times New Roman" w:eastAsia="Arial Narrow" w:hAnsi="Times New Roman" w:cs="Times New Roman"/>
          <w:sz w:val="24"/>
          <w:szCs w:val="24"/>
        </w:rPr>
        <w:t xml:space="preserve">of </w:t>
      </w:r>
      <w:r w:rsidRPr="000A222A">
        <w:rPr>
          <w:rFonts w:ascii="Times New Roman" w:eastAsia="Arial Narrow" w:hAnsi="Times New Roman" w:cs="Times New Roman"/>
          <w:sz w:val="24"/>
          <w:szCs w:val="24"/>
        </w:rPr>
        <w:t xml:space="preserve">6 computers, 4 computer peripherals and 2 </w:t>
      </w:r>
      <w:r>
        <w:rPr>
          <w:rFonts w:ascii="Times New Roman" w:eastAsia="Arial Narrow" w:hAnsi="Times New Roman" w:cs="Times New Roman"/>
          <w:sz w:val="24"/>
          <w:szCs w:val="24"/>
        </w:rPr>
        <w:t>heavy duty photo</w:t>
      </w:r>
      <w:r w:rsidRPr="000A222A">
        <w:rPr>
          <w:rFonts w:ascii="Times New Roman" w:eastAsia="Arial Narrow" w:hAnsi="Times New Roman" w:cs="Times New Roman"/>
          <w:sz w:val="24"/>
          <w:szCs w:val="24"/>
        </w:rPr>
        <w:t>copiers. Figure 46l presents the UgIFT assets verified for MoLG.</w:t>
      </w:r>
    </w:p>
    <w:p w14:paraId="4E607D5A" w14:textId="77777777" w:rsidR="00C35AC9" w:rsidRPr="000A222A" w:rsidRDefault="00C35AC9" w:rsidP="00EF134F">
      <w:pPr>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37DEFE2F" wp14:editId="66397528">
            <wp:extent cx="5895324" cy="3086100"/>
            <wp:effectExtent l="0" t="0" r="0" b="0"/>
            <wp:docPr id="23443387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2"/>
                    <a:srcRect/>
                    <a:stretch>
                      <a:fillRect/>
                    </a:stretch>
                  </pic:blipFill>
                  <pic:spPr>
                    <a:xfrm>
                      <a:off x="0" y="0"/>
                      <a:ext cx="5903660" cy="3090464"/>
                    </a:xfrm>
                    <a:prstGeom prst="rect">
                      <a:avLst/>
                    </a:prstGeom>
                    <a:ln/>
                  </pic:spPr>
                </pic:pic>
              </a:graphicData>
            </a:graphic>
          </wp:inline>
        </w:drawing>
      </w:r>
    </w:p>
    <w:p w14:paraId="66B5BD96" w14:textId="77777777" w:rsidR="00C35AC9" w:rsidRPr="000A222A" w:rsidRDefault="00C35AC9" w:rsidP="00EF134F">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07" w:name="bookmark=id.qniz01g2sft0" w:colFirst="0" w:colLast="0"/>
      <w:bookmarkEnd w:id="107"/>
      <w:commentRangeStart w:id="108"/>
      <w:r w:rsidRPr="000A222A">
        <w:rPr>
          <w:rFonts w:ascii="Times New Roman" w:eastAsia="Arial Narrow" w:hAnsi="Times New Roman" w:cs="Times New Roman"/>
          <w:b/>
          <w:bCs/>
          <w:color w:val="333333"/>
          <w:sz w:val="24"/>
          <w:szCs w:val="24"/>
        </w:rPr>
        <w:t>Figure 46l: Assets verified: MoLG</w:t>
      </w:r>
      <w:commentRangeEnd w:id="108"/>
      <w:r>
        <w:rPr>
          <w:rStyle w:val="CommentReference"/>
        </w:rPr>
        <w:commentReference w:id="108"/>
      </w:r>
    </w:p>
    <w:p w14:paraId="3B77EA06" w14:textId="77777777" w:rsidR="00DB18DB" w:rsidRDefault="00DB18DB" w:rsidP="00EF134F">
      <w:pPr>
        <w:spacing w:after="0" w:line="240" w:lineRule="auto"/>
        <w:rPr>
          <w:rFonts w:ascii="Times New Roman" w:eastAsia="Arial Narrow" w:hAnsi="Times New Roman" w:cs="Times New Roman"/>
          <w:sz w:val="24"/>
          <w:szCs w:val="24"/>
        </w:rPr>
      </w:pPr>
    </w:p>
    <w:p w14:paraId="6536FFCD" w14:textId="0259AF24" w:rsidR="00C35AC9"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findings further indicate that all 13 (100.0%) verified UgIFT assets were</w:t>
      </w:r>
      <w:r>
        <w:rPr>
          <w:rFonts w:ascii="Times New Roman" w:eastAsia="Arial Narrow" w:hAnsi="Times New Roman" w:cs="Times New Roman"/>
          <w:sz w:val="24"/>
          <w:szCs w:val="24"/>
        </w:rPr>
        <w:t xml:space="preserve"> in good condition and in use</w:t>
      </w:r>
      <w:r w:rsidRPr="000A222A">
        <w:rPr>
          <w:rFonts w:ascii="Times New Roman" w:eastAsia="Arial Narrow" w:hAnsi="Times New Roman" w:cs="Times New Roman"/>
          <w:sz w:val="24"/>
          <w:szCs w:val="24"/>
        </w:rPr>
        <w:t>. Out of the 13 assets, eight (61.5%) were engraved whil</w:t>
      </w:r>
      <w:r>
        <w:rPr>
          <w:rFonts w:ascii="Times New Roman" w:eastAsia="Arial Narrow" w:hAnsi="Times New Roman" w:cs="Times New Roman"/>
          <w:sz w:val="24"/>
          <w:szCs w:val="24"/>
        </w:rPr>
        <w:t>e five (38.5%) were not</w:t>
      </w:r>
      <w:r w:rsidRPr="000A222A">
        <w:rPr>
          <w:rFonts w:ascii="Times New Roman" w:eastAsia="Arial Narrow" w:hAnsi="Times New Roman" w:cs="Times New Roman"/>
          <w:sz w:val="24"/>
          <w:szCs w:val="24"/>
        </w:rPr>
        <w:t>.  Of the eight assets that were engraved, 7 (53.8%) were engraved with a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whil</w:t>
      </w:r>
      <w:r>
        <w:rPr>
          <w:rFonts w:ascii="Times New Roman" w:eastAsia="Arial Narrow" w:hAnsi="Times New Roman" w:cs="Times New Roman"/>
          <w:sz w:val="24"/>
          <w:szCs w:val="24"/>
        </w:rPr>
        <w:t>e one was not. In terms of ICT e</w:t>
      </w:r>
      <w:r w:rsidRPr="000A222A">
        <w:rPr>
          <w:rFonts w:ascii="Times New Roman" w:eastAsia="Arial Narrow" w:hAnsi="Times New Roman" w:cs="Times New Roman"/>
          <w:sz w:val="24"/>
          <w:szCs w:val="24"/>
        </w:rPr>
        <w:t>quipment which formed the bulk of assets, 3 (50.0%) were engraved and 3 (50.0%) were not. The findings pointed out the recorded value to be UGX 31,114,879.</w:t>
      </w:r>
    </w:p>
    <w:p w14:paraId="45A0AC14" w14:textId="77777777" w:rsidR="00DB18DB" w:rsidRPr="000A222A" w:rsidRDefault="00DB18DB" w:rsidP="00EF134F">
      <w:pPr>
        <w:spacing w:after="0" w:line="240" w:lineRule="auto"/>
        <w:rPr>
          <w:rFonts w:ascii="Times New Roman" w:eastAsia="Arial Narrow" w:hAnsi="Times New Roman" w:cs="Times New Roman"/>
          <w:sz w:val="24"/>
          <w:szCs w:val="24"/>
        </w:rPr>
      </w:pPr>
    </w:p>
    <w:p w14:paraId="0A005349" w14:textId="1AFC5102" w:rsidR="00C35AC9" w:rsidRPr="007D0297" w:rsidRDefault="00C35AC9" w:rsidP="007D0297">
      <w:pPr>
        <w:pStyle w:val="Heading3"/>
        <w:numPr>
          <w:ilvl w:val="2"/>
          <w:numId w:val="25"/>
        </w:numPr>
        <w:spacing w:before="0" w:after="0" w:line="240" w:lineRule="auto"/>
        <w:rPr>
          <w:rFonts w:ascii="Times New Roman" w:hAnsi="Times New Roman" w:cs="Times New Roman"/>
        </w:rPr>
      </w:pPr>
      <w:bookmarkStart w:id="109" w:name="bookmark=id.lskc4tz0w2bi" w:colFirst="0" w:colLast="0"/>
      <w:bookmarkStart w:id="110" w:name="_Toc241800904"/>
      <w:bookmarkEnd w:id="109"/>
      <w:r w:rsidRPr="007D0297">
        <w:rPr>
          <w:rFonts w:ascii="Times New Roman" w:hAnsi="Times New Roman" w:cs="Times New Roman"/>
        </w:rPr>
        <w:t>Ministry of Lands, Housing and Urban Development</w:t>
      </w:r>
      <w:bookmarkEnd w:id="110"/>
    </w:p>
    <w:p w14:paraId="4987DC01" w14:textId="77777777" w:rsidR="00C35AC9" w:rsidRPr="000A222A"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findings from the verification exercise indicate that MoLH &amp;UD had 27 UgIFT assets. These include 25 Honda motorcycles and 2 other assets (Helmets). All</w:t>
      </w:r>
      <w:r>
        <w:rPr>
          <w:rFonts w:ascii="Times New Roman" w:eastAsia="Arial Narrow" w:hAnsi="Times New Roman" w:cs="Times New Roman"/>
          <w:sz w:val="24"/>
          <w:szCs w:val="24"/>
        </w:rPr>
        <w:t xml:space="preserve"> the</w:t>
      </w:r>
      <w:r w:rsidRPr="000A222A">
        <w:rPr>
          <w:rFonts w:ascii="Times New Roman" w:eastAsia="Arial Narrow" w:hAnsi="Times New Roman" w:cs="Times New Roman"/>
          <w:sz w:val="24"/>
          <w:szCs w:val="24"/>
        </w:rPr>
        <w:t xml:space="preserve"> 27 (100.0%) were in g</w:t>
      </w:r>
      <w:r>
        <w:rPr>
          <w:rFonts w:ascii="Times New Roman" w:eastAsia="Arial Narrow" w:hAnsi="Times New Roman" w:cs="Times New Roman"/>
          <w:sz w:val="24"/>
          <w:szCs w:val="24"/>
        </w:rPr>
        <w:t>ood condition, not engraved with UgIFT markings and in use. All the motorcycles were identifiable by their registration numbers</w:t>
      </w:r>
      <w:r w:rsidRPr="000A222A">
        <w:rPr>
          <w:rFonts w:ascii="Times New Roman" w:eastAsia="Arial Narrow" w:hAnsi="Times New Roman" w:cs="Times New Roman"/>
          <w:sz w:val="24"/>
          <w:szCs w:val="24"/>
        </w:rPr>
        <w:t xml:space="preserve">.  </w:t>
      </w:r>
      <w:r w:rsidRPr="00B02A63">
        <w:rPr>
          <w:rFonts w:ascii="Times New Roman" w:eastAsia="Arial Narrow" w:hAnsi="Times New Roman" w:cs="Times New Roman"/>
          <w:b/>
          <w:bCs/>
          <w:iCs/>
          <w:sz w:val="24"/>
          <w:szCs w:val="24"/>
        </w:rPr>
        <w:t>Figure 46m</w:t>
      </w:r>
      <w:r w:rsidRPr="000A222A">
        <w:rPr>
          <w:rFonts w:ascii="Times New Roman" w:eastAsia="Arial Narrow" w:hAnsi="Times New Roman" w:cs="Times New Roman"/>
          <w:sz w:val="24"/>
          <w:szCs w:val="24"/>
        </w:rPr>
        <w:t xml:space="preserve"> shows the UgIFT assets verified from the MoLH &amp;UD.</w:t>
      </w:r>
    </w:p>
    <w:p w14:paraId="7C0FECF3" w14:textId="77777777" w:rsidR="00C35AC9" w:rsidRPr="000A222A" w:rsidRDefault="00C35AC9" w:rsidP="00EF134F">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Additionally, the ministry received survey equipment and other motorcycles that it gave out to local governments. The findings further indicate the recorded value to be UGX 597,549,997.</w:t>
      </w:r>
    </w:p>
    <w:p w14:paraId="72DC9AA4" w14:textId="77777777" w:rsidR="00C35AC9" w:rsidRPr="000A222A" w:rsidRDefault="00C35AC9" w:rsidP="00EF134F">
      <w:pPr>
        <w:spacing w:after="0" w:line="240" w:lineRule="auto"/>
        <w:rPr>
          <w:rFonts w:ascii="Times New Roman" w:eastAsia="Arial Narrow" w:hAnsi="Times New Roman" w:cs="Times New Roman"/>
          <w:sz w:val="24"/>
          <w:szCs w:val="24"/>
        </w:rPr>
      </w:pPr>
    </w:p>
    <w:p w14:paraId="14257AD8" w14:textId="77777777" w:rsidR="00C35AC9" w:rsidRPr="000A222A" w:rsidRDefault="00C35AC9" w:rsidP="00EF134F">
      <w:pPr>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6752FF60" wp14:editId="09C371A3">
            <wp:extent cx="5702221" cy="1974850"/>
            <wp:effectExtent l="0" t="0" r="0" b="6350"/>
            <wp:docPr id="2344338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3"/>
                    <a:srcRect/>
                    <a:stretch>
                      <a:fillRect/>
                    </a:stretch>
                  </pic:blipFill>
                  <pic:spPr>
                    <a:xfrm>
                      <a:off x="0" y="0"/>
                      <a:ext cx="5713293" cy="1978685"/>
                    </a:xfrm>
                    <a:prstGeom prst="rect">
                      <a:avLst/>
                    </a:prstGeom>
                    <a:ln/>
                  </pic:spPr>
                </pic:pic>
              </a:graphicData>
            </a:graphic>
          </wp:inline>
        </w:drawing>
      </w:r>
    </w:p>
    <w:p w14:paraId="7CE66E48" w14:textId="77777777" w:rsidR="00C35AC9" w:rsidRPr="000A222A" w:rsidRDefault="00C35AC9" w:rsidP="00EF134F">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11" w:name="bookmark=id.iv7m8jr6tiqn" w:colFirst="0" w:colLast="0"/>
      <w:bookmarkEnd w:id="111"/>
      <w:r>
        <w:rPr>
          <w:rFonts w:ascii="Times New Roman" w:eastAsia="Arial Narrow" w:hAnsi="Times New Roman" w:cs="Times New Roman"/>
          <w:b/>
          <w:bCs/>
          <w:color w:val="333333"/>
          <w:sz w:val="24"/>
          <w:szCs w:val="24"/>
        </w:rPr>
        <w:t>Figure 46m: Assets verified at</w:t>
      </w:r>
      <w:r w:rsidRPr="000A222A">
        <w:rPr>
          <w:rFonts w:ascii="Times New Roman" w:eastAsia="Arial Narrow" w:hAnsi="Times New Roman" w:cs="Times New Roman"/>
          <w:b/>
          <w:bCs/>
          <w:color w:val="333333"/>
          <w:sz w:val="24"/>
          <w:szCs w:val="24"/>
        </w:rPr>
        <w:t xml:space="preserve"> MoLHUD</w:t>
      </w:r>
    </w:p>
    <w:p w14:paraId="2F21BABE" w14:textId="77777777" w:rsidR="00C35AC9" w:rsidRPr="000A222A" w:rsidRDefault="00C35AC9" w:rsidP="00EF134F">
      <w:pPr>
        <w:spacing w:after="0" w:line="240" w:lineRule="auto"/>
        <w:rPr>
          <w:rFonts w:ascii="Times New Roman" w:eastAsia="Arial Narrow" w:hAnsi="Times New Roman" w:cs="Times New Roman"/>
          <w:sz w:val="24"/>
          <w:szCs w:val="24"/>
        </w:rPr>
      </w:pPr>
    </w:p>
    <w:bookmarkEnd w:id="65"/>
    <w:p w14:paraId="034DD1A8" w14:textId="18E5E00B" w:rsidR="002D06BB" w:rsidRDefault="002D06BB">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p>
    <w:p w14:paraId="33938746" w14:textId="77777777" w:rsidR="00C35AC9" w:rsidRDefault="00C35AC9" w:rsidP="005A4000">
      <w:pPr>
        <w:pStyle w:val="BodyText"/>
        <w:spacing w:after="0" w:line="240" w:lineRule="auto"/>
        <w:rPr>
          <w:rFonts w:ascii="Times New Roman" w:hAnsi="Times New Roman"/>
          <w:bCs/>
          <w:color w:val="231F20"/>
          <w:sz w:val="24"/>
          <w:szCs w:val="24"/>
        </w:rPr>
      </w:pPr>
    </w:p>
    <w:p w14:paraId="3E58C1D8" w14:textId="2939D38B" w:rsidR="00A05D10" w:rsidRPr="00A05D10" w:rsidRDefault="00A05D10" w:rsidP="00A05D10">
      <w:pPr>
        <w:pStyle w:val="Heading2"/>
        <w:numPr>
          <w:ilvl w:val="1"/>
          <w:numId w:val="22"/>
        </w:numPr>
        <w:tabs>
          <w:tab w:val="left" w:pos="540"/>
        </w:tabs>
        <w:spacing w:before="0" w:after="0" w:line="240" w:lineRule="auto"/>
        <w:ind w:left="547" w:hanging="547"/>
        <w:rPr>
          <w:rFonts w:ascii="Times New Roman" w:hAnsi="Times New Roman" w:cs="Times New Roman"/>
          <w:sz w:val="24"/>
          <w:szCs w:val="24"/>
        </w:rPr>
      </w:pPr>
      <w:bookmarkStart w:id="112" w:name="_Toc241800905"/>
      <w:r w:rsidRPr="00A05D10">
        <w:rPr>
          <w:rFonts w:ascii="Times New Roman" w:hAnsi="Times New Roman" w:cs="Times New Roman"/>
          <w:sz w:val="24"/>
          <w:szCs w:val="24"/>
        </w:rPr>
        <w:t>Results from blood banks</w:t>
      </w:r>
      <w:bookmarkEnd w:id="112"/>
    </w:p>
    <w:p w14:paraId="26DDAD96" w14:textId="640845E2" w:rsidR="00A05D10" w:rsidRDefault="00F479D5" w:rsidP="005A4000">
      <w:pPr>
        <w:pStyle w:val="BodyText"/>
        <w:spacing w:after="0" w:line="240" w:lineRule="auto"/>
        <w:rPr>
          <w:rFonts w:ascii="Times New Roman" w:hAnsi="Times New Roman"/>
          <w:bCs/>
          <w:color w:val="231F20"/>
          <w:sz w:val="24"/>
          <w:szCs w:val="24"/>
        </w:rPr>
      </w:pPr>
      <w:r w:rsidRPr="00F479D5">
        <w:rPr>
          <w:rFonts w:ascii="Times New Roman" w:hAnsi="Times New Roman"/>
          <w:bCs/>
          <w:color w:val="231F20"/>
          <w:sz w:val="24"/>
          <w:szCs w:val="24"/>
        </w:rPr>
        <w:t>UgIFT financed the construction of the Arua and Hoima regional blood banks, which were completed and commissioned, and the rehabilitation of Soroti Regional Blood Bank. The three banks operate under Uganda Blood Transfusion Services (UBTS) and were verified</w:t>
      </w:r>
    </w:p>
    <w:p w14:paraId="373023E1" w14:textId="77777777" w:rsidR="00F479D5" w:rsidRDefault="00F479D5" w:rsidP="005A4000">
      <w:pPr>
        <w:pStyle w:val="BodyText"/>
        <w:spacing w:after="0" w:line="240" w:lineRule="auto"/>
        <w:rPr>
          <w:rFonts w:ascii="Times New Roman" w:hAnsi="Times New Roman"/>
          <w:b/>
          <w:bCs/>
          <w:color w:val="231F20"/>
          <w:sz w:val="24"/>
          <w:szCs w:val="24"/>
        </w:rPr>
      </w:pPr>
    </w:p>
    <w:p w14:paraId="2319B9AE" w14:textId="300E7F23" w:rsidR="00A05D10" w:rsidRDefault="00F479D5" w:rsidP="005A4000">
      <w:pPr>
        <w:pStyle w:val="BodyText"/>
        <w:spacing w:after="0" w:line="240" w:lineRule="auto"/>
        <w:rPr>
          <w:rFonts w:ascii="Times New Roman" w:hAnsi="Times New Roman"/>
          <w:bCs/>
          <w:color w:val="231F20"/>
          <w:sz w:val="24"/>
          <w:szCs w:val="24"/>
        </w:rPr>
      </w:pPr>
      <w:r w:rsidRPr="00F479D5">
        <w:rPr>
          <w:rFonts w:ascii="Times New Roman" w:hAnsi="Times New Roman"/>
          <w:b/>
          <w:bCs/>
          <w:color w:val="231F20"/>
          <w:sz w:val="24"/>
          <w:szCs w:val="24"/>
        </w:rPr>
        <w:t>Asset availability</w:t>
      </w:r>
      <w:r>
        <w:rPr>
          <w:rFonts w:ascii="Times New Roman" w:hAnsi="Times New Roman"/>
          <w:bCs/>
          <w:color w:val="231F20"/>
          <w:sz w:val="24"/>
          <w:szCs w:val="24"/>
        </w:rPr>
        <w:t xml:space="preserve">: </w:t>
      </w:r>
    </w:p>
    <w:p w14:paraId="018CBC10"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This part counts the assets verified. Arua Regional Blood Bank held 277 assets (44.2%). Figure 57 shows the count, and Table 23 lists it.</w:t>
      </w:r>
    </w:p>
    <w:p w14:paraId="0F176CA2"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drawing>
          <wp:inline distT="0" distB="0" distL="0" distR="0" wp14:anchorId="76BB8613" wp14:editId="071B2875">
            <wp:extent cx="5827170" cy="3394710"/>
            <wp:effectExtent l="0" t="0" r="2540" b="0"/>
            <wp:docPr id="34" name="image43.png" descr="Assets verified: Blood banks"/>
            <wp:cNvGraphicFramePr/>
            <a:graphic xmlns:a="http://schemas.openxmlformats.org/drawingml/2006/main">
              <a:graphicData uri="http://schemas.openxmlformats.org/drawingml/2006/picture">
                <pic:pic xmlns:pic="http://schemas.openxmlformats.org/drawingml/2006/picture">
                  <pic:nvPicPr>
                    <pic:cNvPr id="0" name="image43.png" descr="Assets verified: Blood banks"/>
                    <pic:cNvPicPr preferRelativeResize="0"/>
                  </pic:nvPicPr>
                  <pic:blipFill>
                    <a:blip r:embed="rId54"/>
                    <a:srcRect/>
                    <a:stretch>
                      <a:fillRect/>
                    </a:stretch>
                  </pic:blipFill>
                  <pic:spPr>
                    <a:xfrm>
                      <a:off x="0" y="0"/>
                      <a:ext cx="5832026" cy="3397539"/>
                    </a:xfrm>
                    <a:prstGeom prst="rect">
                      <a:avLst/>
                    </a:prstGeom>
                    <a:ln/>
                  </pic:spPr>
                </pic:pic>
              </a:graphicData>
            </a:graphic>
          </wp:inline>
        </w:drawing>
      </w:r>
    </w:p>
    <w:p w14:paraId="10AF4CE3"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3" w:name="bookmark=id.llo33po31ce0" w:colFirst="0" w:colLast="0"/>
      <w:bookmarkEnd w:id="113"/>
      <w:r w:rsidRPr="000737B6">
        <w:rPr>
          <w:rFonts w:ascii="Times New Roman" w:hAnsi="Times New Roman" w:cs="Times New Roman"/>
          <w:b/>
          <w:bCs/>
          <w:sz w:val="24"/>
          <w:szCs w:val="24"/>
          <w:highlight w:val="cyan"/>
        </w:rPr>
        <w:t>Figure 57: Assets verified: Blood banks</w:t>
      </w:r>
    </w:p>
    <w:p w14:paraId="30254AC3"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14" w:name="bookmark=id.2kya8ndak26z" w:colFirst="0" w:colLast="0"/>
      <w:bookmarkEnd w:id="114"/>
      <w:r w:rsidRPr="000737B6">
        <w:rPr>
          <w:rFonts w:ascii="Times New Roman" w:hAnsi="Times New Roman" w:cs="Times New Roman"/>
          <w:b/>
          <w:bCs/>
          <w:sz w:val="24"/>
          <w:szCs w:val="24"/>
          <w:highlight w:val="cyan"/>
        </w:rPr>
        <w:t>Table 23: Availability of assets: Blood banks</w:t>
      </w:r>
    </w:p>
    <w:tbl>
      <w:tblPr>
        <w:tblW w:w="91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77"/>
        <w:gridCol w:w="2448"/>
        <w:gridCol w:w="2160"/>
      </w:tblGrid>
      <w:tr w:rsidR="001327EB" w:rsidRPr="000737B6" w14:paraId="563CBEB6" w14:textId="77777777" w:rsidTr="00F416F0">
        <w:trPr>
          <w:cantSplit/>
          <w:tblHeader/>
          <w:jc w:val="center"/>
        </w:trPr>
        <w:tc>
          <w:tcPr>
            <w:tcW w:w="4577" w:type="dxa"/>
            <w:shd w:val="clear" w:color="auto" w:fill="DCE6F1"/>
            <w:vAlign w:val="center"/>
          </w:tcPr>
          <w:p w14:paraId="21B1F611"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2448" w:type="dxa"/>
            <w:shd w:val="clear" w:color="auto" w:fill="DCE6F1"/>
            <w:vAlign w:val="center"/>
          </w:tcPr>
          <w:p w14:paraId="4339B67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2160" w:type="dxa"/>
            <w:shd w:val="clear" w:color="auto" w:fill="DCE6F1"/>
            <w:vAlign w:val="center"/>
          </w:tcPr>
          <w:p w14:paraId="181AC67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Share</w:t>
            </w:r>
          </w:p>
        </w:tc>
      </w:tr>
      <w:tr w:rsidR="001327EB" w:rsidRPr="000737B6" w14:paraId="666244D0" w14:textId="77777777" w:rsidTr="00F416F0">
        <w:trPr>
          <w:cantSplit/>
          <w:jc w:val="center"/>
        </w:trPr>
        <w:tc>
          <w:tcPr>
            <w:tcW w:w="4577" w:type="dxa"/>
            <w:vAlign w:val="center"/>
          </w:tcPr>
          <w:p w14:paraId="736D3324"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2448" w:type="dxa"/>
            <w:vAlign w:val="center"/>
          </w:tcPr>
          <w:p w14:paraId="3F4FE2E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2160" w:type="dxa"/>
            <w:vAlign w:val="center"/>
          </w:tcPr>
          <w:p w14:paraId="76C1082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44.2%</w:t>
            </w:r>
          </w:p>
        </w:tc>
      </w:tr>
      <w:tr w:rsidR="001327EB" w:rsidRPr="000737B6" w14:paraId="6A46EE30" w14:textId="77777777" w:rsidTr="00F416F0">
        <w:trPr>
          <w:cantSplit/>
          <w:jc w:val="center"/>
        </w:trPr>
        <w:tc>
          <w:tcPr>
            <w:tcW w:w="4577" w:type="dxa"/>
            <w:vAlign w:val="center"/>
          </w:tcPr>
          <w:p w14:paraId="62F6C39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2448" w:type="dxa"/>
            <w:vAlign w:val="center"/>
          </w:tcPr>
          <w:p w14:paraId="2FBA648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2160" w:type="dxa"/>
            <w:vAlign w:val="center"/>
          </w:tcPr>
          <w:p w14:paraId="1CAE6AE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19.0%</w:t>
            </w:r>
          </w:p>
        </w:tc>
      </w:tr>
      <w:tr w:rsidR="001327EB" w:rsidRPr="000737B6" w14:paraId="2E380966" w14:textId="77777777" w:rsidTr="00F416F0">
        <w:trPr>
          <w:cantSplit/>
          <w:jc w:val="center"/>
        </w:trPr>
        <w:tc>
          <w:tcPr>
            <w:tcW w:w="4577" w:type="dxa"/>
            <w:vAlign w:val="center"/>
          </w:tcPr>
          <w:p w14:paraId="3E2C86F9"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2448" w:type="dxa"/>
            <w:vAlign w:val="center"/>
          </w:tcPr>
          <w:p w14:paraId="4D42C8A3"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160" w:type="dxa"/>
            <w:vAlign w:val="center"/>
          </w:tcPr>
          <w:p w14:paraId="1617E85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18.4%</w:t>
            </w:r>
          </w:p>
        </w:tc>
      </w:tr>
      <w:tr w:rsidR="001327EB" w:rsidRPr="000737B6" w14:paraId="7AA30775" w14:textId="77777777" w:rsidTr="00F416F0">
        <w:trPr>
          <w:cantSplit/>
          <w:jc w:val="center"/>
        </w:trPr>
        <w:tc>
          <w:tcPr>
            <w:tcW w:w="4577" w:type="dxa"/>
            <w:vAlign w:val="center"/>
          </w:tcPr>
          <w:p w14:paraId="36CD5AB5"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2448" w:type="dxa"/>
            <w:vAlign w:val="center"/>
          </w:tcPr>
          <w:p w14:paraId="7F1DA49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160" w:type="dxa"/>
            <w:vAlign w:val="center"/>
          </w:tcPr>
          <w:p w14:paraId="2F4163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18.4%</w:t>
            </w:r>
          </w:p>
        </w:tc>
      </w:tr>
      <w:tr w:rsidR="001327EB" w:rsidRPr="000737B6" w14:paraId="47335318" w14:textId="77777777" w:rsidTr="00F416F0">
        <w:trPr>
          <w:cantSplit/>
          <w:jc w:val="center"/>
        </w:trPr>
        <w:tc>
          <w:tcPr>
            <w:tcW w:w="4577" w:type="dxa"/>
            <w:shd w:val="clear" w:color="auto" w:fill="F2F2F2"/>
            <w:vAlign w:val="center"/>
          </w:tcPr>
          <w:p w14:paraId="5B621295"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2448" w:type="dxa"/>
            <w:shd w:val="clear" w:color="auto" w:fill="F2F2F2"/>
            <w:vAlign w:val="center"/>
          </w:tcPr>
          <w:p w14:paraId="5C6FBA5D"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2160" w:type="dxa"/>
            <w:shd w:val="clear" w:color="auto" w:fill="F2F2F2"/>
            <w:vAlign w:val="center"/>
          </w:tcPr>
          <w:p w14:paraId="454D72A1"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100.0%</w:t>
            </w:r>
          </w:p>
        </w:tc>
      </w:tr>
    </w:tbl>
    <w:p w14:paraId="170799EF" w14:textId="77777777" w:rsidR="001327EB" w:rsidRPr="000737B6" w:rsidRDefault="001327EB" w:rsidP="001327EB">
      <w:pPr>
        <w:spacing w:after="0" w:line="240" w:lineRule="auto"/>
        <w:rPr>
          <w:rFonts w:ascii="Times New Roman" w:hAnsi="Times New Roman" w:cs="Times New Roman"/>
          <w:sz w:val="24"/>
          <w:szCs w:val="24"/>
          <w:highlight w:val="cyan"/>
        </w:rPr>
      </w:pPr>
    </w:p>
    <w:p w14:paraId="19A933FA" w14:textId="77777777" w:rsidR="001327EB" w:rsidRPr="000737B6" w:rsidRDefault="001327EB" w:rsidP="001327EB">
      <w:pPr>
        <w:pStyle w:val="Heading3"/>
        <w:spacing w:before="0" w:after="0" w:line="240" w:lineRule="auto"/>
        <w:rPr>
          <w:rFonts w:ascii="Times New Roman" w:hAnsi="Times New Roman" w:cs="Times New Roman"/>
          <w:highlight w:val="cyan"/>
        </w:rPr>
      </w:pPr>
      <w:bookmarkStart w:id="115" w:name="_Toc241800906"/>
      <w:r w:rsidRPr="000737B6">
        <w:rPr>
          <w:rFonts w:ascii="Times New Roman" w:hAnsi="Times New Roman" w:cs="Times New Roman"/>
          <w:highlight w:val="cyan"/>
        </w:rPr>
        <w:t>3.5.2 Condition of assets</w:t>
      </w:r>
      <w:bookmarkEnd w:id="115"/>
    </w:p>
    <w:p w14:paraId="0B3BC29C"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602 assets (96.2%) were in good condition, of which 602 were in use and 0 were in store. 6 (1.0%) were broken and 18 (2.9%) were not in use for another reason. The lowest share in good condition was Arua Regional Blood Bank at 91.3%. Figure 58 shows the split. Table 24 states the counts.</w:t>
      </w:r>
    </w:p>
    <w:p w14:paraId="0EA5846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6B44D5D1" wp14:editId="47D19038">
            <wp:extent cx="5844209" cy="3474565"/>
            <wp:effectExtent l="0" t="0" r="4445" b="0"/>
            <wp:docPr id="50" name="image107.png" descr="Condition of assets: Blood banks"/>
            <wp:cNvGraphicFramePr/>
            <a:graphic xmlns:a="http://schemas.openxmlformats.org/drawingml/2006/main">
              <a:graphicData uri="http://schemas.openxmlformats.org/drawingml/2006/picture">
                <pic:pic xmlns:pic="http://schemas.openxmlformats.org/drawingml/2006/picture">
                  <pic:nvPicPr>
                    <pic:cNvPr id="0" name="image107.png" descr="Condition of assets: Blood banks"/>
                    <pic:cNvPicPr preferRelativeResize="0"/>
                  </pic:nvPicPr>
                  <pic:blipFill>
                    <a:blip r:embed="rId55"/>
                    <a:srcRect/>
                    <a:stretch>
                      <a:fillRect/>
                    </a:stretch>
                  </pic:blipFill>
                  <pic:spPr>
                    <a:xfrm>
                      <a:off x="0" y="0"/>
                      <a:ext cx="5862258" cy="3485295"/>
                    </a:xfrm>
                    <a:prstGeom prst="rect">
                      <a:avLst/>
                    </a:prstGeom>
                    <a:ln/>
                  </pic:spPr>
                </pic:pic>
              </a:graphicData>
            </a:graphic>
          </wp:inline>
        </w:drawing>
      </w:r>
    </w:p>
    <w:p w14:paraId="7ED56A49"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6" w:name="bookmark=id.v81ak4b9hyys" w:colFirst="0" w:colLast="0"/>
      <w:bookmarkEnd w:id="116"/>
      <w:r w:rsidRPr="000737B6">
        <w:rPr>
          <w:rFonts w:ascii="Times New Roman" w:hAnsi="Times New Roman" w:cs="Times New Roman"/>
          <w:b/>
          <w:bCs/>
          <w:sz w:val="24"/>
          <w:szCs w:val="24"/>
          <w:highlight w:val="cyan"/>
        </w:rPr>
        <w:t>Figure 58: Condition of assets: Blood banks</w:t>
      </w:r>
    </w:p>
    <w:p w14:paraId="5C5B70EC"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17" w:name="bookmark=id.rmh00de897lx" w:colFirst="0" w:colLast="0"/>
      <w:bookmarkEnd w:id="117"/>
      <w:r w:rsidRPr="000737B6">
        <w:rPr>
          <w:rFonts w:ascii="Times New Roman" w:hAnsi="Times New Roman" w:cs="Times New Roman"/>
          <w:b/>
          <w:bCs/>
          <w:sz w:val="24"/>
          <w:szCs w:val="24"/>
          <w:highlight w:val="cyan"/>
        </w:rPr>
        <w:t>Table 24: Condition of assets: Blood banks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12"/>
        <w:gridCol w:w="1512"/>
        <w:gridCol w:w="1469"/>
        <w:gridCol w:w="1469"/>
        <w:gridCol w:w="1469"/>
        <w:gridCol w:w="1229"/>
      </w:tblGrid>
      <w:tr w:rsidR="001327EB" w:rsidRPr="000737B6" w14:paraId="4288CB83" w14:textId="77777777" w:rsidTr="00F416F0">
        <w:trPr>
          <w:cantSplit/>
          <w:tblHeader/>
          <w:jc w:val="center"/>
        </w:trPr>
        <w:tc>
          <w:tcPr>
            <w:tcW w:w="2212" w:type="dxa"/>
            <w:vMerge w:val="restart"/>
            <w:shd w:val="clear" w:color="auto" w:fill="DCE6F1"/>
            <w:vAlign w:val="center"/>
          </w:tcPr>
          <w:p w14:paraId="3B07F80F"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512" w:type="dxa"/>
            <w:vMerge w:val="restart"/>
            <w:shd w:val="clear" w:color="auto" w:fill="DCE6F1"/>
            <w:vAlign w:val="center"/>
          </w:tcPr>
          <w:p w14:paraId="3BC427A0"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2938" w:type="dxa"/>
            <w:gridSpan w:val="2"/>
            <w:shd w:val="clear" w:color="auto" w:fill="DCE6F1"/>
            <w:vAlign w:val="center"/>
          </w:tcPr>
          <w:p w14:paraId="6F30E63C"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Good condition</w:t>
            </w:r>
          </w:p>
        </w:tc>
        <w:tc>
          <w:tcPr>
            <w:tcW w:w="1469" w:type="dxa"/>
            <w:vMerge w:val="restart"/>
            <w:shd w:val="clear" w:color="auto" w:fill="DCE6F1"/>
            <w:vAlign w:val="center"/>
          </w:tcPr>
          <w:p w14:paraId="41FD8614"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Broken</w:t>
            </w:r>
          </w:p>
        </w:tc>
        <w:tc>
          <w:tcPr>
            <w:tcW w:w="1229" w:type="dxa"/>
            <w:vMerge w:val="restart"/>
            <w:shd w:val="clear" w:color="auto" w:fill="DCE6F1"/>
            <w:vAlign w:val="center"/>
          </w:tcPr>
          <w:p w14:paraId="360D97E4"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Other</w:t>
            </w:r>
          </w:p>
        </w:tc>
      </w:tr>
      <w:tr w:rsidR="001327EB" w:rsidRPr="000737B6" w14:paraId="56CA5136" w14:textId="77777777" w:rsidTr="00F416F0">
        <w:trPr>
          <w:cantSplit/>
          <w:tblHeader/>
          <w:jc w:val="center"/>
        </w:trPr>
        <w:tc>
          <w:tcPr>
            <w:tcW w:w="2212" w:type="dxa"/>
            <w:vMerge/>
            <w:shd w:val="clear" w:color="auto" w:fill="DCE6F1"/>
            <w:vAlign w:val="center"/>
          </w:tcPr>
          <w:p w14:paraId="14F43796"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512" w:type="dxa"/>
            <w:vMerge/>
            <w:shd w:val="clear" w:color="auto" w:fill="DCE6F1"/>
            <w:vAlign w:val="center"/>
          </w:tcPr>
          <w:p w14:paraId="7805248B"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469" w:type="dxa"/>
            <w:shd w:val="clear" w:color="auto" w:fill="DCE6F1"/>
            <w:vAlign w:val="center"/>
          </w:tcPr>
          <w:p w14:paraId="7857EB65"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 use</w:t>
            </w:r>
          </w:p>
        </w:tc>
        <w:tc>
          <w:tcPr>
            <w:tcW w:w="1469" w:type="dxa"/>
            <w:shd w:val="clear" w:color="auto" w:fill="DCE6F1"/>
            <w:vAlign w:val="center"/>
          </w:tcPr>
          <w:p w14:paraId="5FEE681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 store</w:t>
            </w:r>
          </w:p>
        </w:tc>
        <w:tc>
          <w:tcPr>
            <w:tcW w:w="1469" w:type="dxa"/>
            <w:vMerge/>
            <w:shd w:val="clear" w:color="auto" w:fill="DCE6F1"/>
            <w:vAlign w:val="center"/>
          </w:tcPr>
          <w:p w14:paraId="581D2C6D"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c>
          <w:tcPr>
            <w:tcW w:w="1229" w:type="dxa"/>
            <w:vMerge/>
            <w:shd w:val="clear" w:color="auto" w:fill="DCE6F1"/>
            <w:vAlign w:val="center"/>
          </w:tcPr>
          <w:p w14:paraId="723E3028" w14:textId="77777777" w:rsidR="001327EB" w:rsidRPr="000737B6" w:rsidRDefault="001327EB" w:rsidP="001327EB">
            <w:pPr>
              <w:widowControl w:val="0"/>
              <w:pBdr>
                <w:top w:val="nil"/>
                <w:left w:val="nil"/>
                <w:bottom w:val="nil"/>
                <w:right w:val="nil"/>
                <w:between w:val="nil"/>
              </w:pBdr>
              <w:spacing w:after="0" w:line="240" w:lineRule="auto"/>
              <w:jc w:val="left"/>
              <w:rPr>
                <w:rFonts w:ascii="Times New Roman" w:hAnsi="Times New Roman" w:cs="Times New Roman"/>
                <w:sz w:val="24"/>
                <w:szCs w:val="24"/>
                <w:highlight w:val="cyan"/>
              </w:rPr>
            </w:pPr>
          </w:p>
        </w:tc>
      </w:tr>
      <w:tr w:rsidR="001327EB" w:rsidRPr="000737B6" w14:paraId="7EE46188" w14:textId="77777777" w:rsidTr="00F416F0">
        <w:trPr>
          <w:cantSplit/>
          <w:jc w:val="center"/>
        </w:trPr>
        <w:tc>
          <w:tcPr>
            <w:tcW w:w="2212" w:type="dxa"/>
            <w:vAlign w:val="center"/>
          </w:tcPr>
          <w:p w14:paraId="2A9A6700"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512" w:type="dxa"/>
            <w:vAlign w:val="center"/>
          </w:tcPr>
          <w:p w14:paraId="006E317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1469" w:type="dxa"/>
            <w:vAlign w:val="center"/>
          </w:tcPr>
          <w:p w14:paraId="1E6B3F46"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253</w:t>
            </w:r>
          </w:p>
        </w:tc>
        <w:tc>
          <w:tcPr>
            <w:tcW w:w="1469" w:type="dxa"/>
            <w:vAlign w:val="center"/>
          </w:tcPr>
          <w:p w14:paraId="1367330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791C72C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6</w:t>
            </w:r>
          </w:p>
        </w:tc>
        <w:tc>
          <w:tcPr>
            <w:tcW w:w="1229" w:type="dxa"/>
            <w:vAlign w:val="center"/>
          </w:tcPr>
          <w:p w14:paraId="536C5AC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18</w:t>
            </w:r>
          </w:p>
        </w:tc>
      </w:tr>
      <w:tr w:rsidR="001327EB" w:rsidRPr="000737B6" w14:paraId="059FE7FC" w14:textId="77777777" w:rsidTr="00F416F0">
        <w:trPr>
          <w:cantSplit/>
          <w:jc w:val="center"/>
        </w:trPr>
        <w:tc>
          <w:tcPr>
            <w:tcW w:w="2212" w:type="dxa"/>
            <w:vAlign w:val="center"/>
          </w:tcPr>
          <w:p w14:paraId="1A7E904D"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512" w:type="dxa"/>
            <w:vAlign w:val="center"/>
          </w:tcPr>
          <w:p w14:paraId="0472910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469" w:type="dxa"/>
            <w:vAlign w:val="center"/>
          </w:tcPr>
          <w:p w14:paraId="3A33403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469" w:type="dxa"/>
            <w:vAlign w:val="center"/>
          </w:tcPr>
          <w:p w14:paraId="5B345D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0303E09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46CB704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013F44E0" w14:textId="77777777" w:rsidTr="00F416F0">
        <w:trPr>
          <w:cantSplit/>
          <w:jc w:val="center"/>
        </w:trPr>
        <w:tc>
          <w:tcPr>
            <w:tcW w:w="2212" w:type="dxa"/>
            <w:vAlign w:val="center"/>
          </w:tcPr>
          <w:p w14:paraId="629366E4"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512" w:type="dxa"/>
            <w:vAlign w:val="center"/>
          </w:tcPr>
          <w:p w14:paraId="4BDF2972"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4B45D47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50F532E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69AE6E9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63D5197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409B86AC" w14:textId="77777777" w:rsidTr="00F416F0">
        <w:trPr>
          <w:cantSplit/>
          <w:jc w:val="center"/>
        </w:trPr>
        <w:tc>
          <w:tcPr>
            <w:tcW w:w="2212" w:type="dxa"/>
            <w:vAlign w:val="center"/>
          </w:tcPr>
          <w:p w14:paraId="7341F9E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512" w:type="dxa"/>
            <w:vAlign w:val="center"/>
          </w:tcPr>
          <w:p w14:paraId="451CD30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7DD9B80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469" w:type="dxa"/>
            <w:vAlign w:val="center"/>
          </w:tcPr>
          <w:p w14:paraId="247676C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469" w:type="dxa"/>
            <w:vAlign w:val="center"/>
          </w:tcPr>
          <w:p w14:paraId="6FB7A90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c>
          <w:tcPr>
            <w:tcW w:w="1229" w:type="dxa"/>
            <w:vAlign w:val="center"/>
          </w:tcPr>
          <w:p w14:paraId="73DB56B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w:t>
            </w:r>
          </w:p>
        </w:tc>
      </w:tr>
      <w:tr w:rsidR="001327EB" w:rsidRPr="000737B6" w14:paraId="16A82526" w14:textId="77777777" w:rsidTr="00F416F0">
        <w:trPr>
          <w:cantSplit/>
          <w:jc w:val="center"/>
        </w:trPr>
        <w:tc>
          <w:tcPr>
            <w:tcW w:w="2212" w:type="dxa"/>
            <w:shd w:val="clear" w:color="auto" w:fill="F2F2F2"/>
            <w:vAlign w:val="center"/>
          </w:tcPr>
          <w:p w14:paraId="298A519F"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512" w:type="dxa"/>
            <w:shd w:val="clear" w:color="auto" w:fill="F2F2F2"/>
            <w:vAlign w:val="center"/>
          </w:tcPr>
          <w:p w14:paraId="3A6A1222"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1469" w:type="dxa"/>
            <w:shd w:val="clear" w:color="auto" w:fill="F2F2F2"/>
            <w:vAlign w:val="center"/>
          </w:tcPr>
          <w:p w14:paraId="1246863C"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602</w:t>
            </w:r>
          </w:p>
        </w:tc>
        <w:tc>
          <w:tcPr>
            <w:tcW w:w="1469" w:type="dxa"/>
            <w:shd w:val="clear" w:color="auto" w:fill="F2F2F2"/>
            <w:vAlign w:val="center"/>
          </w:tcPr>
          <w:p w14:paraId="36986425"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0</w:t>
            </w:r>
          </w:p>
        </w:tc>
        <w:tc>
          <w:tcPr>
            <w:tcW w:w="1469" w:type="dxa"/>
            <w:shd w:val="clear" w:color="auto" w:fill="F2F2F2"/>
            <w:vAlign w:val="center"/>
          </w:tcPr>
          <w:p w14:paraId="0F46A9B3"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w:t>
            </w:r>
          </w:p>
        </w:tc>
        <w:tc>
          <w:tcPr>
            <w:tcW w:w="1229" w:type="dxa"/>
            <w:shd w:val="clear" w:color="auto" w:fill="F2F2F2"/>
            <w:vAlign w:val="center"/>
          </w:tcPr>
          <w:p w14:paraId="24E8EBBB"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18</w:t>
            </w:r>
          </w:p>
        </w:tc>
      </w:tr>
    </w:tbl>
    <w:p w14:paraId="4BA5EFD5"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Good condition is assets in use plus assets in store. Broken assets are counted on their own, including broken assets found in store. Other assets are not in use for another reason. The four condition columns sum to assets verified.</w:t>
      </w:r>
    </w:p>
    <w:p w14:paraId="37EE8DBB" w14:textId="77777777" w:rsidR="001327EB" w:rsidRPr="000737B6" w:rsidRDefault="001327EB" w:rsidP="001327EB">
      <w:pPr>
        <w:pStyle w:val="Heading3"/>
        <w:spacing w:before="0" w:after="0" w:line="240" w:lineRule="auto"/>
        <w:rPr>
          <w:rFonts w:ascii="Times New Roman" w:hAnsi="Times New Roman" w:cs="Times New Roman"/>
          <w:highlight w:val="cyan"/>
        </w:rPr>
      </w:pPr>
      <w:bookmarkStart w:id="118" w:name="_Toc241800907"/>
      <w:r w:rsidRPr="000737B6">
        <w:rPr>
          <w:rFonts w:ascii="Times New Roman" w:hAnsi="Times New Roman" w:cs="Times New Roman"/>
          <w:highlight w:val="cyan"/>
        </w:rPr>
        <w:t>3.5.3 Identification, including engraving</w:t>
      </w:r>
      <w:bookmarkEnd w:id="118"/>
    </w:p>
    <w:p w14:paraId="55C0001F"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Of 605 movable assets, 43 (7.1%) were engraved and 562 (92.9%) were not engraved. 26 (4.3%) carried the UgIFT marking and 17 (2.8%) carried another marking only. Figure 59 shows the position. Table 25 sets out the counts.</w:t>
      </w:r>
    </w:p>
    <w:p w14:paraId="41D18026"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024DBA0E" wp14:editId="01D8E5C7">
            <wp:extent cx="5906683" cy="3474565"/>
            <wp:effectExtent l="0" t="0" r="0" b="0"/>
            <wp:docPr id="51" name="image122.png" descr="Engraving of movable assets: Blood banks"/>
            <wp:cNvGraphicFramePr/>
            <a:graphic xmlns:a="http://schemas.openxmlformats.org/drawingml/2006/main">
              <a:graphicData uri="http://schemas.openxmlformats.org/drawingml/2006/picture">
                <pic:pic xmlns:pic="http://schemas.openxmlformats.org/drawingml/2006/picture">
                  <pic:nvPicPr>
                    <pic:cNvPr id="0" name="image122.png" descr="Engraving of movable assets: Blood banks"/>
                    <pic:cNvPicPr preferRelativeResize="0"/>
                  </pic:nvPicPr>
                  <pic:blipFill>
                    <a:blip r:embed="rId56"/>
                    <a:srcRect/>
                    <a:stretch>
                      <a:fillRect/>
                    </a:stretch>
                  </pic:blipFill>
                  <pic:spPr>
                    <a:xfrm>
                      <a:off x="0" y="0"/>
                      <a:ext cx="5920836" cy="3482890"/>
                    </a:xfrm>
                    <a:prstGeom prst="rect">
                      <a:avLst/>
                    </a:prstGeom>
                    <a:ln/>
                  </pic:spPr>
                </pic:pic>
              </a:graphicData>
            </a:graphic>
          </wp:inline>
        </w:drawing>
      </w:r>
    </w:p>
    <w:p w14:paraId="1D2E184F"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19" w:name="bookmark=id.3g22y6lddt53" w:colFirst="0" w:colLast="0"/>
      <w:bookmarkEnd w:id="119"/>
      <w:r w:rsidRPr="000737B6">
        <w:rPr>
          <w:rFonts w:ascii="Times New Roman" w:hAnsi="Times New Roman" w:cs="Times New Roman"/>
          <w:b/>
          <w:bCs/>
          <w:sz w:val="24"/>
          <w:szCs w:val="24"/>
          <w:highlight w:val="cyan"/>
        </w:rPr>
        <w:t>Figure 59: Engraving of movable assets: Blood banks</w:t>
      </w:r>
    </w:p>
    <w:p w14:paraId="0C6754C3"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20" w:name="bookmark=id.xb41imhzz3mb" w:colFirst="0" w:colLast="0"/>
      <w:bookmarkEnd w:id="120"/>
      <w:r w:rsidRPr="000737B6">
        <w:rPr>
          <w:rFonts w:ascii="Times New Roman" w:hAnsi="Times New Roman" w:cs="Times New Roman"/>
          <w:b/>
          <w:bCs/>
          <w:sz w:val="24"/>
          <w:szCs w:val="24"/>
          <w:highlight w:val="cyan"/>
        </w:rPr>
        <w:t>Table 25: Identification of assets: Blood banks</w:t>
      </w:r>
    </w:p>
    <w:tbl>
      <w:tblPr>
        <w:tblW w:w="92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21"/>
        <w:gridCol w:w="1368"/>
        <w:gridCol w:w="1512"/>
        <w:gridCol w:w="1656"/>
        <w:gridCol w:w="1728"/>
        <w:gridCol w:w="1469"/>
      </w:tblGrid>
      <w:tr w:rsidR="001327EB" w:rsidRPr="000737B6" w14:paraId="4524DA65" w14:textId="77777777" w:rsidTr="00F416F0">
        <w:trPr>
          <w:cantSplit/>
          <w:tblHeader/>
          <w:jc w:val="center"/>
        </w:trPr>
        <w:tc>
          <w:tcPr>
            <w:tcW w:w="1521" w:type="dxa"/>
            <w:shd w:val="clear" w:color="auto" w:fill="DCE6F1"/>
            <w:vAlign w:val="center"/>
          </w:tcPr>
          <w:p w14:paraId="732B69F2"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368" w:type="dxa"/>
            <w:shd w:val="clear" w:color="auto" w:fill="DCE6F1"/>
            <w:vAlign w:val="center"/>
          </w:tcPr>
          <w:p w14:paraId="638C5017"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 verified</w:t>
            </w:r>
          </w:p>
        </w:tc>
        <w:tc>
          <w:tcPr>
            <w:tcW w:w="1512" w:type="dxa"/>
            <w:shd w:val="clear" w:color="auto" w:fill="DCE6F1"/>
            <w:vAlign w:val="center"/>
          </w:tcPr>
          <w:p w14:paraId="18E960D8"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Movable assets</w:t>
            </w:r>
          </w:p>
        </w:tc>
        <w:tc>
          <w:tcPr>
            <w:tcW w:w="1656" w:type="dxa"/>
            <w:shd w:val="clear" w:color="auto" w:fill="DCE6F1"/>
            <w:vAlign w:val="center"/>
          </w:tcPr>
          <w:p w14:paraId="4C34F3D1"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Engraved</w:t>
            </w:r>
          </w:p>
        </w:tc>
        <w:tc>
          <w:tcPr>
            <w:tcW w:w="1728" w:type="dxa"/>
            <w:shd w:val="clear" w:color="auto" w:fill="DCE6F1"/>
            <w:vAlign w:val="center"/>
          </w:tcPr>
          <w:p w14:paraId="267A7F5B"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Properly engraved</w:t>
            </w:r>
          </w:p>
        </w:tc>
        <w:tc>
          <w:tcPr>
            <w:tcW w:w="1469" w:type="dxa"/>
            <w:shd w:val="clear" w:color="auto" w:fill="DCE6F1"/>
            <w:vAlign w:val="center"/>
          </w:tcPr>
          <w:p w14:paraId="44748526"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Not engraved</w:t>
            </w:r>
          </w:p>
        </w:tc>
      </w:tr>
      <w:tr w:rsidR="001327EB" w:rsidRPr="000737B6" w14:paraId="59B6F9B6" w14:textId="77777777" w:rsidTr="00F416F0">
        <w:trPr>
          <w:cantSplit/>
          <w:jc w:val="center"/>
        </w:trPr>
        <w:tc>
          <w:tcPr>
            <w:tcW w:w="1521" w:type="dxa"/>
            <w:vAlign w:val="center"/>
          </w:tcPr>
          <w:p w14:paraId="31DB3B7F"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368" w:type="dxa"/>
            <w:vAlign w:val="center"/>
          </w:tcPr>
          <w:p w14:paraId="428632B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1512" w:type="dxa"/>
            <w:vAlign w:val="center"/>
          </w:tcPr>
          <w:p w14:paraId="31540CB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257</w:t>
            </w:r>
          </w:p>
        </w:tc>
        <w:tc>
          <w:tcPr>
            <w:tcW w:w="1656" w:type="dxa"/>
            <w:vAlign w:val="center"/>
          </w:tcPr>
          <w:p w14:paraId="0079975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43 (16.7%)</w:t>
            </w:r>
          </w:p>
        </w:tc>
        <w:tc>
          <w:tcPr>
            <w:tcW w:w="1728" w:type="dxa"/>
            <w:vAlign w:val="center"/>
          </w:tcPr>
          <w:p w14:paraId="53AF8E9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26 (10.1%)</w:t>
            </w:r>
          </w:p>
        </w:tc>
        <w:tc>
          <w:tcPr>
            <w:tcW w:w="1469" w:type="dxa"/>
            <w:vAlign w:val="center"/>
          </w:tcPr>
          <w:p w14:paraId="10FD1FB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214 (83.3%)</w:t>
            </w:r>
          </w:p>
        </w:tc>
      </w:tr>
      <w:tr w:rsidR="001327EB" w:rsidRPr="000737B6" w14:paraId="2522F7CA" w14:textId="77777777" w:rsidTr="00F416F0">
        <w:trPr>
          <w:cantSplit/>
          <w:jc w:val="center"/>
        </w:trPr>
        <w:tc>
          <w:tcPr>
            <w:tcW w:w="1521" w:type="dxa"/>
            <w:vAlign w:val="center"/>
          </w:tcPr>
          <w:p w14:paraId="5B969E79"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368" w:type="dxa"/>
            <w:vAlign w:val="center"/>
          </w:tcPr>
          <w:p w14:paraId="3C4A5C4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1512" w:type="dxa"/>
            <w:vAlign w:val="center"/>
          </w:tcPr>
          <w:p w14:paraId="0BC1EA5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118</w:t>
            </w:r>
          </w:p>
        </w:tc>
        <w:tc>
          <w:tcPr>
            <w:tcW w:w="1656" w:type="dxa"/>
            <w:vAlign w:val="center"/>
          </w:tcPr>
          <w:p w14:paraId="29485623"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571D559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1B68F8F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118 (100.0%)</w:t>
            </w:r>
          </w:p>
        </w:tc>
      </w:tr>
      <w:tr w:rsidR="001327EB" w:rsidRPr="000737B6" w14:paraId="114685D6" w14:textId="77777777" w:rsidTr="00F416F0">
        <w:trPr>
          <w:cantSplit/>
          <w:jc w:val="center"/>
        </w:trPr>
        <w:tc>
          <w:tcPr>
            <w:tcW w:w="1521" w:type="dxa"/>
            <w:vAlign w:val="center"/>
          </w:tcPr>
          <w:p w14:paraId="4988C9BD"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368" w:type="dxa"/>
            <w:vAlign w:val="center"/>
          </w:tcPr>
          <w:p w14:paraId="1FB02AD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512" w:type="dxa"/>
            <w:vAlign w:val="center"/>
          </w:tcPr>
          <w:p w14:paraId="4467F8A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656" w:type="dxa"/>
            <w:vAlign w:val="center"/>
          </w:tcPr>
          <w:p w14:paraId="63BC1A1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4242510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052C585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 (100.0%)</w:t>
            </w:r>
          </w:p>
        </w:tc>
      </w:tr>
      <w:tr w:rsidR="001327EB" w:rsidRPr="000737B6" w14:paraId="163A074E" w14:textId="77777777" w:rsidTr="00F416F0">
        <w:trPr>
          <w:cantSplit/>
          <w:jc w:val="center"/>
        </w:trPr>
        <w:tc>
          <w:tcPr>
            <w:tcW w:w="1521" w:type="dxa"/>
            <w:vAlign w:val="center"/>
          </w:tcPr>
          <w:p w14:paraId="59890FFF"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368" w:type="dxa"/>
            <w:vAlign w:val="center"/>
          </w:tcPr>
          <w:p w14:paraId="7A379EB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512" w:type="dxa"/>
            <w:vAlign w:val="center"/>
          </w:tcPr>
          <w:p w14:paraId="42D201EB"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1656" w:type="dxa"/>
            <w:vAlign w:val="center"/>
          </w:tcPr>
          <w:p w14:paraId="0DA06A04"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728" w:type="dxa"/>
            <w:vAlign w:val="center"/>
          </w:tcPr>
          <w:p w14:paraId="5E0FE688"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0 (0.0%)</w:t>
            </w:r>
          </w:p>
        </w:tc>
        <w:tc>
          <w:tcPr>
            <w:tcW w:w="1469" w:type="dxa"/>
            <w:vAlign w:val="center"/>
          </w:tcPr>
          <w:p w14:paraId="230BC966"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 (100.0%)</w:t>
            </w:r>
          </w:p>
        </w:tc>
      </w:tr>
      <w:tr w:rsidR="001327EB" w:rsidRPr="000737B6" w14:paraId="32E248A4" w14:textId="77777777" w:rsidTr="00F416F0">
        <w:trPr>
          <w:cantSplit/>
          <w:jc w:val="center"/>
        </w:trPr>
        <w:tc>
          <w:tcPr>
            <w:tcW w:w="1521" w:type="dxa"/>
            <w:shd w:val="clear" w:color="auto" w:fill="F2F2F2"/>
            <w:vAlign w:val="center"/>
          </w:tcPr>
          <w:p w14:paraId="4B36E61F"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368" w:type="dxa"/>
            <w:shd w:val="clear" w:color="auto" w:fill="F2F2F2"/>
            <w:vAlign w:val="center"/>
          </w:tcPr>
          <w:p w14:paraId="1427023D"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1512" w:type="dxa"/>
            <w:shd w:val="clear" w:color="auto" w:fill="F2F2F2"/>
            <w:vAlign w:val="center"/>
          </w:tcPr>
          <w:p w14:paraId="378DA2DF"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605</w:t>
            </w:r>
          </w:p>
        </w:tc>
        <w:tc>
          <w:tcPr>
            <w:tcW w:w="1656" w:type="dxa"/>
            <w:shd w:val="clear" w:color="auto" w:fill="F2F2F2"/>
            <w:vAlign w:val="center"/>
          </w:tcPr>
          <w:p w14:paraId="4FAE0E2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43 (7.1%)</w:t>
            </w:r>
          </w:p>
        </w:tc>
        <w:tc>
          <w:tcPr>
            <w:tcW w:w="1728" w:type="dxa"/>
            <w:shd w:val="clear" w:color="auto" w:fill="F2F2F2"/>
            <w:vAlign w:val="center"/>
          </w:tcPr>
          <w:p w14:paraId="63615FB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26 (4.3%)</w:t>
            </w:r>
          </w:p>
        </w:tc>
        <w:tc>
          <w:tcPr>
            <w:tcW w:w="1469" w:type="dxa"/>
            <w:shd w:val="clear" w:color="auto" w:fill="F2F2F2"/>
            <w:vAlign w:val="center"/>
          </w:tcPr>
          <w:p w14:paraId="29A17A6C"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562 (92.9%)</w:t>
            </w:r>
          </w:p>
        </w:tc>
      </w:tr>
    </w:tbl>
    <w:p w14:paraId="2E099964"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Movable assets exclude buildings, structures and land. Properly engraved means the UgIFT marking. A dash means the assets are identified through property and site records rather than engraving.</w:t>
      </w:r>
    </w:p>
    <w:p w14:paraId="414E54B0" w14:textId="77777777" w:rsidR="001327EB" w:rsidRPr="000737B6" w:rsidRDefault="001327EB" w:rsidP="001327EB">
      <w:pPr>
        <w:pStyle w:val="Heading3"/>
        <w:spacing w:before="0" w:after="0" w:line="240" w:lineRule="auto"/>
        <w:rPr>
          <w:rFonts w:ascii="Times New Roman" w:hAnsi="Times New Roman" w:cs="Times New Roman"/>
          <w:highlight w:val="cyan"/>
        </w:rPr>
      </w:pPr>
      <w:bookmarkStart w:id="121" w:name="_Toc241800908"/>
      <w:r w:rsidRPr="000737B6">
        <w:rPr>
          <w:rFonts w:ascii="Times New Roman" w:hAnsi="Times New Roman" w:cs="Times New Roman"/>
          <w:highlight w:val="cyan"/>
        </w:rPr>
        <w:t>3.5.4 Financial aspects</w:t>
      </w:r>
      <w:bookmarkEnd w:id="121"/>
    </w:p>
    <w:p w14:paraId="7513C916"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Recorded value was UGX 1,451,584,715 and net book value at 30 September 2026 was UGX 937,479,171. Accumulated depreciation was UGX 514,105,544. Figure 60 compares recorded value and net book value. Table 26 gives the figures.</w:t>
      </w:r>
    </w:p>
    <w:p w14:paraId="13165971"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noProof/>
          <w:sz w:val="24"/>
          <w:szCs w:val="24"/>
          <w:highlight w:val="cyan"/>
        </w:rPr>
        <w:lastRenderedPageBreak/>
        <w:drawing>
          <wp:inline distT="0" distB="0" distL="0" distR="0" wp14:anchorId="17D33B1F" wp14:editId="0A5C2A78">
            <wp:extent cx="5741978" cy="3474565"/>
            <wp:effectExtent l="0" t="0" r="0" b="0"/>
            <wp:docPr id="37" name="image114.png" descr="Recorded value and net book value: Blood banks"/>
            <wp:cNvGraphicFramePr/>
            <a:graphic xmlns:a="http://schemas.openxmlformats.org/drawingml/2006/main">
              <a:graphicData uri="http://schemas.openxmlformats.org/drawingml/2006/picture">
                <pic:pic xmlns:pic="http://schemas.openxmlformats.org/drawingml/2006/picture">
                  <pic:nvPicPr>
                    <pic:cNvPr id="0" name="image114.png" descr="Recorded value and net book value: Blood banks"/>
                    <pic:cNvPicPr preferRelativeResize="0"/>
                  </pic:nvPicPr>
                  <pic:blipFill>
                    <a:blip r:embed="rId57"/>
                    <a:srcRect/>
                    <a:stretch>
                      <a:fillRect/>
                    </a:stretch>
                  </pic:blipFill>
                  <pic:spPr>
                    <a:xfrm>
                      <a:off x="0" y="0"/>
                      <a:ext cx="5755736" cy="3482890"/>
                    </a:xfrm>
                    <a:prstGeom prst="rect">
                      <a:avLst/>
                    </a:prstGeom>
                    <a:ln/>
                  </pic:spPr>
                </pic:pic>
              </a:graphicData>
            </a:graphic>
          </wp:inline>
        </w:drawing>
      </w:r>
    </w:p>
    <w:p w14:paraId="5B71EEAF" w14:textId="77777777" w:rsidR="001327EB" w:rsidRPr="000737B6" w:rsidRDefault="001327EB" w:rsidP="001327EB">
      <w:pPr>
        <w:pBdr>
          <w:top w:val="nil"/>
          <w:left w:val="nil"/>
          <w:bottom w:val="nil"/>
          <w:right w:val="nil"/>
          <w:between w:val="nil"/>
        </w:pBdr>
        <w:spacing w:after="0" w:line="240" w:lineRule="auto"/>
        <w:jc w:val="center"/>
        <w:rPr>
          <w:rFonts w:ascii="Times New Roman" w:hAnsi="Times New Roman" w:cs="Times New Roman"/>
          <w:b/>
          <w:bCs/>
          <w:sz w:val="24"/>
          <w:szCs w:val="24"/>
          <w:highlight w:val="cyan"/>
        </w:rPr>
      </w:pPr>
      <w:bookmarkStart w:id="122" w:name="bookmark=id.tfoe5cf77az0" w:colFirst="0" w:colLast="0"/>
      <w:bookmarkEnd w:id="122"/>
      <w:r w:rsidRPr="000737B6">
        <w:rPr>
          <w:rFonts w:ascii="Times New Roman" w:hAnsi="Times New Roman" w:cs="Times New Roman"/>
          <w:b/>
          <w:bCs/>
          <w:sz w:val="24"/>
          <w:szCs w:val="24"/>
          <w:highlight w:val="cyan"/>
        </w:rPr>
        <w:t>Figure 60: Recorded value and net book value: Blood banks</w:t>
      </w:r>
    </w:p>
    <w:p w14:paraId="3CDE96FA" w14:textId="77777777" w:rsidR="001327EB" w:rsidRPr="000737B6" w:rsidRDefault="001327EB" w:rsidP="001327EB">
      <w:pPr>
        <w:keepNext/>
        <w:pBdr>
          <w:top w:val="nil"/>
          <w:left w:val="nil"/>
          <w:bottom w:val="nil"/>
          <w:right w:val="nil"/>
          <w:between w:val="nil"/>
        </w:pBdr>
        <w:spacing w:after="0" w:line="240" w:lineRule="auto"/>
        <w:jc w:val="left"/>
        <w:rPr>
          <w:rFonts w:ascii="Times New Roman" w:hAnsi="Times New Roman" w:cs="Times New Roman"/>
          <w:b/>
          <w:bCs/>
          <w:sz w:val="24"/>
          <w:szCs w:val="24"/>
          <w:highlight w:val="cyan"/>
        </w:rPr>
      </w:pPr>
      <w:bookmarkStart w:id="123" w:name="bookmark=id.9kow9iy4c4ve" w:colFirst="0" w:colLast="0"/>
      <w:bookmarkEnd w:id="123"/>
      <w:r w:rsidRPr="000737B6">
        <w:rPr>
          <w:rFonts w:ascii="Times New Roman" w:hAnsi="Times New Roman" w:cs="Times New Roman"/>
          <w:b/>
          <w:bCs/>
          <w:sz w:val="24"/>
          <w:szCs w:val="24"/>
          <w:highlight w:val="cyan"/>
        </w:rPr>
        <w:t>Table 26: Recorded value and net book value: Blood banks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1327EB" w:rsidRPr="000737B6" w14:paraId="3D3BB951" w14:textId="77777777" w:rsidTr="00F416F0">
        <w:trPr>
          <w:cantSplit/>
          <w:tblHeader/>
          <w:jc w:val="center"/>
        </w:trPr>
        <w:tc>
          <w:tcPr>
            <w:tcW w:w="1738" w:type="dxa"/>
            <w:shd w:val="clear" w:color="auto" w:fill="DCE6F1"/>
            <w:vAlign w:val="center"/>
          </w:tcPr>
          <w:p w14:paraId="4252C1C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Institution</w:t>
            </w:r>
          </w:p>
        </w:tc>
        <w:tc>
          <w:tcPr>
            <w:tcW w:w="1224" w:type="dxa"/>
            <w:shd w:val="clear" w:color="auto" w:fill="DCE6F1"/>
            <w:vAlign w:val="center"/>
          </w:tcPr>
          <w:p w14:paraId="7BE0914F"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Assets</w:t>
            </w:r>
          </w:p>
        </w:tc>
        <w:tc>
          <w:tcPr>
            <w:tcW w:w="2232" w:type="dxa"/>
            <w:shd w:val="clear" w:color="auto" w:fill="DCE6F1"/>
            <w:vAlign w:val="center"/>
          </w:tcPr>
          <w:p w14:paraId="71336F5E"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Recorded value UGX</w:t>
            </w:r>
          </w:p>
        </w:tc>
        <w:tc>
          <w:tcPr>
            <w:tcW w:w="2088" w:type="dxa"/>
            <w:shd w:val="clear" w:color="auto" w:fill="DCE6F1"/>
            <w:vAlign w:val="center"/>
          </w:tcPr>
          <w:p w14:paraId="5D446A19"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Depreciation UGX</w:t>
            </w:r>
          </w:p>
        </w:tc>
        <w:tc>
          <w:tcPr>
            <w:tcW w:w="1973" w:type="dxa"/>
            <w:shd w:val="clear" w:color="auto" w:fill="DCE6F1"/>
            <w:vAlign w:val="center"/>
          </w:tcPr>
          <w:p w14:paraId="24A73227" w14:textId="77777777" w:rsidR="001327EB" w:rsidRPr="000737B6" w:rsidRDefault="001327EB" w:rsidP="001327EB">
            <w:pPr>
              <w:keepNext/>
              <w:spacing w:after="0" w:line="240" w:lineRule="auto"/>
              <w:jc w:val="center"/>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Net book value UGX</w:t>
            </w:r>
          </w:p>
        </w:tc>
      </w:tr>
      <w:tr w:rsidR="001327EB" w:rsidRPr="000737B6" w14:paraId="13EF9CEE" w14:textId="77777777" w:rsidTr="00F416F0">
        <w:trPr>
          <w:cantSplit/>
          <w:jc w:val="center"/>
        </w:trPr>
        <w:tc>
          <w:tcPr>
            <w:tcW w:w="1738" w:type="dxa"/>
            <w:vAlign w:val="center"/>
          </w:tcPr>
          <w:p w14:paraId="3741264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Arua Regional Blood Bank</w:t>
            </w:r>
          </w:p>
        </w:tc>
        <w:tc>
          <w:tcPr>
            <w:tcW w:w="1224" w:type="dxa"/>
            <w:vAlign w:val="center"/>
          </w:tcPr>
          <w:p w14:paraId="5966411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277</w:t>
            </w:r>
          </w:p>
        </w:tc>
        <w:tc>
          <w:tcPr>
            <w:tcW w:w="2232" w:type="dxa"/>
            <w:vAlign w:val="center"/>
          </w:tcPr>
          <w:p w14:paraId="42DB09C2"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1,091,262,791</w:t>
            </w:r>
          </w:p>
        </w:tc>
        <w:tc>
          <w:tcPr>
            <w:tcW w:w="2088" w:type="dxa"/>
            <w:vAlign w:val="center"/>
          </w:tcPr>
          <w:p w14:paraId="6812367C"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430,462,000</w:t>
            </w:r>
          </w:p>
        </w:tc>
        <w:tc>
          <w:tcPr>
            <w:tcW w:w="1973" w:type="dxa"/>
            <w:vAlign w:val="center"/>
          </w:tcPr>
          <w:p w14:paraId="1DC1192D"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660,800,791</w:t>
            </w:r>
          </w:p>
        </w:tc>
      </w:tr>
      <w:tr w:rsidR="001327EB" w:rsidRPr="000737B6" w14:paraId="404B107E" w14:textId="77777777" w:rsidTr="00F416F0">
        <w:trPr>
          <w:cantSplit/>
          <w:jc w:val="center"/>
        </w:trPr>
        <w:tc>
          <w:tcPr>
            <w:tcW w:w="1738" w:type="dxa"/>
            <w:vAlign w:val="center"/>
          </w:tcPr>
          <w:p w14:paraId="6A64182C"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Hoima Regional Blood Bank</w:t>
            </w:r>
          </w:p>
        </w:tc>
        <w:tc>
          <w:tcPr>
            <w:tcW w:w="1224" w:type="dxa"/>
            <w:vAlign w:val="center"/>
          </w:tcPr>
          <w:p w14:paraId="1D00354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119</w:t>
            </w:r>
          </w:p>
        </w:tc>
        <w:tc>
          <w:tcPr>
            <w:tcW w:w="2232" w:type="dxa"/>
            <w:vAlign w:val="center"/>
          </w:tcPr>
          <w:p w14:paraId="2C09218A"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278,006,206</w:t>
            </w:r>
          </w:p>
        </w:tc>
        <w:tc>
          <w:tcPr>
            <w:tcW w:w="2088" w:type="dxa"/>
            <w:vAlign w:val="center"/>
          </w:tcPr>
          <w:p w14:paraId="755873C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21,690,290</w:t>
            </w:r>
          </w:p>
        </w:tc>
        <w:tc>
          <w:tcPr>
            <w:tcW w:w="1973" w:type="dxa"/>
            <w:vAlign w:val="center"/>
          </w:tcPr>
          <w:p w14:paraId="5D5FD3BE"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256,315,916</w:t>
            </w:r>
          </w:p>
        </w:tc>
      </w:tr>
      <w:tr w:rsidR="001327EB" w:rsidRPr="000737B6" w14:paraId="59018167" w14:textId="77777777" w:rsidTr="00F416F0">
        <w:trPr>
          <w:cantSplit/>
          <w:jc w:val="center"/>
        </w:trPr>
        <w:tc>
          <w:tcPr>
            <w:tcW w:w="1738" w:type="dxa"/>
            <w:vAlign w:val="center"/>
          </w:tcPr>
          <w:p w14:paraId="1AC47DE7"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Soroti Regional Blood Bank</w:t>
            </w:r>
          </w:p>
        </w:tc>
        <w:tc>
          <w:tcPr>
            <w:tcW w:w="1224" w:type="dxa"/>
            <w:vAlign w:val="center"/>
          </w:tcPr>
          <w:p w14:paraId="7F1ECF5F"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232" w:type="dxa"/>
            <w:vAlign w:val="center"/>
          </w:tcPr>
          <w:p w14:paraId="5C06622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29,317,538</w:t>
            </w:r>
          </w:p>
        </w:tc>
        <w:tc>
          <w:tcPr>
            <w:tcW w:w="2088" w:type="dxa"/>
            <w:vAlign w:val="center"/>
          </w:tcPr>
          <w:p w14:paraId="7BF048B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25,122,550</w:t>
            </w:r>
          </w:p>
        </w:tc>
        <w:tc>
          <w:tcPr>
            <w:tcW w:w="1973" w:type="dxa"/>
            <w:vAlign w:val="center"/>
          </w:tcPr>
          <w:p w14:paraId="4C224017"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4,194,988</w:t>
            </w:r>
          </w:p>
        </w:tc>
      </w:tr>
      <w:tr w:rsidR="001327EB" w:rsidRPr="000737B6" w14:paraId="1130430A" w14:textId="77777777" w:rsidTr="00F416F0">
        <w:trPr>
          <w:cantSplit/>
          <w:jc w:val="center"/>
        </w:trPr>
        <w:tc>
          <w:tcPr>
            <w:tcW w:w="1738" w:type="dxa"/>
            <w:vAlign w:val="center"/>
          </w:tcPr>
          <w:p w14:paraId="29CE3E76" w14:textId="77777777" w:rsidR="001327EB" w:rsidRPr="000737B6" w:rsidRDefault="001327EB" w:rsidP="001327EB">
            <w:pPr>
              <w:keepNext/>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Uganda Blood Transfusion Services</w:t>
            </w:r>
          </w:p>
        </w:tc>
        <w:tc>
          <w:tcPr>
            <w:tcW w:w="1224" w:type="dxa"/>
            <w:vAlign w:val="center"/>
          </w:tcPr>
          <w:p w14:paraId="683EF9E0"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115</w:t>
            </w:r>
          </w:p>
        </w:tc>
        <w:tc>
          <w:tcPr>
            <w:tcW w:w="2232" w:type="dxa"/>
            <w:vAlign w:val="center"/>
          </w:tcPr>
          <w:p w14:paraId="5304EB6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52,998,180</w:t>
            </w:r>
          </w:p>
        </w:tc>
        <w:tc>
          <w:tcPr>
            <w:tcW w:w="2088" w:type="dxa"/>
            <w:vAlign w:val="center"/>
          </w:tcPr>
          <w:p w14:paraId="7EC6BC61"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36,830,704</w:t>
            </w:r>
          </w:p>
        </w:tc>
        <w:tc>
          <w:tcPr>
            <w:tcW w:w="1973" w:type="dxa"/>
            <w:vAlign w:val="center"/>
          </w:tcPr>
          <w:p w14:paraId="2935D4C5" w14:textId="77777777" w:rsidR="001327EB" w:rsidRPr="000737B6" w:rsidRDefault="001327EB" w:rsidP="001327EB">
            <w:pPr>
              <w:keepNext/>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sz w:val="24"/>
                <w:szCs w:val="24"/>
                <w:highlight w:val="cyan"/>
              </w:rPr>
              <w:t>16,167,476</w:t>
            </w:r>
          </w:p>
        </w:tc>
      </w:tr>
      <w:tr w:rsidR="001327EB" w:rsidRPr="000737B6" w14:paraId="7C54FAAC" w14:textId="77777777" w:rsidTr="00F416F0">
        <w:trPr>
          <w:cantSplit/>
          <w:jc w:val="center"/>
        </w:trPr>
        <w:tc>
          <w:tcPr>
            <w:tcW w:w="1738" w:type="dxa"/>
            <w:shd w:val="clear" w:color="auto" w:fill="F2F2F2"/>
            <w:vAlign w:val="center"/>
          </w:tcPr>
          <w:p w14:paraId="03889653" w14:textId="77777777" w:rsidR="001327EB" w:rsidRPr="000737B6" w:rsidRDefault="001327EB" w:rsidP="001327EB">
            <w:pPr>
              <w:spacing w:after="0" w:line="240" w:lineRule="auto"/>
              <w:jc w:val="lef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Total</w:t>
            </w:r>
          </w:p>
        </w:tc>
        <w:tc>
          <w:tcPr>
            <w:tcW w:w="1224" w:type="dxa"/>
            <w:shd w:val="clear" w:color="auto" w:fill="F2F2F2"/>
            <w:vAlign w:val="center"/>
          </w:tcPr>
          <w:p w14:paraId="29FBB0C4"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626</w:t>
            </w:r>
          </w:p>
        </w:tc>
        <w:tc>
          <w:tcPr>
            <w:tcW w:w="2232" w:type="dxa"/>
            <w:shd w:val="clear" w:color="auto" w:fill="F2F2F2"/>
            <w:vAlign w:val="center"/>
          </w:tcPr>
          <w:p w14:paraId="37B9150A"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1,451,584,715</w:t>
            </w:r>
          </w:p>
        </w:tc>
        <w:tc>
          <w:tcPr>
            <w:tcW w:w="2088" w:type="dxa"/>
            <w:shd w:val="clear" w:color="auto" w:fill="F2F2F2"/>
            <w:vAlign w:val="center"/>
          </w:tcPr>
          <w:p w14:paraId="5268DF32"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514,105,544</w:t>
            </w:r>
          </w:p>
        </w:tc>
        <w:tc>
          <w:tcPr>
            <w:tcW w:w="1973" w:type="dxa"/>
            <w:shd w:val="clear" w:color="auto" w:fill="F2F2F2"/>
            <w:vAlign w:val="center"/>
          </w:tcPr>
          <w:p w14:paraId="1C4774B5" w14:textId="77777777" w:rsidR="001327EB" w:rsidRPr="000737B6" w:rsidRDefault="001327EB" w:rsidP="001327EB">
            <w:pPr>
              <w:spacing w:after="0" w:line="240" w:lineRule="auto"/>
              <w:jc w:val="right"/>
              <w:rPr>
                <w:rFonts w:ascii="Times New Roman" w:hAnsi="Times New Roman" w:cs="Times New Roman"/>
                <w:sz w:val="24"/>
                <w:szCs w:val="24"/>
                <w:highlight w:val="cyan"/>
              </w:rPr>
            </w:pPr>
            <w:r w:rsidRPr="000737B6">
              <w:rPr>
                <w:rFonts w:ascii="Times New Roman" w:hAnsi="Times New Roman" w:cs="Times New Roman"/>
                <w:b/>
                <w:bCs/>
                <w:sz w:val="24"/>
                <w:szCs w:val="24"/>
                <w:highlight w:val="cyan"/>
              </w:rPr>
              <w:t>937,479,171</w:t>
            </w:r>
          </w:p>
        </w:tc>
      </w:tr>
    </w:tbl>
    <w:p w14:paraId="63219E28"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i/>
          <w:iCs/>
          <w:sz w:val="24"/>
          <w:szCs w:val="24"/>
          <w:highlight w:val="cyan"/>
        </w:rPr>
        <w:t>Recorded value is the cost in the verification records. Net book value is that cost less accumulated depreciation to 30 September 2026, and is not taken below zero.</w:t>
      </w:r>
    </w:p>
    <w:p w14:paraId="1BBD402C" w14:textId="77777777" w:rsidR="001327EB" w:rsidRPr="000737B6" w:rsidRDefault="001327EB" w:rsidP="001327EB">
      <w:pPr>
        <w:spacing w:after="0" w:line="240" w:lineRule="auto"/>
        <w:rPr>
          <w:rFonts w:ascii="Times New Roman" w:hAnsi="Times New Roman" w:cs="Times New Roman"/>
          <w:sz w:val="24"/>
          <w:szCs w:val="24"/>
          <w:highlight w:val="cyan"/>
        </w:rPr>
      </w:pPr>
      <w:r w:rsidRPr="000737B6">
        <w:rPr>
          <w:rFonts w:ascii="Times New Roman" w:hAnsi="Times New Roman" w:cs="Times New Roman"/>
          <w:sz w:val="24"/>
          <w:szCs w:val="24"/>
          <w:highlight w:val="cyan"/>
        </w:rPr>
        <w:t>UgIFT financed the construction of the Arua and Hoima regional blood banks, which were completed and commissioned, and the rehabilitation of Soroti Regional Blood Bank. The photographs show the buildings, donor rooms and cold-chain equipment, and the engraving found on equipment at Arua and Hoima.</w:t>
      </w:r>
    </w:p>
    <w:p w14:paraId="61F88519" w14:textId="77777777" w:rsidR="001327EB" w:rsidRPr="000737B6" w:rsidRDefault="001327EB" w:rsidP="001327EB">
      <w:pPr>
        <w:spacing w:after="0" w:line="240" w:lineRule="auto"/>
        <w:rPr>
          <w:rFonts w:ascii="Times New Roman" w:hAnsi="Times New Roman" w:cs="Times New Roman"/>
          <w:sz w:val="24"/>
          <w:szCs w:val="24"/>
          <w:highlight w:val="cyan"/>
        </w:rPr>
      </w:pPr>
    </w:p>
    <w:p w14:paraId="778EC43B" w14:textId="77777777" w:rsidR="001327EB" w:rsidRPr="000737B6" w:rsidRDefault="001327EB" w:rsidP="001327EB">
      <w:pPr>
        <w:spacing w:after="0" w:line="240" w:lineRule="auto"/>
        <w:rPr>
          <w:rFonts w:ascii="Times New Roman" w:hAnsi="Times New Roman" w:cs="Times New Roman"/>
          <w:sz w:val="24"/>
          <w:szCs w:val="24"/>
          <w:highlight w:val="cyan"/>
        </w:rPr>
      </w:pPr>
    </w:p>
    <w:p w14:paraId="3C8BC650" w14:textId="77777777" w:rsidR="001327EB" w:rsidRPr="000737B6" w:rsidRDefault="001327EB" w:rsidP="001327EB">
      <w:pPr>
        <w:spacing w:after="0" w:line="240" w:lineRule="auto"/>
        <w:rPr>
          <w:rFonts w:ascii="Times New Roman" w:hAnsi="Times New Roman" w:cs="Times New Roman"/>
          <w:sz w:val="24"/>
          <w:szCs w:val="24"/>
          <w:highlight w:val="cyan"/>
        </w:rPr>
      </w:pPr>
    </w:p>
    <w:p w14:paraId="16FCAE68" w14:textId="77777777" w:rsidR="001327EB" w:rsidRPr="001327EB" w:rsidRDefault="001327EB" w:rsidP="001327EB">
      <w:pPr>
        <w:pStyle w:val="BodyText"/>
        <w:spacing w:after="0" w:line="240" w:lineRule="auto"/>
        <w:rPr>
          <w:rFonts w:ascii="Times New Roman" w:hAnsi="Times New Roman"/>
          <w:bCs/>
          <w:color w:val="231F20"/>
          <w:sz w:val="24"/>
          <w:szCs w:val="24"/>
        </w:rPr>
      </w:pPr>
    </w:p>
    <w:tbl>
      <w:tblPr>
        <w:tblStyle w:val="TableGrid"/>
        <w:tblW w:w="0" w:type="auto"/>
        <w:tblLook w:val="04A0" w:firstRow="1" w:lastRow="0" w:firstColumn="1" w:lastColumn="0" w:noHBand="0" w:noVBand="1"/>
      </w:tblPr>
      <w:tblGrid>
        <w:gridCol w:w="4712"/>
        <w:gridCol w:w="4303"/>
      </w:tblGrid>
      <w:tr w:rsidR="001327EB" w14:paraId="7EE3681B" w14:textId="77777777" w:rsidTr="001327EB">
        <w:tc>
          <w:tcPr>
            <w:tcW w:w="4507" w:type="dxa"/>
          </w:tcPr>
          <w:p w14:paraId="740DFA61" w14:textId="1731957A" w:rsidR="001327EB" w:rsidRPr="000737B6" w:rsidRDefault="001327EB" w:rsidP="001327EB">
            <w:pPr>
              <w:pStyle w:val="BodyText"/>
              <w:spacing w:after="0" w:line="240" w:lineRule="auto"/>
              <w:rPr>
                <w:rFonts w:ascii="Times New Roman" w:hAnsi="Times New Roman"/>
                <w:noProof/>
                <w:sz w:val="24"/>
                <w:szCs w:val="24"/>
                <w:highlight w:val="cyan"/>
              </w:rPr>
            </w:pPr>
            <w:r w:rsidRPr="000737B6">
              <w:rPr>
                <w:rFonts w:ascii="Times New Roman" w:hAnsi="Times New Roman"/>
                <w:noProof/>
                <w:sz w:val="24"/>
                <w:szCs w:val="24"/>
                <w:highlight w:val="cyan"/>
              </w:rPr>
              <w:lastRenderedPageBreak/>
              <w:drawing>
                <wp:inline distT="0" distB="0" distL="0" distR="0" wp14:anchorId="644022F0" wp14:editId="4CB9A468">
                  <wp:extent cx="2333125" cy="2857943"/>
                  <wp:effectExtent l="4445" t="0" r="0" b="0"/>
                  <wp:docPr id="38"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58"/>
                          <a:srcRect/>
                          <a:stretch>
                            <a:fillRect/>
                          </a:stretch>
                        </pic:blipFill>
                        <pic:spPr>
                          <a:xfrm rot="5400000">
                            <a:off x="0" y="0"/>
                            <a:ext cx="2398203" cy="2937660"/>
                          </a:xfrm>
                          <a:prstGeom prst="rect">
                            <a:avLst/>
                          </a:prstGeom>
                          <a:ln/>
                        </pic:spPr>
                      </pic:pic>
                    </a:graphicData>
                  </a:graphic>
                </wp:inline>
              </w:drawing>
            </w:r>
          </w:p>
        </w:tc>
        <w:tc>
          <w:tcPr>
            <w:tcW w:w="4508" w:type="dxa"/>
          </w:tcPr>
          <w:p w14:paraId="574B4D5A" w14:textId="0A6D8EA7" w:rsidR="001327EB" w:rsidRDefault="00A2328B" w:rsidP="001327EB">
            <w:pPr>
              <w:pStyle w:val="BodyText"/>
              <w:spacing w:after="0" w:line="240" w:lineRule="auto"/>
              <w:rPr>
                <w:noProof/>
              </w:rPr>
            </w:pPr>
            <w:r>
              <w:rPr>
                <w:noProof/>
              </w:rPr>
              <w:drawing>
                <wp:inline distT="0" distB="0" distL="0" distR="0" wp14:anchorId="28065265" wp14:editId="539A8B21">
                  <wp:extent cx="2379712" cy="2400300"/>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9494" t="19618" r="31924" b="5929"/>
                          <a:stretch/>
                        </pic:blipFill>
                        <pic:spPr bwMode="auto">
                          <a:xfrm>
                            <a:off x="0" y="0"/>
                            <a:ext cx="2388894" cy="2409562"/>
                          </a:xfrm>
                          <a:prstGeom prst="rect">
                            <a:avLst/>
                          </a:prstGeom>
                          <a:ln>
                            <a:noFill/>
                          </a:ln>
                          <a:extLst>
                            <a:ext uri="{53640926-AAD7-44D8-BBD7-CCE9431645EC}">
                              <a14:shadowObscured xmlns:a14="http://schemas.microsoft.com/office/drawing/2010/main"/>
                            </a:ext>
                          </a:extLst>
                        </pic:spPr>
                      </pic:pic>
                    </a:graphicData>
                  </a:graphic>
                </wp:inline>
              </w:drawing>
            </w:r>
          </w:p>
        </w:tc>
      </w:tr>
      <w:tr w:rsidR="001327EB" w:rsidRPr="00667C32" w14:paraId="5437F672" w14:textId="77777777" w:rsidTr="001327EB">
        <w:tc>
          <w:tcPr>
            <w:tcW w:w="4507" w:type="dxa"/>
          </w:tcPr>
          <w:p w14:paraId="1A78539A" w14:textId="351FB932" w:rsidR="001327EB" w:rsidRPr="00667C32" w:rsidRDefault="001327EB" w:rsidP="001327EB">
            <w:pPr>
              <w:pStyle w:val="BodyText"/>
              <w:spacing w:after="0" w:line="240" w:lineRule="auto"/>
              <w:rPr>
                <w:rFonts w:ascii="Times New Roman" w:hAnsi="Times New Roman"/>
                <w:noProof/>
                <w:highlight w:val="cyan"/>
              </w:rPr>
            </w:pPr>
            <w:r w:rsidRPr="00667C32">
              <w:rPr>
                <w:rFonts w:ascii="Times New Roman" w:hAnsi="Times New Roman"/>
                <w:noProof/>
              </w:rPr>
              <w:t>Completed blood bank building at Arua Regional Blood Bank, Arua City</w:t>
            </w:r>
          </w:p>
        </w:tc>
        <w:tc>
          <w:tcPr>
            <w:tcW w:w="4508" w:type="dxa"/>
          </w:tcPr>
          <w:p w14:paraId="152C013B" w14:textId="45786FBA" w:rsidR="001327EB" w:rsidRPr="00667C32" w:rsidRDefault="00A2328B" w:rsidP="001327EB">
            <w:pPr>
              <w:pStyle w:val="BodyText"/>
              <w:spacing w:after="0" w:line="240" w:lineRule="auto"/>
              <w:rPr>
                <w:noProof/>
              </w:rPr>
            </w:pPr>
            <w:r w:rsidRPr="00667C32">
              <w:rPr>
                <w:rFonts w:ascii="Times New Roman" w:hAnsi="Times New Roman"/>
                <w:bCs/>
                <w:color w:val="231F20"/>
              </w:rPr>
              <w:t>Soroti Blood bank</w:t>
            </w:r>
          </w:p>
        </w:tc>
      </w:tr>
      <w:tr w:rsidR="00667C32" w14:paraId="6E3704C1" w14:textId="77777777" w:rsidTr="001327EB">
        <w:tc>
          <w:tcPr>
            <w:tcW w:w="4507" w:type="dxa"/>
          </w:tcPr>
          <w:p w14:paraId="4B2E3312" w14:textId="08D6899A" w:rsidR="00667C32" w:rsidRPr="001327EB" w:rsidRDefault="00667C32" w:rsidP="001327EB">
            <w:pPr>
              <w:pStyle w:val="BodyText"/>
              <w:spacing w:after="0" w:line="240" w:lineRule="auto"/>
              <w:rPr>
                <w:rFonts w:ascii="Times New Roman" w:hAnsi="Times New Roman"/>
                <w:noProof/>
                <w:sz w:val="24"/>
                <w:szCs w:val="24"/>
              </w:rPr>
            </w:pPr>
            <w:r w:rsidRPr="00667C32">
              <w:rPr>
                <w:rFonts w:ascii="Times New Roman" w:hAnsi="Times New Roman"/>
                <w:noProof/>
                <w:sz w:val="24"/>
                <w:szCs w:val="24"/>
              </w:rPr>
              <w:drawing>
                <wp:inline distT="0" distB="0" distL="0" distR="0" wp14:anchorId="29698E5F" wp14:editId="49CF96E5">
                  <wp:extent cx="2828392" cy="2451457"/>
                  <wp:effectExtent l="0" t="0" r="0" b="6350"/>
                  <wp:docPr id="41"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60"/>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466A11BB" w14:textId="0B1E5AEB" w:rsidR="00667C32" w:rsidRDefault="00667C32" w:rsidP="001327EB">
            <w:pPr>
              <w:pStyle w:val="BodyText"/>
              <w:spacing w:after="0" w:line="240" w:lineRule="auto"/>
              <w:rPr>
                <w:rFonts w:ascii="Times New Roman" w:hAnsi="Times New Roman"/>
                <w:bCs/>
                <w:color w:val="231F20"/>
                <w:sz w:val="24"/>
                <w:szCs w:val="24"/>
              </w:rPr>
            </w:pPr>
            <w:r w:rsidRPr="00667C32">
              <w:rPr>
                <w:rFonts w:ascii="Times New Roman" w:hAnsi="Times New Roman"/>
                <w:noProof/>
                <w:sz w:val="24"/>
                <w:szCs w:val="24"/>
              </w:rPr>
              <w:drawing>
                <wp:inline distT="0" distB="0" distL="0" distR="0" wp14:anchorId="2692A012" wp14:editId="3B6CE3A0">
                  <wp:extent cx="2550097" cy="2450357"/>
                  <wp:effectExtent l="0" t="0" r="3175" b="7620"/>
                  <wp:docPr id="42"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61"/>
                          <a:srcRect/>
                          <a:stretch>
                            <a:fillRect/>
                          </a:stretch>
                        </pic:blipFill>
                        <pic:spPr>
                          <a:xfrm>
                            <a:off x="0" y="0"/>
                            <a:ext cx="2592581" cy="2491179"/>
                          </a:xfrm>
                          <a:prstGeom prst="rect">
                            <a:avLst/>
                          </a:prstGeom>
                          <a:ln/>
                        </pic:spPr>
                      </pic:pic>
                    </a:graphicData>
                  </a:graphic>
                </wp:inline>
              </w:drawing>
            </w:r>
          </w:p>
        </w:tc>
      </w:tr>
      <w:tr w:rsidR="00667C32" w:rsidRPr="00667C32" w14:paraId="0D1F5DE7" w14:textId="77777777" w:rsidTr="001327EB">
        <w:tc>
          <w:tcPr>
            <w:tcW w:w="4507" w:type="dxa"/>
          </w:tcPr>
          <w:p w14:paraId="0E1B4302" w14:textId="4E68ABA2" w:rsidR="00667C32" w:rsidRPr="00667C32" w:rsidRDefault="00667C32" w:rsidP="001327EB">
            <w:pPr>
              <w:pStyle w:val="BodyText"/>
              <w:spacing w:after="0" w:line="240" w:lineRule="auto"/>
              <w:rPr>
                <w:rFonts w:ascii="Times New Roman" w:hAnsi="Times New Roman"/>
                <w:noProof/>
              </w:rPr>
            </w:pPr>
            <w:r w:rsidRPr="00667C32">
              <w:rPr>
                <w:rFonts w:ascii="Times New Roman" w:hAnsi="Times New Roman"/>
                <w:b/>
                <w:bCs/>
              </w:rPr>
              <w:t>Blood bank refrigerator at Arua Regional Blood Bank, Arua City</w:t>
            </w:r>
          </w:p>
        </w:tc>
        <w:tc>
          <w:tcPr>
            <w:tcW w:w="4508" w:type="dxa"/>
          </w:tcPr>
          <w:p w14:paraId="46E65388" w14:textId="2FCB3B71" w:rsidR="00667C32" w:rsidRPr="00667C32" w:rsidRDefault="00667C32" w:rsidP="001327EB">
            <w:pPr>
              <w:pStyle w:val="BodyText"/>
              <w:spacing w:after="0" w:line="240" w:lineRule="auto"/>
              <w:rPr>
                <w:rFonts w:ascii="Times New Roman" w:hAnsi="Times New Roman"/>
                <w:bCs/>
                <w:color w:val="231F20"/>
              </w:rPr>
            </w:pPr>
            <w:r w:rsidRPr="00667C32">
              <w:rPr>
                <w:rFonts w:ascii="Times New Roman" w:hAnsi="Times New Roman"/>
                <w:b/>
                <w:bCs/>
              </w:rPr>
              <w:t>Platelet agitator at Arua Regional Blood Bank, Arua City</w:t>
            </w:r>
          </w:p>
        </w:tc>
      </w:tr>
      <w:tr w:rsidR="001327EB" w14:paraId="27818ACF" w14:textId="77777777" w:rsidTr="001327EB">
        <w:tc>
          <w:tcPr>
            <w:tcW w:w="4507" w:type="dxa"/>
          </w:tcPr>
          <w:p w14:paraId="21944D2E" w14:textId="77B3E348"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4B234362" wp14:editId="391EB518">
                  <wp:extent cx="2930623" cy="1675130"/>
                  <wp:effectExtent l="0" t="0" r="3175" b="1270"/>
                  <wp:docPr id="44"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62"/>
                          <a:srcRect/>
                          <a:stretch>
                            <a:fillRect/>
                          </a:stretch>
                        </pic:blipFill>
                        <pic:spPr>
                          <a:xfrm>
                            <a:off x="0" y="0"/>
                            <a:ext cx="2935614" cy="1677983"/>
                          </a:xfrm>
                          <a:prstGeom prst="rect">
                            <a:avLst/>
                          </a:prstGeom>
                          <a:ln/>
                        </pic:spPr>
                      </pic:pic>
                    </a:graphicData>
                  </a:graphic>
                </wp:inline>
              </w:drawing>
            </w:r>
          </w:p>
        </w:tc>
        <w:tc>
          <w:tcPr>
            <w:tcW w:w="4508" w:type="dxa"/>
          </w:tcPr>
          <w:p w14:paraId="51619442" w14:textId="6851A071" w:rsidR="001327EB" w:rsidRDefault="001327EB" w:rsidP="001327EB">
            <w:pPr>
              <w:pStyle w:val="BodyText"/>
              <w:spacing w:after="0" w:line="240" w:lineRule="auto"/>
              <w:rPr>
                <w:rFonts w:ascii="Times New Roman" w:hAnsi="Times New Roman"/>
                <w:bCs/>
                <w:color w:val="231F20"/>
                <w:sz w:val="24"/>
                <w:szCs w:val="24"/>
              </w:rPr>
            </w:pPr>
            <w:r>
              <w:rPr>
                <w:noProof/>
              </w:rPr>
              <w:drawing>
                <wp:inline distT="0" distB="0" distL="0" distR="0" wp14:anchorId="1E850EBB" wp14:editId="750FCFD8">
                  <wp:extent cx="2435887" cy="1675454"/>
                  <wp:effectExtent l="0" t="0" r="254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0902" t="18327" r="10700" b="18242"/>
                          <a:stretch/>
                        </pic:blipFill>
                        <pic:spPr bwMode="auto">
                          <a:xfrm>
                            <a:off x="0" y="0"/>
                            <a:ext cx="2493665" cy="1715195"/>
                          </a:xfrm>
                          <a:prstGeom prst="rect">
                            <a:avLst/>
                          </a:prstGeom>
                          <a:ln>
                            <a:noFill/>
                          </a:ln>
                          <a:extLst>
                            <a:ext uri="{53640926-AAD7-44D8-BBD7-CCE9431645EC}">
                              <a14:shadowObscured xmlns:a14="http://schemas.microsoft.com/office/drawing/2010/main"/>
                            </a:ext>
                          </a:extLst>
                        </pic:spPr>
                      </pic:pic>
                    </a:graphicData>
                  </a:graphic>
                </wp:inline>
              </w:drawing>
            </w:r>
          </w:p>
        </w:tc>
      </w:tr>
      <w:tr w:rsidR="001327EB" w:rsidRPr="00667C32" w14:paraId="2028A504" w14:textId="77777777" w:rsidTr="001327EB">
        <w:tc>
          <w:tcPr>
            <w:tcW w:w="4507" w:type="dxa"/>
          </w:tcPr>
          <w:p w14:paraId="2FB6F114" w14:textId="4FD1E628"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Donor couches in the donor room at Hoima Regional Blood Bank, Hoima City</w:t>
            </w:r>
          </w:p>
        </w:tc>
        <w:tc>
          <w:tcPr>
            <w:tcW w:w="4508" w:type="dxa"/>
          </w:tcPr>
          <w:p w14:paraId="184B69DB" w14:textId="30CF2498" w:rsidR="001327EB" w:rsidRPr="00667C32" w:rsidRDefault="00667C32" w:rsidP="001327EB">
            <w:pPr>
              <w:pStyle w:val="BodyText"/>
              <w:spacing w:after="0" w:line="240" w:lineRule="auto"/>
              <w:rPr>
                <w:rFonts w:ascii="Times New Roman" w:hAnsi="Times New Roman"/>
                <w:bCs/>
                <w:color w:val="231F20"/>
              </w:rPr>
            </w:pPr>
            <w:r w:rsidRPr="00667C32">
              <w:rPr>
                <w:rFonts w:ascii="Times New Roman" w:hAnsi="Times New Roman"/>
                <w:b/>
                <w:bCs/>
              </w:rPr>
              <w:t xml:space="preserve">Blood bank refrigerator </w:t>
            </w:r>
            <w:r w:rsidR="001327EB" w:rsidRPr="00667C32">
              <w:rPr>
                <w:rFonts w:ascii="Times New Roman" w:hAnsi="Times New Roman"/>
                <w:bCs/>
                <w:color w:val="231F20"/>
              </w:rPr>
              <w:t>Soroti Blood bank</w:t>
            </w:r>
          </w:p>
        </w:tc>
      </w:tr>
      <w:tr w:rsidR="001327EB" w14:paraId="70419830" w14:textId="77777777" w:rsidTr="001327EB">
        <w:tc>
          <w:tcPr>
            <w:tcW w:w="4507" w:type="dxa"/>
          </w:tcPr>
          <w:p w14:paraId="524F559B" w14:textId="219E798C"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lastRenderedPageBreak/>
              <w:drawing>
                <wp:inline distT="0" distB="0" distL="0" distR="0" wp14:anchorId="57A9B0BF" wp14:editId="603FBBFC">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64"/>
                          <a:srcRect/>
                          <a:stretch>
                            <a:fillRect/>
                          </a:stretch>
                        </pic:blipFill>
                        <pic:spPr>
                          <a:xfrm>
                            <a:off x="0" y="0"/>
                            <a:ext cx="2487572" cy="2252488"/>
                          </a:xfrm>
                          <a:prstGeom prst="rect">
                            <a:avLst/>
                          </a:prstGeom>
                          <a:ln/>
                        </pic:spPr>
                      </pic:pic>
                    </a:graphicData>
                  </a:graphic>
                </wp:inline>
              </w:drawing>
            </w:r>
          </w:p>
        </w:tc>
        <w:tc>
          <w:tcPr>
            <w:tcW w:w="4508" w:type="dxa"/>
          </w:tcPr>
          <w:p w14:paraId="4893FC44" w14:textId="616E73B1" w:rsidR="001327EB" w:rsidRDefault="001327EB" w:rsidP="001327EB">
            <w:pPr>
              <w:pStyle w:val="BodyText"/>
              <w:spacing w:after="0" w:line="240" w:lineRule="auto"/>
              <w:rPr>
                <w:rFonts w:ascii="Times New Roman" w:hAnsi="Times New Roman"/>
                <w:bCs/>
                <w:color w:val="231F20"/>
                <w:sz w:val="24"/>
                <w:szCs w:val="24"/>
              </w:rPr>
            </w:pPr>
            <w:r w:rsidRPr="000737B6">
              <w:rPr>
                <w:rFonts w:ascii="Times New Roman" w:hAnsi="Times New Roman"/>
                <w:noProof/>
                <w:sz w:val="24"/>
                <w:szCs w:val="24"/>
                <w:highlight w:val="cyan"/>
              </w:rPr>
              <w:drawing>
                <wp:inline distT="0" distB="0" distL="0" distR="0" wp14:anchorId="6559457C" wp14:editId="2AF2A081">
                  <wp:extent cx="2658008" cy="2175249"/>
                  <wp:effectExtent l="0" t="0" r="9525" b="0"/>
                  <wp:docPr id="54"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65"/>
                          <a:srcRect/>
                          <a:stretch>
                            <a:fillRect/>
                          </a:stretch>
                        </pic:blipFill>
                        <pic:spPr>
                          <a:xfrm>
                            <a:off x="0" y="0"/>
                            <a:ext cx="2692520" cy="2203493"/>
                          </a:xfrm>
                          <a:prstGeom prst="rect">
                            <a:avLst/>
                          </a:prstGeom>
                          <a:ln/>
                        </pic:spPr>
                      </pic:pic>
                    </a:graphicData>
                  </a:graphic>
                </wp:inline>
              </w:drawing>
            </w:r>
          </w:p>
        </w:tc>
      </w:tr>
      <w:tr w:rsidR="001327EB" w:rsidRPr="00667C32" w14:paraId="2631A8C7" w14:textId="77777777" w:rsidTr="001327EB">
        <w:tc>
          <w:tcPr>
            <w:tcW w:w="4507" w:type="dxa"/>
          </w:tcPr>
          <w:p w14:paraId="1F786153" w14:textId="4202C57A"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Benchtop centrifuge at Hoima Regional Blood Bank, Hoima City</w:t>
            </w:r>
          </w:p>
        </w:tc>
        <w:tc>
          <w:tcPr>
            <w:tcW w:w="4508" w:type="dxa"/>
          </w:tcPr>
          <w:p w14:paraId="683A789A" w14:textId="1E93671C" w:rsidR="001327EB" w:rsidRPr="00667C32" w:rsidRDefault="001327EB" w:rsidP="001327EB">
            <w:pPr>
              <w:pStyle w:val="BodyText"/>
              <w:spacing w:after="0" w:line="240" w:lineRule="auto"/>
              <w:rPr>
                <w:rFonts w:ascii="Times New Roman" w:hAnsi="Times New Roman"/>
                <w:bCs/>
                <w:color w:val="231F20"/>
              </w:rPr>
            </w:pPr>
            <w:r w:rsidRPr="00667C32">
              <w:rPr>
                <w:rFonts w:ascii="Times New Roman" w:hAnsi="Times New Roman"/>
                <w:bCs/>
                <w:color w:val="231F20"/>
              </w:rPr>
              <w:t>Markings PEP II/UBTS/COMP/11/016 and UBTS/UGIFT/ARBB/UPS/001 on uninterruptible power supplies at Arua Regional Blood Bank, Arua City</w:t>
            </w:r>
          </w:p>
        </w:tc>
      </w:tr>
    </w:tbl>
    <w:p w14:paraId="507EDD0B" w14:textId="2DF2D9FF" w:rsidR="00A05D10" w:rsidRDefault="00A05D10" w:rsidP="001327EB">
      <w:pPr>
        <w:pStyle w:val="BodyText"/>
        <w:spacing w:after="0" w:line="240" w:lineRule="auto"/>
        <w:rPr>
          <w:rFonts w:ascii="Times New Roman" w:hAnsi="Times New Roman"/>
          <w:bCs/>
          <w:color w:val="231F20"/>
          <w:sz w:val="24"/>
          <w:szCs w:val="24"/>
        </w:rPr>
      </w:pPr>
    </w:p>
    <w:p w14:paraId="58A1CDCC" w14:textId="77777777" w:rsidR="00A05D10" w:rsidRDefault="00A05D10" w:rsidP="005A4000">
      <w:pPr>
        <w:pStyle w:val="BodyText"/>
        <w:spacing w:after="0" w:line="240" w:lineRule="auto"/>
        <w:rPr>
          <w:rFonts w:ascii="Times New Roman" w:hAnsi="Times New Roman"/>
          <w:bCs/>
          <w:color w:val="231F20"/>
          <w:sz w:val="24"/>
          <w:szCs w:val="24"/>
        </w:rPr>
      </w:pPr>
    </w:p>
    <w:p w14:paraId="373923B8" w14:textId="5364D016" w:rsidR="00A05D10" w:rsidRPr="00A05D10" w:rsidRDefault="00A05D10" w:rsidP="00A05D10">
      <w:pPr>
        <w:pStyle w:val="Heading2"/>
        <w:numPr>
          <w:ilvl w:val="1"/>
          <w:numId w:val="22"/>
        </w:numPr>
        <w:tabs>
          <w:tab w:val="left" w:pos="540"/>
        </w:tabs>
        <w:spacing w:before="0" w:after="0" w:line="240" w:lineRule="auto"/>
        <w:ind w:left="547" w:hanging="547"/>
        <w:rPr>
          <w:rFonts w:ascii="Times New Roman" w:hAnsi="Times New Roman" w:cs="Times New Roman"/>
          <w:sz w:val="24"/>
          <w:szCs w:val="24"/>
        </w:rPr>
      </w:pPr>
      <w:bookmarkStart w:id="124" w:name="_Toc241800909"/>
      <w:r w:rsidRPr="00A05D10">
        <w:rPr>
          <w:rFonts w:ascii="Times New Roman" w:hAnsi="Times New Roman" w:cs="Times New Roman"/>
          <w:sz w:val="24"/>
          <w:szCs w:val="24"/>
        </w:rPr>
        <w:t>Local government level results</w:t>
      </w:r>
      <w:bookmarkEnd w:id="124"/>
      <w:r w:rsidRPr="00A05D10">
        <w:rPr>
          <w:rFonts w:ascii="Times New Roman" w:hAnsi="Times New Roman" w:cs="Times New Roman"/>
          <w:sz w:val="24"/>
          <w:szCs w:val="24"/>
        </w:rPr>
        <w:t xml:space="preserve"> </w:t>
      </w:r>
    </w:p>
    <w:p w14:paraId="69FFA7B2" w14:textId="60BC9A50" w:rsidR="00A05D10" w:rsidRDefault="00A05D10" w:rsidP="005A4000">
      <w:pPr>
        <w:pStyle w:val="BodyText"/>
        <w:spacing w:after="0" w:line="240" w:lineRule="auto"/>
        <w:rPr>
          <w:rFonts w:ascii="Times New Roman" w:hAnsi="Times New Roman"/>
          <w:bCs/>
          <w:color w:val="231F20"/>
          <w:sz w:val="24"/>
          <w:szCs w:val="24"/>
        </w:rPr>
      </w:pPr>
    </w:p>
    <w:p w14:paraId="3E78DBA2" w14:textId="44EC9E95" w:rsidR="00F416F0" w:rsidRDefault="00F416F0" w:rsidP="005A4000">
      <w:pPr>
        <w:pStyle w:val="BodyText"/>
        <w:spacing w:after="0" w:line="240" w:lineRule="auto"/>
        <w:rPr>
          <w:rFonts w:ascii="Times New Roman" w:hAnsi="Times New Roman"/>
          <w:bCs/>
          <w:color w:val="231F20"/>
          <w:sz w:val="24"/>
          <w:szCs w:val="24"/>
        </w:rPr>
      </w:pPr>
      <w:r w:rsidRPr="00F416F0">
        <w:rPr>
          <w:rFonts w:ascii="Times New Roman" w:hAnsi="Times New Roman"/>
          <w:bCs/>
          <w:color w:val="231F20"/>
          <w:sz w:val="24"/>
          <w:szCs w:val="24"/>
        </w:rPr>
        <w:t>The asset verification exercise at the LG level covered all the 176 LGs across the country with 629 UgIFT facilities that received support from UgIFT programme of which 371 are Health Centres and 258 are Seed Secondary Schools.  A total of 208,975 assets were verified, of which 63,599 were for Health Centres and 145,376 were for Seed Secondary Schools across all LGs. Of the 208,975 assets, 195,503 (93.6%) were in good condition and in use while 3,119 (1.5%) were not in use.   3,382 were broken assets. The details are presented in sections 3.3 (Health Centres) and 3.4 (Seed Secondary Schools).</w:t>
      </w:r>
    </w:p>
    <w:p w14:paraId="27193DEA" w14:textId="67EB40FF" w:rsidR="00F416F0" w:rsidRDefault="00F416F0" w:rsidP="00EA4D4C">
      <w:pPr>
        <w:pStyle w:val="BodyText"/>
        <w:spacing w:after="0" w:line="240" w:lineRule="auto"/>
        <w:rPr>
          <w:rFonts w:ascii="Times New Roman" w:hAnsi="Times New Roman"/>
          <w:bCs/>
          <w:color w:val="231F20"/>
          <w:sz w:val="24"/>
          <w:szCs w:val="24"/>
        </w:rPr>
      </w:pPr>
    </w:p>
    <w:p w14:paraId="185C67D3" w14:textId="77777777" w:rsidR="00EA4D4C" w:rsidRPr="000A222A" w:rsidRDefault="00EA4D4C" w:rsidP="00EA4D4C">
      <w:pPr>
        <w:pStyle w:val="Heading2"/>
        <w:spacing w:before="0" w:after="0" w:line="240" w:lineRule="auto"/>
        <w:rPr>
          <w:rFonts w:ascii="Times New Roman" w:eastAsia="Arial Narrow" w:hAnsi="Times New Roman" w:cs="Times New Roman"/>
          <w:b w:val="0"/>
          <w:bCs/>
          <w:sz w:val="24"/>
          <w:szCs w:val="24"/>
        </w:rPr>
      </w:pPr>
      <w:bookmarkStart w:id="125" w:name="_Hlk241798679"/>
      <w:bookmarkStart w:id="126" w:name="_Toc241800910"/>
      <w:r w:rsidRPr="000A222A">
        <w:rPr>
          <w:rFonts w:ascii="Times New Roman" w:eastAsia="Arial Narrow" w:hAnsi="Times New Roman" w:cs="Times New Roman"/>
          <w:sz w:val="24"/>
          <w:szCs w:val="24"/>
        </w:rPr>
        <w:t>3.3 Health Centres</w:t>
      </w:r>
      <w:bookmarkEnd w:id="126"/>
    </w:p>
    <w:bookmarkEnd w:id="125"/>
    <w:p w14:paraId="05DA0773" w14:textId="77777777" w:rsidR="00EA4D4C" w:rsidRDefault="00EA4D4C" w:rsidP="000629F3">
      <w:pPr>
        <w:pStyle w:val="BodyText"/>
        <w:spacing w:after="0" w:line="240" w:lineRule="auto"/>
        <w:rPr>
          <w:rFonts w:ascii="Times New Roman" w:hAnsi="Times New Roman"/>
          <w:bCs/>
          <w:color w:val="231F20"/>
          <w:sz w:val="24"/>
          <w:szCs w:val="24"/>
        </w:rPr>
      </w:pPr>
    </w:p>
    <w:p w14:paraId="41D7AFE7" w14:textId="77777777" w:rsidR="000629F3" w:rsidRPr="000A222A" w:rsidRDefault="000629F3" w:rsidP="000629F3">
      <w:pPr>
        <w:pStyle w:val="Heading3"/>
        <w:spacing w:before="0" w:after="0" w:line="240" w:lineRule="auto"/>
        <w:rPr>
          <w:rFonts w:ascii="Times New Roman" w:eastAsia="Arial Narrow" w:hAnsi="Times New Roman" w:cs="Times New Roman"/>
        </w:rPr>
      </w:pPr>
      <w:bookmarkStart w:id="127" w:name="_Toc241800911"/>
      <w:r w:rsidRPr="000A222A">
        <w:rPr>
          <w:rFonts w:ascii="Times New Roman" w:eastAsia="Arial Narrow" w:hAnsi="Times New Roman" w:cs="Times New Roman"/>
        </w:rPr>
        <w:t>3.3.1 Availability of the assets</w:t>
      </w:r>
      <w:bookmarkEnd w:id="127"/>
    </w:p>
    <w:p w14:paraId="0A83F961" w14:textId="3030E889" w:rsidR="000629F3"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verification findings indicate that health facilities received 63,599 assets across</w:t>
      </w:r>
      <w:r>
        <w:rPr>
          <w:rFonts w:ascii="Times New Roman" w:eastAsia="Arial Narrow" w:hAnsi="Times New Roman" w:cs="Times New Roman"/>
          <w:sz w:val="24"/>
          <w:szCs w:val="24"/>
        </w:rPr>
        <w:t xml:space="preserve"> the different categories which include;</w:t>
      </w:r>
      <w:r w:rsidRPr="000A222A">
        <w:rPr>
          <w:rFonts w:ascii="Times New Roman" w:eastAsia="Arial Narrow" w:hAnsi="Times New Roman" w:cs="Times New Roman"/>
          <w:sz w:val="24"/>
          <w:szCs w:val="24"/>
        </w:rPr>
        <w:t xml:space="preserve"> clinical equipment, clinical furniture, maternity ward equipment, ICT equipment, bui</w:t>
      </w:r>
      <w:r>
        <w:rPr>
          <w:rFonts w:ascii="Times New Roman" w:eastAsia="Arial Narrow" w:hAnsi="Times New Roman" w:cs="Times New Roman"/>
          <w:sz w:val="24"/>
          <w:szCs w:val="24"/>
        </w:rPr>
        <w:t>ldings,</w:t>
      </w:r>
      <w:r w:rsidRPr="000A222A">
        <w:rPr>
          <w:rFonts w:ascii="Times New Roman" w:eastAsia="Arial Narrow" w:hAnsi="Times New Roman" w:cs="Times New Roman"/>
          <w:sz w:val="24"/>
          <w:szCs w:val="24"/>
        </w:rPr>
        <w:t xml:space="preserve"> land</w:t>
      </w:r>
      <w:r>
        <w:rPr>
          <w:rFonts w:ascii="Times New Roman" w:eastAsia="Arial Narrow" w:hAnsi="Times New Roman" w:cs="Times New Roman"/>
          <w:sz w:val="24"/>
          <w:szCs w:val="24"/>
        </w:rPr>
        <w:t xml:space="preserve"> and other movable assets</w:t>
      </w:r>
      <w:r w:rsidRPr="000A222A">
        <w:rPr>
          <w:rFonts w:ascii="Times New Roman" w:eastAsia="Arial Narrow" w:hAnsi="Times New Roman" w:cs="Times New Roman"/>
          <w:sz w:val="24"/>
          <w:szCs w:val="24"/>
        </w:rPr>
        <w:t>. Consumables are excluded. Table 13 and Figure 47 present the assets by category.</w:t>
      </w:r>
    </w:p>
    <w:p w14:paraId="5F559F91" w14:textId="77777777" w:rsidR="00EA2A2E" w:rsidRPr="000A222A" w:rsidRDefault="00EA2A2E" w:rsidP="000629F3">
      <w:pPr>
        <w:spacing w:after="0" w:line="240" w:lineRule="auto"/>
        <w:rPr>
          <w:rFonts w:ascii="Times New Roman" w:eastAsia="Arial Narrow" w:hAnsi="Times New Roman" w:cs="Times New Roman"/>
          <w:sz w:val="24"/>
          <w:szCs w:val="24"/>
        </w:rPr>
      </w:pPr>
    </w:p>
    <w:p w14:paraId="0402A428"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28" w:name="bookmark=id.be08w242tym5" w:colFirst="0" w:colLast="0"/>
      <w:bookmarkEnd w:id="128"/>
      <w:r w:rsidRPr="000A222A">
        <w:rPr>
          <w:rFonts w:ascii="Times New Roman" w:eastAsia="Arial Narrow" w:hAnsi="Times New Roman" w:cs="Times New Roman"/>
          <w:b/>
          <w:bCs/>
          <w:sz w:val="24"/>
          <w:szCs w:val="24"/>
        </w:rPr>
        <w:t>Table 13: Availability of assets in Health Centres</w:t>
      </w:r>
    </w:p>
    <w:tbl>
      <w:tblPr>
        <w:tblW w:w="90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5"/>
        <w:gridCol w:w="2070"/>
        <w:gridCol w:w="3150"/>
      </w:tblGrid>
      <w:tr w:rsidR="000629F3" w:rsidRPr="000A222A" w14:paraId="06AFC051" w14:textId="77777777" w:rsidTr="00210FD4">
        <w:trPr>
          <w:cantSplit/>
          <w:tblHeader/>
          <w:jc w:val="center"/>
        </w:trPr>
        <w:tc>
          <w:tcPr>
            <w:tcW w:w="3875" w:type="dxa"/>
            <w:shd w:val="clear" w:color="auto" w:fill="DCE6F1"/>
            <w:vAlign w:val="center"/>
          </w:tcPr>
          <w:p w14:paraId="7460428F"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070" w:type="dxa"/>
            <w:shd w:val="clear" w:color="auto" w:fill="DCE6F1"/>
            <w:vAlign w:val="center"/>
          </w:tcPr>
          <w:p w14:paraId="2BE6525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3150" w:type="dxa"/>
            <w:shd w:val="clear" w:color="auto" w:fill="DCE6F1"/>
            <w:vAlign w:val="center"/>
          </w:tcPr>
          <w:p w14:paraId="3DF1F77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0629F3" w:rsidRPr="000A222A" w14:paraId="719F771B" w14:textId="77777777" w:rsidTr="00210FD4">
        <w:trPr>
          <w:jc w:val="center"/>
        </w:trPr>
        <w:tc>
          <w:tcPr>
            <w:tcW w:w="3875" w:type="dxa"/>
            <w:vAlign w:val="center"/>
          </w:tcPr>
          <w:p w14:paraId="1F71915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equipment</w:t>
            </w:r>
          </w:p>
        </w:tc>
        <w:tc>
          <w:tcPr>
            <w:tcW w:w="2070" w:type="dxa"/>
            <w:vAlign w:val="center"/>
          </w:tcPr>
          <w:p w14:paraId="62E237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25,960</w:t>
            </w:r>
          </w:p>
        </w:tc>
        <w:tc>
          <w:tcPr>
            <w:tcW w:w="3150" w:type="dxa"/>
            <w:vAlign w:val="center"/>
          </w:tcPr>
          <w:p w14:paraId="1B6AF75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40.8%</w:t>
            </w:r>
          </w:p>
        </w:tc>
      </w:tr>
      <w:tr w:rsidR="000629F3" w:rsidRPr="000A222A" w14:paraId="2A1144F0" w14:textId="77777777" w:rsidTr="00210FD4">
        <w:trPr>
          <w:jc w:val="center"/>
        </w:trPr>
        <w:tc>
          <w:tcPr>
            <w:tcW w:w="3875" w:type="dxa"/>
            <w:vAlign w:val="center"/>
          </w:tcPr>
          <w:p w14:paraId="0DA930F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Clinical furniture</w:t>
            </w:r>
          </w:p>
        </w:tc>
        <w:tc>
          <w:tcPr>
            <w:tcW w:w="2070" w:type="dxa"/>
            <w:vAlign w:val="center"/>
          </w:tcPr>
          <w:p w14:paraId="2EC8F5DC"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20,139</w:t>
            </w:r>
          </w:p>
        </w:tc>
        <w:tc>
          <w:tcPr>
            <w:tcW w:w="3150" w:type="dxa"/>
            <w:vAlign w:val="center"/>
          </w:tcPr>
          <w:p w14:paraId="6E8CC93E"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31.7%</w:t>
            </w:r>
          </w:p>
        </w:tc>
      </w:tr>
      <w:tr w:rsidR="000629F3" w:rsidRPr="000A222A" w14:paraId="7CA3265B" w14:textId="77777777" w:rsidTr="00210FD4">
        <w:trPr>
          <w:jc w:val="center"/>
        </w:trPr>
        <w:tc>
          <w:tcPr>
            <w:tcW w:w="3875" w:type="dxa"/>
            <w:vAlign w:val="center"/>
          </w:tcPr>
          <w:p w14:paraId="738E76F0"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Maternity ward equipment</w:t>
            </w:r>
          </w:p>
        </w:tc>
        <w:tc>
          <w:tcPr>
            <w:tcW w:w="2070" w:type="dxa"/>
            <w:vAlign w:val="center"/>
          </w:tcPr>
          <w:p w14:paraId="3B75C78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7,438</w:t>
            </w:r>
          </w:p>
        </w:tc>
        <w:tc>
          <w:tcPr>
            <w:tcW w:w="3150" w:type="dxa"/>
            <w:vAlign w:val="center"/>
          </w:tcPr>
          <w:p w14:paraId="3074671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11.7%</w:t>
            </w:r>
          </w:p>
        </w:tc>
      </w:tr>
      <w:tr w:rsidR="000629F3" w:rsidRPr="000A222A" w14:paraId="51BE3224" w14:textId="77777777" w:rsidTr="00210FD4">
        <w:trPr>
          <w:jc w:val="center"/>
        </w:trPr>
        <w:tc>
          <w:tcPr>
            <w:tcW w:w="3875" w:type="dxa"/>
            <w:vAlign w:val="center"/>
          </w:tcPr>
          <w:p w14:paraId="1A0364D3"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ICT equipment</w:t>
            </w:r>
          </w:p>
        </w:tc>
        <w:tc>
          <w:tcPr>
            <w:tcW w:w="2070" w:type="dxa"/>
            <w:vAlign w:val="center"/>
          </w:tcPr>
          <w:p w14:paraId="0F3FBE8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410</w:t>
            </w:r>
          </w:p>
        </w:tc>
        <w:tc>
          <w:tcPr>
            <w:tcW w:w="3150" w:type="dxa"/>
            <w:vAlign w:val="center"/>
          </w:tcPr>
          <w:p w14:paraId="1B7E278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0.6%</w:t>
            </w:r>
          </w:p>
        </w:tc>
      </w:tr>
      <w:tr w:rsidR="000629F3" w:rsidRPr="000A222A" w14:paraId="3796C3D2" w14:textId="77777777" w:rsidTr="00210FD4">
        <w:trPr>
          <w:jc w:val="center"/>
        </w:trPr>
        <w:tc>
          <w:tcPr>
            <w:tcW w:w="3875" w:type="dxa"/>
            <w:vAlign w:val="center"/>
          </w:tcPr>
          <w:p w14:paraId="0896645A"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Health centre buildings</w:t>
            </w:r>
          </w:p>
        </w:tc>
        <w:tc>
          <w:tcPr>
            <w:tcW w:w="2070" w:type="dxa"/>
            <w:vAlign w:val="center"/>
          </w:tcPr>
          <w:p w14:paraId="0C9478E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1,525</w:t>
            </w:r>
          </w:p>
        </w:tc>
        <w:tc>
          <w:tcPr>
            <w:tcW w:w="3150" w:type="dxa"/>
            <w:vAlign w:val="center"/>
          </w:tcPr>
          <w:p w14:paraId="36F0310E"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2.4%</w:t>
            </w:r>
          </w:p>
        </w:tc>
      </w:tr>
      <w:tr w:rsidR="000629F3" w:rsidRPr="000A222A" w14:paraId="2E6B1960" w14:textId="77777777" w:rsidTr="00210FD4">
        <w:trPr>
          <w:jc w:val="center"/>
        </w:trPr>
        <w:tc>
          <w:tcPr>
            <w:tcW w:w="3875" w:type="dxa"/>
            <w:vAlign w:val="center"/>
          </w:tcPr>
          <w:p w14:paraId="2DE3320C"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Other health centre assets</w:t>
            </w:r>
          </w:p>
        </w:tc>
        <w:tc>
          <w:tcPr>
            <w:tcW w:w="2070" w:type="dxa"/>
            <w:vAlign w:val="center"/>
          </w:tcPr>
          <w:p w14:paraId="0003B94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3150" w:type="dxa"/>
            <w:vAlign w:val="center"/>
          </w:tcPr>
          <w:p w14:paraId="29E76DC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12.8%</w:t>
            </w:r>
          </w:p>
        </w:tc>
      </w:tr>
      <w:tr w:rsidR="000629F3" w:rsidRPr="000A222A" w14:paraId="158B7B71" w14:textId="77777777" w:rsidTr="00210FD4">
        <w:trPr>
          <w:trHeight w:val="337"/>
          <w:jc w:val="center"/>
        </w:trPr>
        <w:tc>
          <w:tcPr>
            <w:tcW w:w="3875" w:type="dxa"/>
            <w:vAlign w:val="center"/>
          </w:tcPr>
          <w:p w14:paraId="5DB9545F"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2070" w:type="dxa"/>
            <w:vAlign w:val="center"/>
          </w:tcPr>
          <w:p w14:paraId="29E6B69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3150" w:type="dxa"/>
            <w:vAlign w:val="center"/>
          </w:tcPr>
          <w:p w14:paraId="12F67FA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0.0%</w:t>
            </w:r>
          </w:p>
        </w:tc>
      </w:tr>
      <w:tr w:rsidR="000629F3" w:rsidRPr="000A222A" w14:paraId="6954B3BB" w14:textId="77777777" w:rsidTr="00210FD4">
        <w:trPr>
          <w:trHeight w:val="355"/>
          <w:jc w:val="center"/>
        </w:trPr>
        <w:tc>
          <w:tcPr>
            <w:tcW w:w="3875" w:type="dxa"/>
            <w:vAlign w:val="center"/>
          </w:tcPr>
          <w:p w14:paraId="230B4EC2"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b/>
                <w:bCs/>
                <w:sz w:val="24"/>
                <w:szCs w:val="24"/>
              </w:rPr>
              <w:t>Total</w:t>
            </w:r>
          </w:p>
        </w:tc>
        <w:tc>
          <w:tcPr>
            <w:tcW w:w="2070" w:type="dxa"/>
            <w:vAlign w:val="center"/>
          </w:tcPr>
          <w:p w14:paraId="03D91E8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3150" w:type="dxa"/>
            <w:vAlign w:val="center"/>
          </w:tcPr>
          <w:p w14:paraId="3B73ECE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100.0%</w:t>
            </w:r>
          </w:p>
        </w:tc>
      </w:tr>
    </w:tbl>
    <w:p w14:paraId="71800E42" w14:textId="77777777" w:rsidR="000629F3" w:rsidRPr="000A222A" w:rsidRDefault="000629F3" w:rsidP="000629F3">
      <w:pPr>
        <w:spacing w:after="0" w:line="240" w:lineRule="auto"/>
        <w:rPr>
          <w:rFonts w:ascii="Times New Roman" w:eastAsia="Arial Narrow" w:hAnsi="Times New Roman" w:cs="Times New Roman"/>
          <w:sz w:val="24"/>
          <w:szCs w:val="24"/>
        </w:rPr>
      </w:pPr>
    </w:p>
    <w:p w14:paraId="58AFE77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751915E8" wp14:editId="0D8B3304">
            <wp:extent cx="5689497" cy="3048854"/>
            <wp:effectExtent l="0" t="0" r="6985" b="0"/>
            <wp:docPr id="234433842" name="image50.png" descr="Assets verified: Health centres"/>
            <wp:cNvGraphicFramePr/>
            <a:graphic xmlns:a="http://schemas.openxmlformats.org/drawingml/2006/main">
              <a:graphicData uri="http://schemas.openxmlformats.org/drawingml/2006/picture">
                <pic:pic xmlns:pic="http://schemas.openxmlformats.org/drawingml/2006/picture">
                  <pic:nvPicPr>
                    <pic:cNvPr id="0" name="image50.png" descr="Assets verified: Health centres"/>
                    <pic:cNvPicPr preferRelativeResize="0"/>
                  </pic:nvPicPr>
                  <pic:blipFill rotWithShape="1">
                    <a:blip r:embed="rId66"/>
                    <a:srcRect b="7815"/>
                    <a:stretch/>
                  </pic:blipFill>
                  <pic:spPr bwMode="auto">
                    <a:xfrm>
                      <a:off x="0" y="0"/>
                      <a:ext cx="5709162" cy="3059392"/>
                    </a:xfrm>
                    <a:prstGeom prst="rect">
                      <a:avLst/>
                    </a:prstGeom>
                    <a:ln>
                      <a:noFill/>
                    </a:ln>
                    <a:extLst>
                      <a:ext uri="{53640926-AAD7-44D8-BBD7-CCE9431645EC}">
                        <a14:shadowObscured xmlns:a14="http://schemas.microsoft.com/office/drawing/2010/main"/>
                      </a:ext>
                    </a:extLst>
                  </pic:spPr>
                </pic:pic>
              </a:graphicData>
            </a:graphic>
          </wp:inline>
        </w:drawing>
      </w:r>
    </w:p>
    <w:p w14:paraId="6F4EE8C9" w14:textId="53A73FC6" w:rsidR="000629F3"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29" w:name="bookmark=id.3z5hlyl5he9f" w:colFirst="0" w:colLast="0"/>
      <w:bookmarkEnd w:id="129"/>
      <w:r w:rsidRPr="000A222A">
        <w:rPr>
          <w:rFonts w:ascii="Times New Roman" w:eastAsia="Arial Narrow" w:hAnsi="Times New Roman" w:cs="Times New Roman"/>
          <w:b/>
          <w:bCs/>
          <w:sz w:val="24"/>
          <w:szCs w:val="24"/>
        </w:rPr>
        <w:t>Figure 47: Assets verified: Health centres</w:t>
      </w:r>
    </w:p>
    <w:p w14:paraId="524676DB" w14:textId="77777777" w:rsidR="00EA2A2E" w:rsidRPr="000A222A" w:rsidRDefault="00EA2A2E" w:rsidP="00EA2A2E">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41456832" w14:textId="77777777" w:rsidR="000629F3" w:rsidRPr="000A222A" w:rsidRDefault="000629F3" w:rsidP="000629F3">
      <w:pPr>
        <w:pStyle w:val="Heading3"/>
        <w:spacing w:before="0" w:after="0" w:line="240" w:lineRule="auto"/>
        <w:rPr>
          <w:rFonts w:ascii="Times New Roman" w:eastAsia="Arial Narrow" w:hAnsi="Times New Roman" w:cs="Times New Roman"/>
          <w:b w:val="0"/>
          <w:bCs/>
        </w:rPr>
      </w:pPr>
      <w:bookmarkStart w:id="130" w:name="_Toc241800912"/>
      <w:r>
        <w:rPr>
          <w:rFonts w:ascii="Times New Roman" w:eastAsia="Arial Narrow" w:hAnsi="Times New Roman" w:cs="Times New Roman"/>
        </w:rPr>
        <w:t>3.3.2 Condition of A</w:t>
      </w:r>
      <w:r w:rsidRPr="000A222A">
        <w:rPr>
          <w:rFonts w:ascii="Times New Roman" w:eastAsia="Arial Narrow" w:hAnsi="Times New Roman" w:cs="Times New Roman"/>
        </w:rPr>
        <w:t>ssets</w:t>
      </w:r>
      <w:bookmarkEnd w:id="130"/>
    </w:p>
    <w:p w14:paraId="1EBB25B3"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findings indicate that 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63,599 health-centre assets, 60,547</w:t>
      </w:r>
      <w:r>
        <w:rPr>
          <w:rFonts w:ascii="Times New Roman" w:eastAsia="Arial Narrow" w:hAnsi="Times New Roman" w:cs="Times New Roman"/>
          <w:sz w:val="24"/>
          <w:szCs w:val="24"/>
        </w:rPr>
        <w:t xml:space="preserve"> (95.2%) were in good condition,</w:t>
      </w:r>
      <w:r w:rsidRPr="000A222A">
        <w:rPr>
          <w:rFonts w:ascii="Times New Roman" w:eastAsia="Arial Narrow" w:hAnsi="Times New Roman" w:cs="Times New Roman"/>
          <w:sz w:val="24"/>
          <w:szCs w:val="24"/>
        </w:rPr>
        <w:t xml:space="preserve"> 57,918 (91.1%) were in use and 2,629 (4.1%) were in store. A further 660 (1.0%) were broken and 2,3</w:t>
      </w:r>
      <w:r>
        <w:rPr>
          <w:rFonts w:ascii="Times New Roman" w:eastAsia="Arial Narrow" w:hAnsi="Times New Roman" w:cs="Times New Roman"/>
          <w:sz w:val="24"/>
          <w:szCs w:val="24"/>
        </w:rPr>
        <w:t xml:space="preserve">92 (3.8%)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ICT equipment had the lowest share in good condition at 89.3%. Figure 48 and Table 14 present the condition of the assets.</w:t>
      </w:r>
    </w:p>
    <w:p w14:paraId="0CA20E36" w14:textId="77777777" w:rsidR="000629F3" w:rsidRPr="000A222A" w:rsidRDefault="000629F3" w:rsidP="000629F3">
      <w:pPr>
        <w:spacing w:after="0" w:line="240" w:lineRule="auto"/>
        <w:rPr>
          <w:rFonts w:ascii="Times New Roman" w:eastAsia="Arial Narrow" w:hAnsi="Times New Roman" w:cs="Times New Roman"/>
          <w:sz w:val="24"/>
          <w:szCs w:val="24"/>
        </w:rPr>
      </w:pPr>
    </w:p>
    <w:p w14:paraId="4007DA5A"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drawing>
          <wp:inline distT="0" distB="0" distL="0" distR="0" wp14:anchorId="2F09C2BB" wp14:editId="7D068384">
            <wp:extent cx="5733788" cy="2879090"/>
            <wp:effectExtent l="0" t="0" r="635" b="0"/>
            <wp:docPr id="234433844" name="image51.png" descr="Condition of assets: Health centres"/>
            <wp:cNvGraphicFramePr/>
            <a:graphic xmlns:a="http://schemas.openxmlformats.org/drawingml/2006/main">
              <a:graphicData uri="http://schemas.openxmlformats.org/drawingml/2006/picture">
                <pic:pic xmlns:pic="http://schemas.openxmlformats.org/drawingml/2006/picture">
                  <pic:nvPicPr>
                    <pic:cNvPr id="0" name="image51.png" descr="Condition of assets: Health centres"/>
                    <pic:cNvPicPr preferRelativeResize="0"/>
                  </pic:nvPicPr>
                  <pic:blipFill rotWithShape="1">
                    <a:blip r:embed="rId67"/>
                    <a:srcRect b="14634"/>
                    <a:stretch/>
                  </pic:blipFill>
                  <pic:spPr bwMode="auto">
                    <a:xfrm>
                      <a:off x="0" y="0"/>
                      <a:ext cx="5753082" cy="2888778"/>
                    </a:xfrm>
                    <a:prstGeom prst="rect">
                      <a:avLst/>
                    </a:prstGeom>
                    <a:ln>
                      <a:noFill/>
                    </a:ln>
                    <a:extLst>
                      <a:ext uri="{53640926-AAD7-44D8-BBD7-CCE9431645EC}">
                        <a14:shadowObscured xmlns:a14="http://schemas.microsoft.com/office/drawing/2010/main"/>
                      </a:ext>
                    </a:extLst>
                  </pic:spPr>
                </pic:pic>
              </a:graphicData>
            </a:graphic>
          </wp:inline>
        </w:drawing>
      </w:r>
    </w:p>
    <w:p w14:paraId="08507309" w14:textId="77777777" w:rsidR="000629F3" w:rsidRPr="000A222A"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31" w:name="bookmark=id.98dwitdfdxvh" w:colFirst="0" w:colLast="0"/>
      <w:bookmarkEnd w:id="131"/>
      <w:r w:rsidRPr="000A222A">
        <w:rPr>
          <w:rFonts w:ascii="Times New Roman" w:eastAsia="Arial Narrow" w:hAnsi="Times New Roman" w:cs="Times New Roman"/>
          <w:b/>
          <w:bCs/>
          <w:sz w:val="24"/>
          <w:szCs w:val="24"/>
        </w:rPr>
        <w:t>Figure 48: Condition of assets: Health centres</w:t>
      </w:r>
    </w:p>
    <w:p w14:paraId="1159C690"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2" w:name="bookmark=id.y25rdwqz6ee4" w:colFirst="0" w:colLast="0"/>
      <w:bookmarkEnd w:id="132"/>
      <w:r w:rsidRPr="000A222A">
        <w:rPr>
          <w:rFonts w:ascii="Times New Roman" w:eastAsia="Arial Narrow" w:hAnsi="Times New Roman" w:cs="Times New Roman"/>
          <w:b/>
          <w:bCs/>
          <w:sz w:val="24"/>
          <w:szCs w:val="24"/>
        </w:rPr>
        <w:lastRenderedPageBreak/>
        <w:t>Table 14: Condition of assets: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67"/>
        <w:gridCol w:w="1512"/>
        <w:gridCol w:w="1469"/>
        <w:gridCol w:w="1469"/>
        <w:gridCol w:w="1469"/>
        <w:gridCol w:w="1399"/>
      </w:tblGrid>
      <w:tr w:rsidR="000629F3" w:rsidRPr="000A222A" w14:paraId="719ACAB6" w14:textId="77777777" w:rsidTr="00EA2A2E">
        <w:trPr>
          <w:cantSplit/>
          <w:tblHeader/>
          <w:jc w:val="center"/>
        </w:trPr>
        <w:tc>
          <w:tcPr>
            <w:tcW w:w="1767" w:type="dxa"/>
            <w:vMerge w:val="restart"/>
            <w:shd w:val="clear" w:color="auto" w:fill="DCE6F1"/>
            <w:vAlign w:val="center"/>
          </w:tcPr>
          <w:p w14:paraId="3C232ED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2CC80415"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105172A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1FA7F5B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399" w:type="dxa"/>
            <w:vMerge w:val="restart"/>
            <w:shd w:val="clear" w:color="auto" w:fill="DCE6F1"/>
            <w:vAlign w:val="center"/>
          </w:tcPr>
          <w:p w14:paraId="0989414D"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0629F3" w:rsidRPr="000A222A" w14:paraId="06B1BBFE" w14:textId="77777777" w:rsidTr="00EA2A2E">
        <w:trPr>
          <w:cantSplit/>
          <w:tblHeader/>
          <w:jc w:val="center"/>
        </w:trPr>
        <w:tc>
          <w:tcPr>
            <w:tcW w:w="1767" w:type="dxa"/>
            <w:vMerge/>
            <w:shd w:val="clear" w:color="auto" w:fill="DCE6F1"/>
            <w:vAlign w:val="center"/>
          </w:tcPr>
          <w:p w14:paraId="5A5F9A9B"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20BB1B21"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450C8D44"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0D944019"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0B6BC31F"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399" w:type="dxa"/>
            <w:vMerge/>
            <w:shd w:val="clear" w:color="auto" w:fill="DCE6F1"/>
            <w:vAlign w:val="center"/>
          </w:tcPr>
          <w:p w14:paraId="40292D0A" w14:textId="77777777" w:rsidR="000629F3" w:rsidRPr="000A222A" w:rsidRDefault="000629F3" w:rsidP="000629F3">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0629F3" w:rsidRPr="000A222A" w14:paraId="554EEE00" w14:textId="77777777" w:rsidTr="00EA2A2E">
        <w:trPr>
          <w:cantSplit/>
          <w:jc w:val="center"/>
        </w:trPr>
        <w:tc>
          <w:tcPr>
            <w:tcW w:w="1767" w:type="dxa"/>
            <w:vAlign w:val="center"/>
          </w:tcPr>
          <w:p w14:paraId="6B85AD34"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512" w:type="dxa"/>
            <w:vAlign w:val="center"/>
          </w:tcPr>
          <w:p w14:paraId="02528AF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469" w:type="dxa"/>
            <w:vAlign w:val="center"/>
          </w:tcPr>
          <w:p w14:paraId="33AB09B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22,507</w:t>
            </w:r>
          </w:p>
        </w:tc>
        <w:tc>
          <w:tcPr>
            <w:tcW w:w="1469" w:type="dxa"/>
            <w:vAlign w:val="center"/>
          </w:tcPr>
          <w:p w14:paraId="43A08A5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1,677</w:t>
            </w:r>
          </w:p>
        </w:tc>
        <w:tc>
          <w:tcPr>
            <w:tcW w:w="1469" w:type="dxa"/>
            <w:vAlign w:val="center"/>
          </w:tcPr>
          <w:p w14:paraId="00E8532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220</w:t>
            </w:r>
          </w:p>
        </w:tc>
        <w:tc>
          <w:tcPr>
            <w:tcW w:w="1399" w:type="dxa"/>
            <w:vAlign w:val="center"/>
          </w:tcPr>
          <w:p w14:paraId="6BCA91F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1,556</w:t>
            </w:r>
          </w:p>
        </w:tc>
      </w:tr>
      <w:tr w:rsidR="000629F3" w:rsidRPr="000A222A" w14:paraId="61E1A51E" w14:textId="77777777" w:rsidTr="00EA2A2E">
        <w:trPr>
          <w:cantSplit/>
          <w:jc w:val="center"/>
        </w:trPr>
        <w:tc>
          <w:tcPr>
            <w:tcW w:w="1767" w:type="dxa"/>
            <w:vAlign w:val="center"/>
          </w:tcPr>
          <w:p w14:paraId="500D54A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512" w:type="dxa"/>
            <w:vAlign w:val="center"/>
          </w:tcPr>
          <w:p w14:paraId="2A74B48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469" w:type="dxa"/>
            <w:vAlign w:val="center"/>
          </w:tcPr>
          <w:p w14:paraId="5A3D70A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19,110</w:t>
            </w:r>
          </w:p>
        </w:tc>
        <w:tc>
          <w:tcPr>
            <w:tcW w:w="1469" w:type="dxa"/>
            <w:vAlign w:val="center"/>
          </w:tcPr>
          <w:p w14:paraId="0218CFC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360</w:t>
            </w:r>
          </w:p>
        </w:tc>
        <w:tc>
          <w:tcPr>
            <w:tcW w:w="1469" w:type="dxa"/>
            <w:vAlign w:val="center"/>
          </w:tcPr>
          <w:p w14:paraId="0CE7D5D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277</w:t>
            </w:r>
          </w:p>
        </w:tc>
        <w:tc>
          <w:tcPr>
            <w:tcW w:w="1399" w:type="dxa"/>
            <w:vAlign w:val="center"/>
          </w:tcPr>
          <w:p w14:paraId="35037D10"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392</w:t>
            </w:r>
          </w:p>
        </w:tc>
      </w:tr>
      <w:tr w:rsidR="000629F3" w:rsidRPr="000A222A" w14:paraId="00EB4DAD" w14:textId="77777777" w:rsidTr="00EA2A2E">
        <w:trPr>
          <w:cantSplit/>
          <w:jc w:val="center"/>
        </w:trPr>
        <w:tc>
          <w:tcPr>
            <w:tcW w:w="1767" w:type="dxa"/>
            <w:vAlign w:val="center"/>
          </w:tcPr>
          <w:p w14:paraId="28886A7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512" w:type="dxa"/>
            <w:vAlign w:val="center"/>
          </w:tcPr>
          <w:p w14:paraId="146860D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469" w:type="dxa"/>
            <w:vAlign w:val="center"/>
          </w:tcPr>
          <w:p w14:paraId="0358189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6,918</w:t>
            </w:r>
          </w:p>
        </w:tc>
        <w:tc>
          <w:tcPr>
            <w:tcW w:w="1469" w:type="dxa"/>
            <w:vAlign w:val="center"/>
          </w:tcPr>
          <w:p w14:paraId="65B4DFD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303</w:t>
            </w:r>
          </w:p>
        </w:tc>
        <w:tc>
          <w:tcPr>
            <w:tcW w:w="1469" w:type="dxa"/>
            <w:vAlign w:val="center"/>
          </w:tcPr>
          <w:p w14:paraId="66FC9D7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w:t>
            </w:r>
          </w:p>
        </w:tc>
        <w:tc>
          <w:tcPr>
            <w:tcW w:w="1399" w:type="dxa"/>
            <w:vAlign w:val="center"/>
          </w:tcPr>
          <w:p w14:paraId="0431ADF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148</w:t>
            </w:r>
          </w:p>
        </w:tc>
      </w:tr>
      <w:tr w:rsidR="000629F3" w:rsidRPr="000A222A" w14:paraId="4E0440A5" w14:textId="77777777" w:rsidTr="00EA2A2E">
        <w:trPr>
          <w:cantSplit/>
          <w:jc w:val="center"/>
        </w:trPr>
        <w:tc>
          <w:tcPr>
            <w:tcW w:w="1767" w:type="dxa"/>
            <w:vAlign w:val="center"/>
          </w:tcPr>
          <w:p w14:paraId="5E0F85C4"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148B989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469" w:type="dxa"/>
            <w:vAlign w:val="center"/>
          </w:tcPr>
          <w:p w14:paraId="4A694C0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361</w:t>
            </w:r>
          </w:p>
        </w:tc>
        <w:tc>
          <w:tcPr>
            <w:tcW w:w="1469" w:type="dxa"/>
            <w:vAlign w:val="center"/>
          </w:tcPr>
          <w:p w14:paraId="4497198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469" w:type="dxa"/>
            <w:vAlign w:val="center"/>
          </w:tcPr>
          <w:p w14:paraId="73BA966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w:t>
            </w:r>
          </w:p>
        </w:tc>
        <w:tc>
          <w:tcPr>
            <w:tcW w:w="1399" w:type="dxa"/>
            <w:vAlign w:val="center"/>
          </w:tcPr>
          <w:p w14:paraId="5829934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w:t>
            </w:r>
          </w:p>
        </w:tc>
      </w:tr>
      <w:tr w:rsidR="000629F3" w:rsidRPr="000A222A" w14:paraId="46016A44" w14:textId="77777777" w:rsidTr="00EA2A2E">
        <w:trPr>
          <w:cantSplit/>
          <w:jc w:val="center"/>
        </w:trPr>
        <w:tc>
          <w:tcPr>
            <w:tcW w:w="1767" w:type="dxa"/>
            <w:vAlign w:val="center"/>
          </w:tcPr>
          <w:p w14:paraId="1430CDB7"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512" w:type="dxa"/>
            <w:vAlign w:val="center"/>
          </w:tcPr>
          <w:p w14:paraId="2F509BCE"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469" w:type="dxa"/>
            <w:vAlign w:val="center"/>
          </w:tcPr>
          <w:p w14:paraId="4275FBC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1,495</w:t>
            </w:r>
          </w:p>
        </w:tc>
        <w:tc>
          <w:tcPr>
            <w:tcW w:w="1469" w:type="dxa"/>
            <w:vAlign w:val="center"/>
          </w:tcPr>
          <w:p w14:paraId="43483E1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4582881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w:t>
            </w:r>
          </w:p>
        </w:tc>
        <w:tc>
          <w:tcPr>
            <w:tcW w:w="1399" w:type="dxa"/>
            <w:vAlign w:val="center"/>
          </w:tcPr>
          <w:p w14:paraId="3BABB9B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w:t>
            </w:r>
          </w:p>
        </w:tc>
      </w:tr>
      <w:tr w:rsidR="000629F3" w:rsidRPr="000A222A" w14:paraId="169A051D" w14:textId="77777777" w:rsidTr="00EA2A2E">
        <w:trPr>
          <w:cantSplit/>
          <w:jc w:val="center"/>
        </w:trPr>
        <w:tc>
          <w:tcPr>
            <w:tcW w:w="1767" w:type="dxa"/>
            <w:vAlign w:val="center"/>
          </w:tcPr>
          <w:p w14:paraId="3F568E0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512" w:type="dxa"/>
            <w:vAlign w:val="center"/>
          </w:tcPr>
          <w:p w14:paraId="7693FF9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469" w:type="dxa"/>
            <w:vAlign w:val="center"/>
          </w:tcPr>
          <w:p w14:paraId="26C0CAD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7,527</w:t>
            </w:r>
          </w:p>
        </w:tc>
        <w:tc>
          <w:tcPr>
            <w:tcW w:w="1469" w:type="dxa"/>
            <w:vAlign w:val="center"/>
          </w:tcPr>
          <w:p w14:paraId="4D31D672"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284</w:t>
            </w:r>
          </w:p>
        </w:tc>
        <w:tc>
          <w:tcPr>
            <w:tcW w:w="1469" w:type="dxa"/>
            <w:vAlign w:val="center"/>
          </w:tcPr>
          <w:p w14:paraId="0BFCAC6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83</w:t>
            </w:r>
          </w:p>
        </w:tc>
        <w:tc>
          <w:tcPr>
            <w:tcW w:w="1399" w:type="dxa"/>
            <w:vAlign w:val="center"/>
          </w:tcPr>
          <w:p w14:paraId="776FC9B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230</w:t>
            </w:r>
          </w:p>
        </w:tc>
      </w:tr>
      <w:tr w:rsidR="000629F3" w:rsidRPr="000A222A" w14:paraId="56A03C7E" w14:textId="77777777" w:rsidTr="00EA2A2E">
        <w:trPr>
          <w:jc w:val="center"/>
        </w:trPr>
        <w:tc>
          <w:tcPr>
            <w:tcW w:w="1767" w:type="dxa"/>
            <w:vAlign w:val="center"/>
          </w:tcPr>
          <w:p w14:paraId="2DC2F3CA"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512" w:type="dxa"/>
            <w:vAlign w:val="center"/>
          </w:tcPr>
          <w:p w14:paraId="2B0F667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08DA09F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469" w:type="dxa"/>
            <w:vAlign w:val="center"/>
          </w:tcPr>
          <w:p w14:paraId="2FBE224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469" w:type="dxa"/>
            <w:vAlign w:val="center"/>
          </w:tcPr>
          <w:p w14:paraId="2C36B35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399" w:type="dxa"/>
            <w:vAlign w:val="center"/>
          </w:tcPr>
          <w:p w14:paraId="498A3857"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r>
      <w:tr w:rsidR="000629F3" w:rsidRPr="000A222A" w14:paraId="7D48B0AD" w14:textId="77777777" w:rsidTr="00EA2A2E">
        <w:trPr>
          <w:cantSplit/>
          <w:jc w:val="center"/>
        </w:trPr>
        <w:tc>
          <w:tcPr>
            <w:tcW w:w="1767" w:type="dxa"/>
            <w:shd w:val="clear" w:color="auto" w:fill="F2F2F2"/>
            <w:vAlign w:val="center"/>
          </w:tcPr>
          <w:p w14:paraId="5C3D9446"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416E2DD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469" w:type="dxa"/>
            <w:shd w:val="clear" w:color="auto" w:fill="F2F2F2"/>
            <w:vAlign w:val="center"/>
          </w:tcPr>
          <w:p w14:paraId="3AE1D7AB"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57,918</w:t>
            </w:r>
          </w:p>
        </w:tc>
        <w:tc>
          <w:tcPr>
            <w:tcW w:w="1469" w:type="dxa"/>
            <w:shd w:val="clear" w:color="auto" w:fill="F2F2F2"/>
            <w:vAlign w:val="center"/>
          </w:tcPr>
          <w:p w14:paraId="051B7BF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2,629</w:t>
            </w:r>
          </w:p>
        </w:tc>
        <w:tc>
          <w:tcPr>
            <w:tcW w:w="1469" w:type="dxa"/>
            <w:shd w:val="clear" w:color="auto" w:fill="F2F2F2"/>
            <w:vAlign w:val="center"/>
          </w:tcPr>
          <w:p w14:paraId="0A6E5E3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660</w:t>
            </w:r>
          </w:p>
        </w:tc>
        <w:tc>
          <w:tcPr>
            <w:tcW w:w="1399" w:type="dxa"/>
            <w:shd w:val="clear" w:color="auto" w:fill="F2F2F2"/>
            <w:vAlign w:val="center"/>
          </w:tcPr>
          <w:p w14:paraId="4721F88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2,392</w:t>
            </w:r>
          </w:p>
        </w:tc>
      </w:tr>
    </w:tbl>
    <w:p w14:paraId="0C7B4A66" w14:textId="77777777" w:rsidR="00EA2A2E" w:rsidRDefault="00EA2A2E" w:rsidP="000629F3">
      <w:pPr>
        <w:spacing w:after="0" w:line="240" w:lineRule="auto"/>
        <w:rPr>
          <w:rFonts w:ascii="Times New Roman" w:eastAsia="Arial Narrow" w:hAnsi="Times New Roman" w:cs="Times New Roman"/>
          <w:sz w:val="24"/>
          <w:szCs w:val="24"/>
        </w:rPr>
      </w:pPr>
    </w:p>
    <w:p w14:paraId="19123A13" w14:textId="44CD211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Of the 2,392 (3.8%) health</w:t>
      </w:r>
      <w:r>
        <w:rPr>
          <w:rFonts w:ascii="Times New Roman" w:eastAsia="Arial Narrow" w:hAnsi="Times New Roman" w:cs="Times New Roman"/>
          <w:sz w:val="24"/>
          <w:szCs w:val="24"/>
        </w:rPr>
        <w:t xml:space="preserve">-centre assets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included those that were not delivered</w:t>
      </w:r>
      <w:r>
        <w:rPr>
          <w:rFonts w:ascii="Times New Roman" w:eastAsia="Arial Narrow" w:hAnsi="Times New Roman" w:cs="Times New Roman"/>
          <w:sz w:val="24"/>
          <w:szCs w:val="24"/>
        </w:rPr>
        <w:t xml:space="preserve"> to the facility (still in stores at LGs)</w:t>
      </w:r>
      <w:r w:rsidRPr="000A222A">
        <w:rPr>
          <w:rFonts w:ascii="Times New Roman" w:eastAsia="Arial Narrow" w:hAnsi="Times New Roman" w:cs="Times New Roman"/>
          <w:sz w:val="24"/>
          <w:szCs w:val="24"/>
        </w:rPr>
        <w:t xml:space="preserve">, idle, had missing parts, lacked power, not </w:t>
      </w:r>
      <w:r>
        <w:rPr>
          <w:rFonts w:ascii="Times New Roman" w:eastAsia="Arial Narrow" w:hAnsi="Times New Roman" w:cs="Times New Roman"/>
          <w:sz w:val="24"/>
          <w:szCs w:val="24"/>
        </w:rPr>
        <w:t>required</w:t>
      </w:r>
      <w:r w:rsidRPr="000A222A">
        <w:rPr>
          <w:rFonts w:ascii="Times New Roman" w:eastAsia="Arial Narrow" w:hAnsi="Times New Roman" w:cs="Times New Roman"/>
          <w:sz w:val="24"/>
          <w:szCs w:val="24"/>
        </w:rPr>
        <w:t xml:space="preserve"> at the facility, rooms/ wards for installation of the equipment, held at another facility, awaiting installation, lost/missing and unused because staff were not trained </w:t>
      </w:r>
      <w:r>
        <w:rPr>
          <w:rFonts w:ascii="Times New Roman" w:eastAsia="Arial Narrow" w:hAnsi="Times New Roman" w:cs="Times New Roman"/>
          <w:sz w:val="24"/>
          <w:szCs w:val="24"/>
        </w:rPr>
        <w:t>or</w:t>
      </w:r>
      <w:r w:rsidRPr="000A222A">
        <w:rPr>
          <w:rFonts w:ascii="Times New Roman" w:eastAsia="Arial Narrow" w:hAnsi="Times New Roman" w:cs="Times New Roman"/>
          <w:sz w:val="24"/>
          <w:szCs w:val="24"/>
        </w:rPr>
        <w:t xml:space="preserve"> no specialist was available to operate the equipment.  Examples include a wall-mounted blood pressure machine at Butawata Health Centre III</w:t>
      </w:r>
      <w:r>
        <w:rPr>
          <w:rFonts w:ascii="Times New Roman" w:eastAsia="Arial Narrow" w:hAnsi="Times New Roman" w:cs="Times New Roman"/>
          <w:sz w:val="24"/>
          <w:szCs w:val="24"/>
        </w:rPr>
        <w:t xml:space="preserve"> (Mubende District) recorded as not functional;</w:t>
      </w:r>
      <w:r w:rsidRPr="000A222A">
        <w:rPr>
          <w:rFonts w:ascii="Times New Roman" w:eastAsia="Arial Narrow" w:hAnsi="Times New Roman" w:cs="Times New Roman"/>
          <w:sz w:val="24"/>
          <w:szCs w:val="24"/>
        </w:rPr>
        <w:t xml:space="preserve"> a wheelchair at Aarapoo Health Centre III</w:t>
      </w:r>
      <w:r>
        <w:rPr>
          <w:rFonts w:ascii="Times New Roman" w:eastAsia="Arial Narrow" w:hAnsi="Times New Roman" w:cs="Times New Roman"/>
          <w:sz w:val="24"/>
          <w:szCs w:val="24"/>
        </w:rPr>
        <w:t xml:space="preserve"> (Serere District) that had not been delivered;</w:t>
      </w:r>
      <w:r w:rsidRPr="000A222A">
        <w:rPr>
          <w:rFonts w:ascii="Times New Roman" w:eastAsia="Arial Narrow" w:hAnsi="Times New Roman" w:cs="Times New Roman"/>
          <w:sz w:val="24"/>
          <w:szCs w:val="24"/>
        </w:rPr>
        <w:t xml:space="preserve"> a patient screen at Ayer Health Centre III</w:t>
      </w:r>
      <w:r>
        <w:rPr>
          <w:rFonts w:ascii="Times New Roman" w:eastAsia="Arial Narrow" w:hAnsi="Times New Roman" w:cs="Times New Roman"/>
          <w:sz w:val="24"/>
          <w:szCs w:val="24"/>
        </w:rPr>
        <w:t xml:space="preserve"> (Kole District)</w:t>
      </w:r>
      <w:r w:rsidRPr="000A222A">
        <w:rPr>
          <w:rFonts w:ascii="Times New Roman" w:eastAsia="Arial Narrow" w:hAnsi="Times New Roman" w:cs="Times New Roman"/>
          <w:sz w:val="24"/>
          <w:szCs w:val="24"/>
        </w:rPr>
        <w:t xml:space="preserve"> that was on</w:t>
      </w:r>
      <w:r>
        <w:rPr>
          <w:rFonts w:ascii="Times New Roman" w:eastAsia="Arial Narrow" w:hAnsi="Times New Roman" w:cs="Times New Roman"/>
          <w:sz w:val="24"/>
          <w:szCs w:val="24"/>
        </w:rPr>
        <w:t xml:space="preserve"> the delivery note but not seen;</w:t>
      </w:r>
      <w:r w:rsidRPr="000A222A">
        <w:rPr>
          <w:rFonts w:ascii="Times New Roman" w:eastAsia="Arial Narrow" w:hAnsi="Times New Roman" w:cs="Times New Roman"/>
          <w:sz w:val="24"/>
          <w:szCs w:val="24"/>
        </w:rPr>
        <w:t xml:space="preserve"> a paediatric bed at Okwerodot Health Centre III</w:t>
      </w:r>
      <w:r>
        <w:rPr>
          <w:rFonts w:ascii="Times New Roman" w:eastAsia="Arial Narrow" w:hAnsi="Times New Roman" w:cs="Times New Roman"/>
          <w:sz w:val="24"/>
          <w:szCs w:val="24"/>
        </w:rPr>
        <w:t xml:space="preserve"> (Kole District) supplied without a mattress;</w:t>
      </w:r>
      <w:r w:rsidRPr="000A222A">
        <w:rPr>
          <w:rFonts w:ascii="Times New Roman" w:eastAsia="Arial Narrow" w:hAnsi="Times New Roman" w:cs="Times New Roman"/>
          <w:sz w:val="24"/>
          <w:szCs w:val="24"/>
        </w:rPr>
        <w:t xml:space="preserve"> and an autoclave</w:t>
      </w:r>
      <w:r>
        <w:rPr>
          <w:rFonts w:ascii="Times New Roman" w:eastAsia="Arial Narrow" w:hAnsi="Times New Roman" w:cs="Times New Roman"/>
          <w:sz w:val="24"/>
          <w:szCs w:val="24"/>
        </w:rPr>
        <w:t xml:space="preserve"> machine</w:t>
      </w:r>
      <w:r w:rsidRPr="000A222A">
        <w:rPr>
          <w:rFonts w:ascii="Times New Roman" w:eastAsia="Arial Narrow" w:hAnsi="Times New Roman" w:cs="Times New Roman"/>
          <w:sz w:val="24"/>
          <w:szCs w:val="24"/>
        </w:rPr>
        <w:t xml:space="preserve"> at Anamwany Health Centre III</w:t>
      </w:r>
      <w:r>
        <w:rPr>
          <w:rFonts w:ascii="Times New Roman" w:eastAsia="Arial Narrow" w:hAnsi="Times New Roman" w:cs="Times New Roman"/>
          <w:sz w:val="24"/>
          <w:szCs w:val="24"/>
        </w:rPr>
        <w:t xml:space="preserve"> (Amolatar District)</w:t>
      </w:r>
      <w:r w:rsidRPr="000A222A">
        <w:rPr>
          <w:rFonts w:ascii="Times New Roman" w:eastAsia="Arial Narrow" w:hAnsi="Times New Roman" w:cs="Times New Roman"/>
          <w:sz w:val="24"/>
          <w:szCs w:val="24"/>
        </w:rPr>
        <w:t xml:space="preserve"> left unused for lack of electricity. </w:t>
      </w:r>
    </w:p>
    <w:p w14:paraId="6B4AA08C" w14:textId="79C7CA5D" w:rsidR="000629F3"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In terms of buildings, they are categorised into two i.e. residential</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482</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and non-residential buildings</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1,043</w:t>
      </w:r>
      <w:r>
        <w:rPr>
          <w:rFonts w:ascii="Times New Roman" w:eastAsia="Arial Narrow" w:hAnsi="Times New Roman" w:cs="Times New Roman"/>
          <w:sz w:val="24"/>
          <w:szCs w:val="24"/>
        </w:rPr>
        <w:t>)</w:t>
      </w:r>
      <w:r w:rsidRPr="000A222A">
        <w:rPr>
          <w:rFonts w:ascii="Times New Roman" w:eastAsia="Arial Narrow" w:hAnsi="Times New Roman" w:cs="Times New Roman"/>
          <w:sz w:val="24"/>
          <w:szCs w:val="24"/>
        </w:rPr>
        <w:t xml:space="preserve">. Residential buildings are staff houses and other buildings described as residential. </w:t>
      </w:r>
      <w:r w:rsidRPr="000A222A">
        <w:rPr>
          <w:rFonts w:ascii="Times New Roman" w:eastAsia="Arial Narrow" w:hAnsi="Times New Roman" w:cs="Times New Roman"/>
          <w:b/>
          <w:bCs/>
          <w:sz w:val="24"/>
          <w:szCs w:val="24"/>
        </w:rPr>
        <w:t>Table 15</w:t>
      </w:r>
      <w:r w:rsidRPr="000A222A">
        <w:rPr>
          <w:rFonts w:ascii="Times New Roman" w:eastAsia="Arial Narrow" w:hAnsi="Times New Roman" w:cs="Times New Roman"/>
          <w:sz w:val="24"/>
          <w:szCs w:val="24"/>
        </w:rPr>
        <w:t xml:space="preserve"> and </w:t>
      </w:r>
      <w:r w:rsidRPr="000A222A">
        <w:rPr>
          <w:rFonts w:ascii="Times New Roman" w:eastAsia="Arial Narrow" w:hAnsi="Times New Roman" w:cs="Times New Roman"/>
          <w:b/>
          <w:bCs/>
          <w:sz w:val="24"/>
          <w:szCs w:val="24"/>
        </w:rPr>
        <w:t xml:space="preserve">Figure 49 </w:t>
      </w:r>
      <w:r>
        <w:rPr>
          <w:rFonts w:ascii="Times New Roman" w:eastAsia="Arial Narrow" w:hAnsi="Times New Roman" w:cs="Times New Roman"/>
          <w:sz w:val="24"/>
          <w:szCs w:val="24"/>
        </w:rPr>
        <w:t>depict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the building categories</w:t>
      </w:r>
      <w:r w:rsidRPr="000A222A">
        <w:rPr>
          <w:rFonts w:ascii="Times New Roman" w:eastAsia="Arial Narrow" w:hAnsi="Times New Roman" w:cs="Times New Roman"/>
          <w:sz w:val="24"/>
          <w:szCs w:val="24"/>
        </w:rPr>
        <w:t>.</w:t>
      </w:r>
    </w:p>
    <w:p w14:paraId="00AB512B" w14:textId="77777777" w:rsidR="00EA2A2E" w:rsidRPr="000A222A" w:rsidRDefault="00EA2A2E" w:rsidP="000629F3">
      <w:pPr>
        <w:spacing w:after="0" w:line="240" w:lineRule="auto"/>
        <w:rPr>
          <w:rFonts w:ascii="Times New Roman" w:eastAsia="Arial Narrow" w:hAnsi="Times New Roman" w:cs="Times New Roman"/>
          <w:sz w:val="24"/>
          <w:szCs w:val="24"/>
        </w:rPr>
      </w:pPr>
    </w:p>
    <w:p w14:paraId="28FE1D29"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3" w:name="bookmark=id.a0yfw1lksu0j" w:colFirst="0" w:colLast="0"/>
      <w:bookmarkEnd w:id="133"/>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 xml:space="preserve">le 15: Health Centre Buildings </w:t>
      </w:r>
    </w:p>
    <w:tbl>
      <w:tblPr>
        <w:tblW w:w="91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77"/>
        <w:gridCol w:w="2448"/>
        <w:gridCol w:w="2160"/>
      </w:tblGrid>
      <w:tr w:rsidR="000629F3" w:rsidRPr="000A222A" w14:paraId="7B8FB54B" w14:textId="77777777" w:rsidTr="00EA2A2E">
        <w:trPr>
          <w:cantSplit/>
          <w:tblHeader/>
          <w:jc w:val="center"/>
        </w:trPr>
        <w:tc>
          <w:tcPr>
            <w:tcW w:w="4577" w:type="dxa"/>
            <w:shd w:val="clear" w:color="auto" w:fill="DCE6F1"/>
            <w:vAlign w:val="center"/>
          </w:tcPr>
          <w:p w14:paraId="37B182F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Building type</w:t>
            </w:r>
          </w:p>
        </w:tc>
        <w:tc>
          <w:tcPr>
            <w:tcW w:w="2448" w:type="dxa"/>
            <w:shd w:val="clear" w:color="auto" w:fill="DCE6F1"/>
            <w:vAlign w:val="center"/>
          </w:tcPr>
          <w:p w14:paraId="2FF9113F"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160" w:type="dxa"/>
            <w:shd w:val="clear" w:color="auto" w:fill="DCE6F1"/>
            <w:vAlign w:val="center"/>
          </w:tcPr>
          <w:p w14:paraId="0117727C"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0629F3" w:rsidRPr="000A222A" w14:paraId="2F1A35CE" w14:textId="77777777" w:rsidTr="00EA2A2E">
        <w:trPr>
          <w:cantSplit/>
          <w:jc w:val="center"/>
        </w:trPr>
        <w:tc>
          <w:tcPr>
            <w:tcW w:w="4577" w:type="dxa"/>
            <w:vAlign w:val="center"/>
          </w:tcPr>
          <w:p w14:paraId="532AEB91"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Residential buildings</w:t>
            </w:r>
          </w:p>
        </w:tc>
        <w:tc>
          <w:tcPr>
            <w:tcW w:w="2448" w:type="dxa"/>
            <w:vAlign w:val="center"/>
          </w:tcPr>
          <w:p w14:paraId="309BFFA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482</w:t>
            </w:r>
          </w:p>
        </w:tc>
        <w:tc>
          <w:tcPr>
            <w:tcW w:w="2160" w:type="dxa"/>
            <w:vAlign w:val="center"/>
          </w:tcPr>
          <w:p w14:paraId="6BAB8BA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w:t>
            </w:r>
          </w:p>
        </w:tc>
      </w:tr>
      <w:tr w:rsidR="000629F3" w:rsidRPr="000A222A" w14:paraId="3AEAF95D" w14:textId="77777777" w:rsidTr="00EA2A2E">
        <w:trPr>
          <w:cantSplit/>
          <w:jc w:val="center"/>
        </w:trPr>
        <w:tc>
          <w:tcPr>
            <w:tcW w:w="4577" w:type="dxa"/>
            <w:vAlign w:val="center"/>
          </w:tcPr>
          <w:p w14:paraId="1B8EDE1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Non-residential buildings</w:t>
            </w:r>
          </w:p>
        </w:tc>
        <w:tc>
          <w:tcPr>
            <w:tcW w:w="2448" w:type="dxa"/>
            <w:vAlign w:val="center"/>
          </w:tcPr>
          <w:p w14:paraId="52EB631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w:t>
            </w:r>
          </w:p>
        </w:tc>
        <w:tc>
          <w:tcPr>
            <w:tcW w:w="2160" w:type="dxa"/>
            <w:vAlign w:val="center"/>
          </w:tcPr>
          <w:p w14:paraId="2B4616F2"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68.4%</w:t>
            </w:r>
          </w:p>
        </w:tc>
      </w:tr>
      <w:tr w:rsidR="000629F3" w:rsidRPr="000A222A" w14:paraId="60AE77F8" w14:textId="77777777" w:rsidTr="00EA2A2E">
        <w:trPr>
          <w:cantSplit/>
          <w:jc w:val="center"/>
        </w:trPr>
        <w:tc>
          <w:tcPr>
            <w:tcW w:w="4577" w:type="dxa"/>
            <w:shd w:val="clear" w:color="auto" w:fill="F2F2F2"/>
            <w:vAlign w:val="center"/>
          </w:tcPr>
          <w:p w14:paraId="636D2825"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6DA9F898" w14:textId="77777777" w:rsidR="000629F3" w:rsidRPr="000A222A" w:rsidRDefault="000629F3" w:rsidP="000629F3">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1,525</w:t>
            </w:r>
          </w:p>
        </w:tc>
        <w:tc>
          <w:tcPr>
            <w:tcW w:w="2160" w:type="dxa"/>
            <w:shd w:val="clear" w:color="auto" w:fill="F2F2F2"/>
            <w:vAlign w:val="center"/>
          </w:tcPr>
          <w:p w14:paraId="2CB2C14D" w14:textId="77777777" w:rsidR="000629F3" w:rsidRPr="000A222A" w:rsidRDefault="000629F3" w:rsidP="000629F3">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747B47BC" w14:textId="77777777" w:rsidR="000629F3" w:rsidRPr="000A222A" w:rsidRDefault="000629F3" w:rsidP="000629F3">
      <w:pPr>
        <w:spacing w:after="0" w:line="240" w:lineRule="auto"/>
        <w:rPr>
          <w:rFonts w:ascii="Times New Roman" w:eastAsia="Arial Narrow" w:hAnsi="Times New Roman" w:cs="Times New Roman"/>
          <w:i/>
          <w:iCs/>
          <w:sz w:val="24"/>
          <w:szCs w:val="24"/>
        </w:rPr>
      </w:pPr>
    </w:p>
    <w:p w14:paraId="387BE2F8" w14:textId="77777777" w:rsidR="000629F3" w:rsidRPr="000A222A" w:rsidRDefault="000629F3" w:rsidP="000629F3">
      <w:pPr>
        <w:pStyle w:val="Heading3"/>
        <w:spacing w:before="0" w:after="0" w:line="240" w:lineRule="auto"/>
        <w:rPr>
          <w:rFonts w:ascii="Times New Roman" w:eastAsia="Arial Narrow" w:hAnsi="Times New Roman" w:cs="Times New Roman"/>
        </w:rPr>
      </w:pPr>
      <w:bookmarkStart w:id="134" w:name="_Toc241800913"/>
      <w:r w:rsidRPr="000A222A">
        <w:rPr>
          <w:rFonts w:ascii="Times New Roman" w:eastAsia="Arial Narrow" w:hAnsi="Times New Roman" w:cs="Times New Roman"/>
        </w:rPr>
        <w:t>3.3.3 Identification</w:t>
      </w:r>
      <w:bookmarkEnd w:id="134"/>
    </w:p>
    <w:p w14:paraId="03BF1EB0" w14:textId="77777777" w:rsidR="000629F3" w:rsidRPr="000A222A" w:rsidRDefault="000629F3" w:rsidP="000629F3">
      <w:pPr>
        <w:spacing w:after="0" w:line="240" w:lineRule="auto"/>
        <w:rPr>
          <w:rFonts w:ascii="Times New Roman" w:eastAsia="Arial Narrow" w:hAnsi="Times New Roman" w:cs="Times New Roman"/>
          <w:b/>
          <w:bCs/>
          <w:i/>
          <w:iCs/>
          <w:color w:val="FF0000"/>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the 63,599 assets in Health Centres;</w:t>
      </w:r>
      <w:r w:rsidRPr="000A222A">
        <w:rPr>
          <w:rFonts w:ascii="Times New Roman" w:eastAsia="Arial Narrow" w:hAnsi="Times New Roman" w:cs="Times New Roman"/>
          <w:sz w:val="24"/>
          <w:szCs w:val="24"/>
        </w:rPr>
        <w:t xml:space="preserve"> 62,071 are movable assets of which 9,446 (15.2%) were engraved and 52,625 (84.8%) were not engraved. It was noted that 3,817 (6.1%) carried the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5,629 (9.1%) carried other modes of marking with no UgIFT identifier</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as depicted in Figure 49 and Table 16. </w:t>
      </w:r>
    </w:p>
    <w:p w14:paraId="5608EA34"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noProof/>
          <w:sz w:val="24"/>
          <w:szCs w:val="24"/>
        </w:rPr>
        <w:lastRenderedPageBreak/>
        <w:drawing>
          <wp:inline distT="0" distB="0" distL="0" distR="0" wp14:anchorId="6A0C7D98" wp14:editId="08999323">
            <wp:extent cx="5878286" cy="3151289"/>
            <wp:effectExtent l="0" t="0" r="8255" b="0"/>
            <wp:docPr id="234433848" name="image53.png" descr="Engraving of movable assets: Health centres"/>
            <wp:cNvGraphicFramePr/>
            <a:graphic xmlns:a="http://schemas.openxmlformats.org/drawingml/2006/main">
              <a:graphicData uri="http://schemas.openxmlformats.org/drawingml/2006/picture">
                <pic:pic xmlns:pic="http://schemas.openxmlformats.org/drawingml/2006/picture">
                  <pic:nvPicPr>
                    <pic:cNvPr id="0" name="image53.png" descr="Engraving of movable assets: Health centres"/>
                    <pic:cNvPicPr preferRelativeResize="0"/>
                  </pic:nvPicPr>
                  <pic:blipFill rotWithShape="1">
                    <a:blip r:embed="rId68"/>
                    <a:srcRect t="4741" b="4540"/>
                    <a:stretch/>
                  </pic:blipFill>
                  <pic:spPr bwMode="auto">
                    <a:xfrm>
                      <a:off x="0" y="0"/>
                      <a:ext cx="5885498" cy="3155156"/>
                    </a:xfrm>
                    <a:prstGeom prst="rect">
                      <a:avLst/>
                    </a:prstGeom>
                    <a:ln>
                      <a:noFill/>
                    </a:ln>
                    <a:extLst>
                      <a:ext uri="{53640926-AAD7-44D8-BBD7-CCE9431645EC}">
                        <a14:shadowObscured xmlns:a14="http://schemas.microsoft.com/office/drawing/2010/main"/>
                      </a:ext>
                    </a:extLst>
                  </pic:spPr>
                </pic:pic>
              </a:graphicData>
            </a:graphic>
          </wp:inline>
        </w:drawing>
      </w:r>
    </w:p>
    <w:p w14:paraId="2F0DA36F" w14:textId="06AE693B" w:rsidR="000629F3" w:rsidRDefault="000629F3" w:rsidP="000629F3">
      <w:pPr>
        <w:pBdr>
          <w:top w:val="nil"/>
          <w:left w:val="nil"/>
          <w:bottom w:val="nil"/>
          <w:right w:val="nil"/>
          <w:between w:val="nil"/>
        </w:pBdr>
        <w:spacing w:after="0" w:line="240" w:lineRule="auto"/>
        <w:jc w:val="center"/>
        <w:rPr>
          <w:rFonts w:ascii="Times New Roman" w:eastAsia="Arial Narrow" w:hAnsi="Times New Roman" w:cs="Times New Roman"/>
          <w:b/>
          <w:bCs/>
          <w:sz w:val="24"/>
          <w:szCs w:val="24"/>
        </w:rPr>
      </w:pPr>
      <w:bookmarkStart w:id="135" w:name="bookmark=id.uoyf8t6z8aed" w:colFirst="0" w:colLast="0"/>
      <w:bookmarkEnd w:id="135"/>
      <w:r w:rsidRPr="000A222A">
        <w:rPr>
          <w:rFonts w:ascii="Times New Roman" w:eastAsia="Arial Narrow" w:hAnsi="Times New Roman" w:cs="Times New Roman"/>
          <w:b/>
          <w:bCs/>
          <w:sz w:val="24"/>
          <w:szCs w:val="24"/>
        </w:rPr>
        <w:t>Figure 49: Engraving of movable assets: Health centres</w:t>
      </w:r>
    </w:p>
    <w:p w14:paraId="6C07A2CB" w14:textId="77777777" w:rsidR="00EA2A2E" w:rsidRPr="000A222A" w:rsidRDefault="00EA2A2E" w:rsidP="00EA2A2E">
      <w:pPr>
        <w:pBdr>
          <w:top w:val="nil"/>
          <w:left w:val="nil"/>
          <w:bottom w:val="nil"/>
          <w:right w:val="nil"/>
          <w:between w:val="nil"/>
        </w:pBdr>
        <w:spacing w:after="0" w:line="240" w:lineRule="auto"/>
        <w:rPr>
          <w:rFonts w:ascii="Times New Roman" w:eastAsia="Arial Narrow" w:hAnsi="Times New Roman" w:cs="Times New Roman"/>
          <w:b/>
          <w:bCs/>
          <w:sz w:val="24"/>
          <w:szCs w:val="24"/>
        </w:rPr>
      </w:pPr>
    </w:p>
    <w:p w14:paraId="3943AB4C"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6" w:name="bookmark=id.lnz90heh92ap" w:colFirst="0" w:colLast="0"/>
      <w:bookmarkEnd w:id="136"/>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le 16: Identification of assets at</w:t>
      </w:r>
      <w:r w:rsidRPr="000A222A">
        <w:rPr>
          <w:rFonts w:ascii="Times New Roman" w:eastAsia="Arial Narrow" w:hAnsi="Times New Roman" w:cs="Times New Roman"/>
          <w:b/>
          <w:bCs/>
          <w:sz w:val="24"/>
          <w:szCs w:val="24"/>
        </w:rPr>
        <w:t xml:space="preserve"> Health centres</w:t>
      </w:r>
    </w:p>
    <w:tbl>
      <w:tblPr>
        <w:tblW w:w="908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95"/>
        <w:gridCol w:w="1260"/>
        <w:gridCol w:w="1256"/>
        <w:gridCol w:w="1656"/>
        <w:gridCol w:w="1728"/>
        <w:gridCol w:w="1390"/>
      </w:tblGrid>
      <w:tr w:rsidR="000629F3" w:rsidRPr="000A222A" w14:paraId="7659E8EC" w14:textId="77777777" w:rsidTr="00EA2A2E">
        <w:trPr>
          <w:cantSplit/>
          <w:tblHeader/>
          <w:jc w:val="center"/>
        </w:trPr>
        <w:tc>
          <w:tcPr>
            <w:tcW w:w="1795" w:type="dxa"/>
            <w:shd w:val="clear" w:color="auto" w:fill="DCE6F1"/>
            <w:vAlign w:val="center"/>
          </w:tcPr>
          <w:p w14:paraId="740F518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60" w:type="dxa"/>
            <w:shd w:val="clear" w:color="auto" w:fill="DCE6F1"/>
            <w:vAlign w:val="center"/>
          </w:tcPr>
          <w:p w14:paraId="0AB6CC5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256" w:type="dxa"/>
            <w:shd w:val="clear" w:color="auto" w:fill="DCE6F1"/>
            <w:vAlign w:val="center"/>
          </w:tcPr>
          <w:p w14:paraId="21C9A622"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Movable assets</w:t>
            </w:r>
          </w:p>
        </w:tc>
        <w:tc>
          <w:tcPr>
            <w:tcW w:w="1656" w:type="dxa"/>
            <w:shd w:val="clear" w:color="auto" w:fill="DCE6F1"/>
            <w:vAlign w:val="center"/>
          </w:tcPr>
          <w:p w14:paraId="4FF7243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573639B6"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 with UgIFT</w:t>
            </w:r>
          </w:p>
        </w:tc>
        <w:tc>
          <w:tcPr>
            <w:tcW w:w="1390" w:type="dxa"/>
            <w:shd w:val="clear" w:color="auto" w:fill="DCE6F1"/>
            <w:vAlign w:val="center"/>
          </w:tcPr>
          <w:p w14:paraId="5650D72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0629F3" w:rsidRPr="000A222A" w14:paraId="553CA39B" w14:textId="77777777" w:rsidTr="00EA2A2E">
        <w:trPr>
          <w:cantSplit/>
          <w:jc w:val="center"/>
        </w:trPr>
        <w:tc>
          <w:tcPr>
            <w:tcW w:w="1795" w:type="dxa"/>
            <w:vAlign w:val="center"/>
          </w:tcPr>
          <w:p w14:paraId="7249A11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60" w:type="dxa"/>
            <w:vAlign w:val="center"/>
          </w:tcPr>
          <w:p w14:paraId="0DB4E26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256" w:type="dxa"/>
            <w:vAlign w:val="center"/>
          </w:tcPr>
          <w:p w14:paraId="6F5EE33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1656" w:type="dxa"/>
            <w:vAlign w:val="center"/>
          </w:tcPr>
          <w:p w14:paraId="26404FC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2,815 (10.8%)</w:t>
            </w:r>
          </w:p>
        </w:tc>
        <w:tc>
          <w:tcPr>
            <w:tcW w:w="1728" w:type="dxa"/>
            <w:vAlign w:val="center"/>
          </w:tcPr>
          <w:p w14:paraId="0C40B31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1,043 (4.0%)</w:t>
            </w:r>
          </w:p>
        </w:tc>
        <w:tc>
          <w:tcPr>
            <w:tcW w:w="1390" w:type="dxa"/>
            <w:vAlign w:val="center"/>
          </w:tcPr>
          <w:p w14:paraId="292395F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23,145 (89.2%)</w:t>
            </w:r>
          </w:p>
        </w:tc>
      </w:tr>
      <w:tr w:rsidR="000629F3" w:rsidRPr="000A222A" w14:paraId="612A14BC" w14:textId="77777777" w:rsidTr="00EA2A2E">
        <w:trPr>
          <w:cantSplit/>
          <w:jc w:val="center"/>
        </w:trPr>
        <w:tc>
          <w:tcPr>
            <w:tcW w:w="1795" w:type="dxa"/>
            <w:vAlign w:val="center"/>
          </w:tcPr>
          <w:p w14:paraId="125D55B7"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60" w:type="dxa"/>
            <w:vAlign w:val="center"/>
          </w:tcPr>
          <w:p w14:paraId="21AE103E"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256" w:type="dxa"/>
            <w:vAlign w:val="center"/>
          </w:tcPr>
          <w:p w14:paraId="2DB1EE4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1656" w:type="dxa"/>
            <w:vAlign w:val="center"/>
          </w:tcPr>
          <w:p w14:paraId="1E0F8FE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3,934 (19.5%)</w:t>
            </w:r>
          </w:p>
        </w:tc>
        <w:tc>
          <w:tcPr>
            <w:tcW w:w="1728" w:type="dxa"/>
            <w:vAlign w:val="center"/>
          </w:tcPr>
          <w:p w14:paraId="561191C0"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1,576 (7.8%)</w:t>
            </w:r>
          </w:p>
        </w:tc>
        <w:tc>
          <w:tcPr>
            <w:tcW w:w="1390" w:type="dxa"/>
            <w:vAlign w:val="center"/>
          </w:tcPr>
          <w:p w14:paraId="7B1148FD"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16,205 (80.5%)</w:t>
            </w:r>
          </w:p>
        </w:tc>
      </w:tr>
      <w:tr w:rsidR="000629F3" w:rsidRPr="000A222A" w14:paraId="3AC8C167" w14:textId="77777777" w:rsidTr="00EA2A2E">
        <w:trPr>
          <w:cantSplit/>
          <w:jc w:val="center"/>
        </w:trPr>
        <w:tc>
          <w:tcPr>
            <w:tcW w:w="1795" w:type="dxa"/>
            <w:vAlign w:val="center"/>
          </w:tcPr>
          <w:p w14:paraId="266A4FD5"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60" w:type="dxa"/>
            <w:vAlign w:val="center"/>
          </w:tcPr>
          <w:p w14:paraId="5785688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256" w:type="dxa"/>
            <w:vAlign w:val="center"/>
          </w:tcPr>
          <w:p w14:paraId="3409090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1656" w:type="dxa"/>
            <w:vAlign w:val="center"/>
          </w:tcPr>
          <w:p w14:paraId="59ACD5B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1,510 (20.3%)</w:t>
            </w:r>
          </w:p>
        </w:tc>
        <w:tc>
          <w:tcPr>
            <w:tcW w:w="1728" w:type="dxa"/>
            <w:vAlign w:val="center"/>
          </w:tcPr>
          <w:p w14:paraId="568EDA5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815 (11.0%)</w:t>
            </w:r>
          </w:p>
        </w:tc>
        <w:tc>
          <w:tcPr>
            <w:tcW w:w="1390" w:type="dxa"/>
            <w:vAlign w:val="center"/>
          </w:tcPr>
          <w:p w14:paraId="415A284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5,928 (79.7%)</w:t>
            </w:r>
          </w:p>
        </w:tc>
      </w:tr>
      <w:tr w:rsidR="000629F3" w:rsidRPr="000A222A" w14:paraId="708862FD" w14:textId="77777777" w:rsidTr="00EA2A2E">
        <w:trPr>
          <w:cantSplit/>
          <w:jc w:val="center"/>
        </w:trPr>
        <w:tc>
          <w:tcPr>
            <w:tcW w:w="1795" w:type="dxa"/>
            <w:vAlign w:val="center"/>
          </w:tcPr>
          <w:p w14:paraId="42B0656F"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60" w:type="dxa"/>
            <w:vAlign w:val="center"/>
          </w:tcPr>
          <w:p w14:paraId="0430251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256" w:type="dxa"/>
            <w:vAlign w:val="center"/>
          </w:tcPr>
          <w:p w14:paraId="460B03E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1656" w:type="dxa"/>
            <w:vAlign w:val="center"/>
          </w:tcPr>
          <w:p w14:paraId="2FA158A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155 (37.8%)</w:t>
            </w:r>
          </w:p>
        </w:tc>
        <w:tc>
          <w:tcPr>
            <w:tcW w:w="1728" w:type="dxa"/>
            <w:vAlign w:val="center"/>
          </w:tcPr>
          <w:p w14:paraId="5BD3178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 (32.4%)</w:t>
            </w:r>
          </w:p>
        </w:tc>
        <w:tc>
          <w:tcPr>
            <w:tcW w:w="1390" w:type="dxa"/>
            <w:vAlign w:val="center"/>
          </w:tcPr>
          <w:p w14:paraId="4C3A3823"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255 (62.2%)</w:t>
            </w:r>
          </w:p>
        </w:tc>
      </w:tr>
      <w:tr w:rsidR="000629F3" w:rsidRPr="000A222A" w14:paraId="6B2E3AE0" w14:textId="77777777" w:rsidTr="00EA2A2E">
        <w:trPr>
          <w:cantSplit/>
          <w:jc w:val="center"/>
        </w:trPr>
        <w:tc>
          <w:tcPr>
            <w:tcW w:w="1795" w:type="dxa"/>
            <w:vAlign w:val="center"/>
          </w:tcPr>
          <w:p w14:paraId="3B4A80AB"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60" w:type="dxa"/>
            <w:vAlign w:val="center"/>
          </w:tcPr>
          <w:p w14:paraId="3436E43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1256" w:type="dxa"/>
            <w:vAlign w:val="center"/>
          </w:tcPr>
          <w:p w14:paraId="38DE898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656" w:type="dxa"/>
            <w:vAlign w:val="center"/>
          </w:tcPr>
          <w:p w14:paraId="4C4F78B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1FD7729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390" w:type="dxa"/>
            <w:vAlign w:val="center"/>
          </w:tcPr>
          <w:p w14:paraId="2754618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0629F3" w:rsidRPr="000A222A" w14:paraId="5E3426DD" w14:textId="77777777" w:rsidTr="00EA2A2E">
        <w:trPr>
          <w:cantSplit/>
          <w:jc w:val="center"/>
        </w:trPr>
        <w:tc>
          <w:tcPr>
            <w:tcW w:w="1795" w:type="dxa"/>
            <w:vAlign w:val="center"/>
          </w:tcPr>
          <w:p w14:paraId="6795A479"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60" w:type="dxa"/>
            <w:vAlign w:val="center"/>
          </w:tcPr>
          <w:p w14:paraId="72D3B4F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256" w:type="dxa"/>
            <w:vAlign w:val="center"/>
          </w:tcPr>
          <w:p w14:paraId="3ED216A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1656" w:type="dxa"/>
            <w:vAlign w:val="center"/>
          </w:tcPr>
          <w:p w14:paraId="1CBB39F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1,032 (12.7%)</w:t>
            </w:r>
          </w:p>
        </w:tc>
        <w:tc>
          <w:tcPr>
            <w:tcW w:w="1728" w:type="dxa"/>
            <w:vAlign w:val="center"/>
          </w:tcPr>
          <w:p w14:paraId="55AB8EE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250 (3.1%)</w:t>
            </w:r>
          </w:p>
        </w:tc>
        <w:tc>
          <w:tcPr>
            <w:tcW w:w="1390" w:type="dxa"/>
            <w:vAlign w:val="center"/>
          </w:tcPr>
          <w:p w14:paraId="3195E30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7,092 (87.3%)</w:t>
            </w:r>
          </w:p>
        </w:tc>
      </w:tr>
      <w:tr w:rsidR="000629F3" w:rsidRPr="000A222A" w14:paraId="4411EAF7" w14:textId="77777777" w:rsidTr="00EA2A2E">
        <w:trPr>
          <w:jc w:val="center"/>
        </w:trPr>
        <w:tc>
          <w:tcPr>
            <w:tcW w:w="1795" w:type="dxa"/>
            <w:vAlign w:val="center"/>
          </w:tcPr>
          <w:p w14:paraId="11C3CE85"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60" w:type="dxa"/>
            <w:vAlign w:val="center"/>
          </w:tcPr>
          <w:p w14:paraId="1FD67CD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1256" w:type="dxa"/>
            <w:vAlign w:val="center"/>
          </w:tcPr>
          <w:p w14:paraId="027F0FC2"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656" w:type="dxa"/>
            <w:vAlign w:val="center"/>
          </w:tcPr>
          <w:p w14:paraId="5F8C30EF"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728" w:type="dxa"/>
            <w:vAlign w:val="center"/>
          </w:tcPr>
          <w:p w14:paraId="203E28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c>
          <w:tcPr>
            <w:tcW w:w="1390" w:type="dxa"/>
            <w:vAlign w:val="center"/>
          </w:tcPr>
          <w:p w14:paraId="0B973D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w:t>
            </w:r>
          </w:p>
        </w:tc>
      </w:tr>
      <w:tr w:rsidR="000629F3" w:rsidRPr="000A222A" w14:paraId="22D905A8" w14:textId="77777777" w:rsidTr="00EA2A2E">
        <w:trPr>
          <w:cantSplit/>
          <w:jc w:val="center"/>
        </w:trPr>
        <w:tc>
          <w:tcPr>
            <w:tcW w:w="1795" w:type="dxa"/>
            <w:shd w:val="clear" w:color="auto" w:fill="F2F2F2"/>
            <w:vAlign w:val="center"/>
          </w:tcPr>
          <w:p w14:paraId="7E6FF1D9"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60" w:type="dxa"/>
            <w:shd w:val="clear" w:color="auto" w:fill="F2F2F2"/>
            <w:vAlign w:val="center"/>
          </w:tcPr>
          <w:p w14:paraId="279E162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1256" w:type="dxa"/>
            <w:shd w:val="clear" w:color="auto" w:fill="F2F2F2"/>
            <w:vAlign w:val="center"/>
          </w:tcPr>
          <w:p w14:paraId="76C4CDF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62,071</w:t>
            </w:r>
          </w:p>
        </w:tc>
        <w:tc>
          <w:tcPr>
            <w:tcW w:w="1656" w:type="dxa"/>
            <w:shd w:val="clear" w:color="auto" w:fill="F2F2F2"/>
            <w:vAlign w:val="center"/>
          </w:tcPr>
          <w:p w14:paraId="771EDAAA"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9,446 (15.2%)</w:t>
            </w:r>
          </w:p>
        </w:tc>
        <w:tc>
          <w:tcPr>
            <w:tcW w:w="1728" w:type="dxa"/>
            <w:shd w:val="clear" w:color="auto" w:fill="F2F2F2"/>
            <w:vAlign w:val="center"/>
          </w:tcPr>
          <w:p w14:paraId="75B7ACDB"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3,817 (6.1%)</w:t>
            </w:r>
          </w:p>
        </w:tc>
        <w:tc>
          <w:tcPr>
            <w:tcW w:w="1390" w:type="dxa"/>
            <w:shd w:val="clear" w:color="auto" w:fill="F2F2F2"/>
            <w:vAlign w:val="center"/>
          </w:tcPr>
          <w:p w14:paraId="226F4C9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52,625 (84.8%)</w:t>
            </w:r>
          </w:p>
        </w:tc>
      </w:tr>
    </w:tbl>
    <w:p w14:paraId="6C547F0E" w14:textId="6B79624F" w:rsidR="000629F3" w:rsidRPr="000A222A" w:rsidRDefault="000629F3" w:rsidP="000629F3">
      <w:pPr>
        <w:spacing w:after="0" w:line="240" w:lineRule="auto"/>
        <w:rPr>
          <w:rFonts w:ascii="Times New Roman" w:eastAsia="Arial Narrow" w:hAnsi="Times New Roman" w:cs="Times New Roman"/>
          <w:color w:val="FF0000"/>
          <w:sz w:val="24"/>
          <w:szCs w:val="24"/>
        </w:rPr>
      </w:pPr>
    </w:p>
    <w:p w14:paraId="009B1A46" w14:textId="77777777" w:rsidR="000629F3" w:rsidRPr="000A222A" w:rsidRDefault="000629F3" w:rsidP="000629F3">
      <w:pPr>
        <w:pStyle w:val="Heading3"/>
        <w:spacing w:before="0" w:after="0" w:line="240" w:lineRule="auto"/>
        <w:rPr>
          <w:rFonts w:ascii="Times New Roman" w:eastAsia="Arial Narrow" w:hAnsi="Times New Roman" w:cs="Times New Roman"/>
        </w:rPr>
      </w:pPr>
      <w:bookmarkStart w:id="137" w:name="_Toc241800914"/>
      <w:r w:rsidRPr="000A222A">
        <w:rPr>
          <w:rFonts w:ascii="Times New Roman" w:eastAsia="Arial Narrow" w:hAnsi="Times New Roman" w:cs="Times New Roman"/>
        </w:rPr>
        <w:t>3.3.4 Financial aspects</w:t>
      </w:r>
      <w:bookmarkEnd w:id="137"/>
    </w:p>
    <w:p w14:paraId="594BAF58"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The findings indicate that the recorded value of assets was UGX 259,662,759,164 and</w:t>
      </w:r>
      <w:r>
        <w:rPr>
          <w:rFonts w:ascii="Times New Roman" w:eastAsia="Arial Narrow" w:hAnsi="Times New Roman" w:cs="Times New Roman"/>
          <w:sz w:val="24"/>
          <w:szCs w:val="24"/>
        </w:rPr>
        <w:t xml:space="preserve"> the</w:t>
      </w:r>
      <w:r w:rsidRPr="000A222A">
        <w:rPr>
          <w:rFonts w:ascii="Times New Roman" w:eastAsia="Arial Narrow" w:hAnsi="Times New Roman" w:cs="Times New Roman"/>
          <w:sz w:val="24"/>
          <w:szCs w:val="24"/>
        </w:rPr>
        <w:t xml:space="preserve"> net book value was UGX 218,378,252,366, while accumulated depreciation was UGX 41,291,769,808</w:t>
      </w:r>
      <w:r>
        <w:rPr>
          <w:rFonts w:ascii="Times New Roman" w:eastAsia="Arial Narrow" w:hAnsi="Times New Roman" w:cs="Times New Roman"/>
          <w:sz w:val="24"/>
          <w:szCs w:val="24"/>
        </w:rPr>
        <w:t xml:space="preserve"> </w:t>
      </w:r>
      <w:r w:rsidRPr="000A222A">
        <w:rPr>
          <w:rFonts w:ascii="Times New Roman" w:eastAsia="Arial Narrow" w:hAnsi="Times New Roman" w:cs="Times New Roman"/>
          <w:sz w:val="24"/>
          <w:szCs w:val="24"/>
        </w:rPr>
        <w:t>as at 30 September 2026. Table 17 give</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the recorded value and net book value.</w:t>
      </w:r>
    </w:p>
    <w:p w14:paraId="47929A7C" w14:textId="77777777" w:rsidR="000629F3" w:rsidRPr="000A222A" w:rsidRDefault="000629F3" w:rsidP="000629F3">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38" w:name="bookmark=id.74si89tcuop9" w:colFirst="0" w:colLast="0"/>
      <w:bookmarkStart w:id="139" w:name="bookmark=id.hhyrwmsxo9g1" w:colFirst="0" w:colLast="0"/>
      <w:bookmarkEnd w:id="138"/>
      <w:bookmarkEnd w:id="139"/>
      <w:r w:rsidRPr="000A222A">
        <w:rPr>
          <w:rFonts w:ascii="Times New Roman" w:eastAsia="Arial Narrow" w:hAnsi="Times New Roman" w:cs="Times New Roman"/>
          <w:b/>
          <w:bCs/>
          <w:sz w:val="24"/>
          <w:szCs w:val="24"/>
        </w:rPr>
        <w:lastRenderedPageBreak/>
        <w:t>Table 17: Re</w:t>
      </w:r>
      <w:r>
        <w:rPr>
          <w:rFonts w:ascii="Times New Roman" w:eastAsia="Arial Narrow" w:hAnsi="Times New Roman" w:cs="Times New Roman"/>
          <w:b/>
          <w:bCs/>
          <w:sz w:val="24"/>
          <w:szCs w:val="24"/>
        </w:rPr>
        <w:t>corded and net book values at</w:t>
      </w:r>
      <w:r w:rsidRPr="000A222A">
        <w:rPr>
          <w:rFonts w:ascii="Times New Roman" w:eastAsia="Arial Narrow" w:hAnsi="Times New Roman" w:cs="Times New Roman"/>
          <w:b/>
          <w:bCs/>
          <w:sz w:val="24"/>
          <w:szCs w:val="24"/>
        </w:rPr>
        <w:t xml:space="preserve"> Health centres</w:t>
      </w:r>
    </w:p>
    <w:tbl>
      <w:tblPr>
        <w:tblW w:w="953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93"/>
        <w:gridCol w:w="1224"/>
        <w:gridCol w:w="2232"/>
        <w:gridCol w:w="2088"/>
        <w:gridCol w:w="1898"/>
      </w:tblGrid>
      <w:tr w:rsidR="000629F3" w:rsidRPr="000A222A" w14:paraId="6E3F1423" w14:textId="77777777" w:rsidTr="00EA2A2E">
        <w:trPr>
          <w:cantSplit/>
          <w:tblHeader/>
          <w:jc w:val="center"/>
        </w:trPr>
        <w:tc>
          <w:tcPr>
            <w:tcW w:w="2093" w:type="dxa"/>
            <w:shd w:val="clear" w:color="auto" w:fill="DCE6F1"/>
            <w:vAlign w:val="center"/>
          </w:tcPr>
          <w:p w14:paraId="5E3D7258"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76587800"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3B0096A1"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209F776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898" w:type="dxa"/>
            <w:shd w:val="clear" w:color="auto" w:fill="DCE6F1"/>
            <w:vAlign w:val="center"/>
          </w:tcPr>
          <w:p w14:paraId="20B581BE" w14:textId="77777777" w:rsidR="000629F3" w:rsidRPr="000A222A" w:rsidRDefault="000629F3" w:rsidP="000629F3">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0629F3" w:rsidRPr="000A222A" w14:paraId="5CB58BAD" w14:textId="77777777" w:rsidTr="00EA2A2E">
        <w:trPr>
          <w:cantSplit/>
          <w:jc w:val="center"/>
        </w:trPr>
        <w:tc>
          <w:tcPr>
            <w:tcW w:w="2093" w:type="dxa"/>
            <w:vAlign w:val="center"/>
          </w:tcPr>
          <w:p w14:paraId="04F472D0"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equipment</w:t>
            </w:r>
          </w:p>
        </w:tc>
        <w:tc>
          <w:tcPr>
            <w:tcW w:w="1224" w:type="dxa"/>
            <w:vAlign w:val="center"/>
          </w:tcPr>
          <w:p w14:paraId="30E53ED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25,960</w:t>
            </w:r>
          </w:p>
        </w:tc>
        <w:tc>
          <w:tcPr>
            <w:tcW w:w="2232" w:type="dxa"/>
            <w:vAlign w:val="center"/>
          </w:tcPr>
          <w:p w14:paraId="65A8E7E4"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32,419,253,988</w:t>
            </w:r>
          </w:p>
        </w:tc>
        <w:tc>
          <w:tcPr>
            <w:tcW w:w="2088" w:type="dxa"/>
            <w:vAlign w:val="center"/>
          </w:tcPr>
          <w:p w14:paraId="1BD50699"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12,264,441,553</w:t>
            </w:r>
          </w:p>
        </w:tc>
        <w:tc>
          <w:tcPr>
            <w:tcW w:w="1898" w:type="dxa"/>
            <w:vAlign w:val="center"/>
          </w:tcPr>
          <w:p w14:paraId="566ADD38"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20,154,812,435</w:t>
            </w:r>
          </w:p>
        </w:tc>
      </w:tr>
      <w:tr w:rsidR="000629F3" w:rsidRPr="000A222A" w14:paraId="3FAB751A" w14:textId="77777777" w:rsidTr="00EA2A2E">
        <w:trPr>
          <w:cantSplit/>
          <w:jc w:val="center"/>
        </w:trPr>
        <w:tc>
          <w:tcPr>
            <w:tcW w:w="2093" w:type="dxa"/>
            <w:vAlign w:val="center"/>
          </w:tcPr>
          <w:p w14:paraId="3BBC5FFD"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Clinical furniture</w:t>
            </w:r>
          </w:p>
        </w:tc>
        <w:tc>
          <w:tcPr>
            <w:tcW w:w="1224" w:type="dxa"/>
            <w:vAlign w:val="center"/>
          </w:tcPr>
          <w:p w14:paraId="44BB353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20,139</w:t>
            </w:r>
          </w:p>
        </w:tc>
        <w:tc>
          <w:tcPr>
            <w:tcW w:w="2232" w:type="dxa"/>
            <w:vAlign w:val="center"/>
          </w:tcPr>
          <w:p w14:paraId="5CF563A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16,115,597,625</w:t>
            </w:r>
          </w:p>
        </w:tc>
        <w:tc>
          <w:tcPr>
            <w:tcW w:w="2088" w:type="dxa"/>
            <w:vAlign w:val="center"/>
          </w:tcPr>
          <w:p w14:paraId="4CFE0F3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6,920,036,277</w:t>
            </w:r>
          </w:p>
        </w:tc>
        <w:tc>
          <w:tcPr>
            <w:tcW w:w="1898" w:type="dxa"/>
            <w:vAlign w:val="center"/>
          </w:tcPr>
          <w:p w14:paraId="499A4DE7"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9,202,824,358</w:t>
            </w:r>
          </w:p>
        </w:tc>
      </w:tr>
      <w:tr w:rsidR="000629F3" w:rsidRPr="000A222A" w14:paraId="3EAC3426" w14:textId="77777777" w:rsidTr="00EA2A2E">
        <w:trPr>
          <w:cantSplit/>
          <w:jc w:val="center"/>
        </w:trPr>
        <w:tc>
          <w:tcPr>
            <w:tcW w:w="2093" w:type="dxa"/>
            <w:vAlign w:val="center"/>
          </w:tcPr>
          <w:p w14:paraId="2FB84CA6"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Maternity ward equipment</w:t>
            </w:r>
          </w:p>
        </w:tc>
        <w:tc>
          <w:tcPr>
            <w:tcW w:w="1224" w:type="dxa"/>
            <w:vAlign w:val="center"/>
          </w:tcPr>
          <w:p w14:paraId="4C614CD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7,438</w:t>
            </w:r>
          </w:p>
        </w:tc>
        <w:tc>
          <w:tcPr>
            <w:tcW w:w="2232" w:type="dxa"/>
            <w:vAlign w:val="center"/>
          </w:tcPr>
          <w:p w14:paraId="4BCE2B2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7,419,395,159</w:t>
            </w:r>
          </w:p>
        </w:tc>
        <w:tc>
          <w:tcPr>
            <w:tcW w:w="2088" w:type="dxa"/>
            <w:vAlign w:val="center"/>
          </w:tcPr>
          <w:p w14:paraId="3F5A367C"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3,270,066,317</w:t>
            </w:r>
          </w:p>
        </w:tc>
        <w:tc>
          <w:tcPr>
            <w:tcW w:w="1898" w:type="dxa"/>
            <w:vAlign w:val="center"/>
          </w:tcPr>
          <w:p w14:paraId="02E8F92F"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4,149,328,842</w:t>
            </w:r>
          </w:p>
        </w:tc>
      </w:tr>
      <w:tr w:rsidR="000629F3" w:rsidRPr="000A222A" w14:paraId="244FE89C" w14:textId="77777777" w:rsidTr="00EA2A2E">
        <w:trPr>
          <w:cantSplit/>
          <w:jc w:val="center"/>
        </w:trPr>
        <w:tc>
          <w:tcPr>
            <w:tcW w:w="2093" w:type="dxa"/>
            <w:vAlign w:val="center"/>
          </w:tcPr>
          <w:p w14:paraId="6F5978DC"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567E85B5"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410</w:t>
            </w:r>
          </w:p>
        </w:tc>
        <w:tc>
          <w:tcPr>
            <w:tcW w:w="2232" w:type="dxa"/>
            <w:vAlign w:val="center"/>
          </w:tcPr>
          <w:p w14:paraId="4EDC5F46"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876,467,375</w:t>
            </w:r>
          </w:p>
        </w:tc>
        <w:tc>
          <w:tcPr>
            <w:tcW w:w="2088" w:type="dxa"/>
            <w:vAlign w:val="center"/>
          </w:tcPr>
          <w:p w14:paraId="773FD732"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646,446,250</w:t>
            </w:r>
          </w:p>
        </w:tc>
        <w:tc>
          <w:tcPr>
            <w:tcW w:w="1898" w:type="dxa"/>
            <w:vAlign w:val="center"/>
          </w:tcPr>
          <w:p w14:paraId="672F800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230,021,125</w:t>
            </w:r>
          </w:p>
        </w:tc>
      </w:tr>
      <w:tr w:rsidR="000629F3" w:rsidRPr="000A222A" w14:paraId="7B1DE7E9" w14:textId="77777777" w:rsidTr="00EA2A2E">
        <w:trPr>
          <w:cantSplit/>
          <w:jc w:val="center"/>
        </w:trPr>
        <w:tc>
          <w:tcPr>
            <w:tcW w:w="2093" w:type="dxa"/>
            <w:vAlign w:val="center"/>
          </w:tcPr>
          <w:p w14:paraId="289B6E82"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Health centre buildings</w:t>
            </w:r>
          </w:p>
        </w:tc>
        <w:tc>
          <w:tcPr>
            <w:tcW w:w="1224" w:type="dxa"/>
            <w:vAlign w:val="center"/>
          </w:tcPr>
          <w:p w14:paraId="6DEB2FCA"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1,525</w:t>
            </w:r>
          </w:p>
        </w:tc>
        <w:tc>
          <w:tcPr>
            <w:tcW w:w="2232" w:type="dxa"/>
            <w:vAlign w:val="center"/>
          </w:tcPr>
          <w:p w14:paraId="72954BE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198,198,049,954</w:t>
            </w:r>
          </w:p>
        </w:tc>
        <w:tc>
          <w:tcPr>
            <w:tcW w:w="2088" w:type="dxa"/>
            <w:vAlign w:val="center"/>
          </w:tcPr>
          <w:p w14:paraId="648E7A2B"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17,166,034,514</w:t>
            </w:r>
          </w:p>
        </w:tc>
        <w:tc>
          <w:tcPr>
            <w:tcW w:w="1898" w:type="dxa"/>
            <w:vAlign w:val="center"/>
          </w:tcPr>
          <w:p w14:paraId="48F1B0F1" w14:textId="77777777" w:rsidR="000629F3" w:rsidRPr="000A222A" w:rsidRDefault="000629F3" w:rsidP="000629F3">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181,032,015,440</w:t>
            </w:r>
          </w:p>
        </w:tc>
      </w:tr>
      <w:tr w:rsidR="000629F3" w:rsidRPr="000A222A" w14:paraId="48E5F976" w14:textId="77777777" w:rsidTr="00EA2A2E">
        <w:trPr>
          <w:cantSplit/>
          <w:jc w:val="center"/>
        </w:trPr>
        <w:tc>
          <w:tcPr>
            <w:tcW w:w="2093" w:type="dxa"/>
            <w:vAlign w:val="center"/>
          </w:tcPr>
          <w:p w14:paraId="4556D818" w14:textId="77777777" w:rsidR="000629F3" w:rsidRPr="000A222A" w:rsidRDefault="000629F3" w:rsidP="000629F3">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health centre assets</w:t>
            </w:r>
          </w:p>
        </w:tc>
        <w:tc>
          <w:tcPr>
            <w:tcW w:w="1224" w:type="dxa"/>
            <w:vAlign w:val="center"/>
          </w:tcPr>
          <w:p w14:paraId="2FACF3B3"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8,124</w:t>
            </w:r>
          </w:p>
        </w:tc>
        <w:tc>
          <w:tcPr>
            <w:tcW w:w="2232" w:type="dxa"/>
            <w:vAlign w:val="center"/>
          </w:tcPr>
          <w:p w14:paraId="190DF1D9"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4,583,995,063</w:t>
            </w:r>
          </w:p>
        </w:tc>
        <w:tc>
          <w:tcPr>
            <w:tcW w:w="2088" w:type="dxa"/>
            <w:vAlign w:val="center"/>
          </w:tcPr>
          <w:p w14:paraId="4703C0D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1,024,744,897</w:t>
            </w:r>
          </w:p>
        </w:tc>
        <w:tc>
          <w:tcPr>
            <w:tcW w:w="1898" w:type="dxa"/>
            <w:vAlign w:val="center"/>
          </w:tcPr>
          <w:p w14:paraId="7608C121"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3,559,250,166</w:t>
            </w:r>
          </w:p>
        </w:tc>
      </w:tr>
      <w:tr w:rsidR="000629F3" w:rsidRPr="000A222A" w14:paraId="01FC0127" w14:textId="77777777" w:rsidTr="00EA2A2E">
        <w:trPr>
          <w:jc w:val="center"/>
        </w:trPr>
        <w:tc>
          <w:tcPr>
            <w:tcW w:w="2093" w:type="dxa"/>
            <w:vAlign w:val="center"/>
          </w:tcPr>
          <w:p w14:paraId="39A0020E" w14:textId="77777777" w:rsidR="000629F3" w:rsidRPr="000A222A" w:rsidRDefault="000629F3" w:rsidP="000629F3">
            <w:pPr>
              <w:spacing w:after="0" w:line="240" w:lineRule="auto"/>
              <w:jc w:val="left"/>
              <w:rPr>
                <w:rFonts w:ascii="Times New Roman" w:hAnsi="Times New Roman" w:cs="Times New Roman"/>
                <w:sz w:val="24"/>
                <w:szCs w:val="24"/>
              </w:rPr>
            </w:pPr>
            <w:r w:rsidRPr="000A222A">
              <w:rPr>
                <w:rFonts w:ascii="Times New Roman" w:eastAsia="Arial" w:hAnsi="Times New Roman" w:cs="Times New Roman"/>
                <w:sz w:val="24"/>
                <w:szCs w:val="24"/>
              </w:rPr>
              <w:t>Land</w:t>
            </w:r>
          </w:p>
        </w:tc>
        <w:tc>
          <w:tcPr>
            <w:tcW w:w="1224" w:type="dxa"/>
            <w:vAlign w:val="center"/>
          </w:tcPr>
          <w:p w14:paraId="4A7B92ED"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3</w:t>
            </w:r>
          </w:p>
        </w:tc>
        <w:tc>
          <w:tcPr>
            <w:tcW w:w="2232" w:type="dxa"/>
            <w:vAlign w:val="center"/>
          </w:tcPr>
          <w:p w14:paraId="01C05EA6"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c>
          <w:tcPr>
            <w:tcW w:w="2088" w:type="dxa"/>
            <w:vAlign w:val="center"/>
          </w:tcPr>
          <w:p w14:paraId="4BFBC3E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0</w:t>
            </w:r>
          </w:p>
        </w:tc>
        <w:tc>
          <w:tcPr>
            <w:tcW w:w="1898" w:type="dxa"/>
            <w:vAlign w:val="center"/>
          </w:tcPr>
          <w:p w14:paraId="14970DE0"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sz w:val="24"/>
                <w:szCs w:val="24"/>
              </w:rPr>
              <w:t>50,000,000</w:t>
            </w:r>
          </w:p>
        </w:tc>
      </w:tr>
      <w:tr w:rsidR="000629F3" w:rsidRPr="000A222A" w14:paraId="52072794" w14:textId="77777777" w:rsidTr="00EA2A2E">
        <w:trPr>
          <w:cantSplit/>
          <w:jc w:val="center"/>
        </w:trPr>
        <w:tc>
          <w:tcPr>
            <w:tcW w:w="2093" w:type="dxa"/>
            <w:shd w:val="clear" w:color="auto" w:fill="F2F2F2"/>
            <w:vAlign w:val="center"/>
          </w:tcPr>
          <w:p w14:paraId="3BC4E02D" w14:textId="77777777" w:rsidR="000629F3" w:rsidRPr="000A222A" w:rsidRDefault="000629F3" w:rsidP="000629F3">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0AD9023C"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63,599</w:t>
            </w:r>
          </w:p>
        </w:tc>
        <w:tc>
          <w:tcPr>
            <w:tcW w:w="2232" w:type="dxa"/>
            <w:shd w:val="clear" w:color="auto" w:fill="F2F2F2"/>
            <w:vAlign w:val="center"/>
          </w:tcPr>
          <w:p w14:paraId="423760C8"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259,662,759,164</w:t>
            </w:r>
          </w:p>
        </w:tc>
        <w:tc>
          <w:tcPr>
            <w:tcW w:w="2088" w:type="dxa"/>
            <w:shd w:val="clear" w:color="auto" w:fill="F2F2F2"/>
            <w:vAlign w:val="center"/>
          </w:tcPr>
          <w:p w14:paraId="6188C035"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41,291,769,808</w:t>
            </w:r>
          </w:p>
        </w:tc>
        <w:tc>
          <w:tcPr>
            <w:tcW w:w="1898" w:type="dxa"/>
            <w:shd w:val="clear" w:color="auto" w:fill="F2F2F2"/>
            <w:vAlign w:val="center"/>
          </w:tcPr>
          <w:p w14:paraId="56428C24" w14:textId="77777777" w:rsidR="000629F3" w:rsidRPr="000A222A" w:rsidRDefault="000629F3" w:rsidP="000629F3">
            <w:pPr>
              <w:spacing w:after="0" w:line="240" w:lineRule="auto"/>
              <w:jc w:val="right"/>
              <w:rPr>
                <w:rFonts w:ascii="Times New Roman" w:hAnsi="Times New Roman" w:cs="Times New Roman"/>
                <w:sz w:val="24"/>
                <w:szCs w:val="24"/>
              </w:rPr>
            </w:pPr>
            <w:r w:rsidRPr="000A222A">
              <w:rPr>
                <w:rFonts w:ascii="Times New Roman" w:eastAsia="Arial" w:hAnsi="Times New Roman" w:cs="Times New Roman"/>
                <w:b/>
                <w:bCs/>
                <w:sz w:val="24"/>
                <w:szCs w:val="24"/>
              </w:rPr>
              <w:t>218,378,252,366</w:t>
            </w:r>
          </w:p>
        </w:tc>
      </w:tr>
    </w:tbl>
    <w:p w14:paraId="7786452F" w14:textId="77777777" w:rsidR="000629F3" w:rsidRPr="00175C92" w:rsidRDefault="000629F3" w:rsidP="000629F3">
      <w:pPr>
        <w:spacing w:after="0" w:line="240" w:lineRule="auto"/>
        <w:rPr>
          <w:rFonts w:ascii="Times New Roman" w:eastAsia="Arial Narrow" w:hAnsi="Times New Roman" w:cs="Times New Roman"/>
          <w:sz w:val="18"/>
          <w:szCs w:val="18"/>
        </w:rPr>
      </w:pPr>
      <w:r w:rsidRPr="00175C92">
        <w:rPr>
          <w:rFonts w:ascii="Times New Roman" w:eastAsia="Arial Narrow" w:hAnsi="Times New Roman" w:cs="Times New Roman"/>
          <w:i/>
          <w:iCs/>
          <w:sz w:val="18"/>
          <w:szCs w:val="18"/>
        </w:rPr>
        <w:t>Recorded value is the cost in the verification records. Net book value is that cost less accumulated depreciation to 30 September 2026, and is not taken below zero.</w:t>
      </w:r>
    </w:p>
    <w:p w14:paraId="29D3EA7E" w14:textId="364E182E" w:rsidR="000629F3" w:rsidRDefault="000629F3" w:rsidP="000629F3">
      <w:pPr>
        <w:pStyle w:val="BodyText"/>
        <w:spacing w:after="0" w:line="240" w:lineRule="auto"/>
        <w:rPr>
          <w:rFonts w:ascii="Times New Roman" w:hAnsi="Times New Roman"/>
          <w:bCs/>
          <w:color w:val="231F20"/>
          <w:sz w:val="24"/>
          <w:szCs w:val="24"/>
        </w:rPr>
      </w:pPr>
    </w:p>
    <w:p w14:paraId="6D0275A6" w14:textId="12685273" w:rsidR="00EA2A2E" w:rsidRDefault="00EA2A2E" w:rsidP="000629F3">
      <w:pPr>
        <w:pStyle w:val="BodyText"/>
        <w:spacing w:after="0" w:line="240" w:lineRule="auto"/>
        <w:rPr>
          <w:rFonts w:ascii="Times New Roman" w:hAnsi="Times New Roman"/>
          <w:bCs/>
          <w:color w:val="231F20"/>
          <w:sz w:val="24"/>
          <w:szCs w:val="24"/>
        </w:rPr>
      </w:pPr>
    </w:p>
    <w:p w14:paraId="0E80B1AA" w14:textId="77777777" w:rsidR="00EA2A2E" w:rsidRPr="000A222A" w:rsidRDefault="00EA2A2E" w:rsidP="00EA2A2E">
      <w:pPr>
        <w:pStyle w:val="Heading2"/>
        <w:spacing w:before="0" w:after="0" w:line="240" w:lineRule="auto"/>
        <w:rPr>
          <w:rFonts w:ascii="Times New Roman" w:eastAsia="Arial Narrow" w:hAnsi="Times New Roman" w:cs="Times New Roman"/>
          <w:b w:val="0"/>
          <w:bCs/>
          <w:sz w:val="24"/>
          <w:szCs w:val="24"/>
        </w:rPr>
      </w:pPr>
      <w:bookmarkStart w:id="140" w:name="_Toc241800915"/>
      <w:r>
        <w:rPr>
          <w:rFonts w:ascii="Times New Roman" w:eastAsia="Arial Narrow" w:hAnsi="Times New Roman" w:cs="Times New Roman"/>
          <w:sz w:val="24"/>
          <w:szCs w:val="24"/>
        </w:rPr>
        <w:t>3.4 Seed Secondary S</w:t>
      </w:r>
      <w:r w:rsidRPr="000A222A">
        <w:rPr>
          <w:rFonts w:ascii="Times New Roman" w:eastAsia="Arial Narrow" w:hAnsi="Times New Roman" w:cs="Times New Roman"/>
          <w:sz w:val="24"/>
          <w:szCs w:val="24"/>
        </w:rPr>
        <w:t>chools</w:t>
      </w:r>
      <w:bookmarkEnd w:id="140"/>
    </w:p>
    <w:p w14:paraId="7A2C8E29" w14:textId="77777777" w:rsidR="00EA2A2E" w:rsidRPr="000A222A" w:rsidRDefault="00EA2A2E" w:rsidP="00EA2A2E">
      <w:pPr>
        <w:pStyle w:val="Heading3"/>
        <w:spacing w:before="0" w:after="0" w:line="240" w:lineRule="auto"/>
        <w:rPr>
          <w:rFonts w:ascii="Times New Roman" w:eastAsia="Arial Narrow" w:hAnsi="Times New Roman" w:cs="Times New Roman"/>
        </w:rPr>
      </w:pPr>
      <w:bookmarkStart w:id="141" w:name="_Toc241800916"/>
      <w:r w:rsidRPr="000A222A">
        <w:rPr>
          <w:rFonts w:ascii="Times New Roman" w:eastAsia="Arial Narrow" w:hAnsi="Times New Roman" w:cs="Times New Roman"/>
        </w:rPr>
        <w:t>3.4.1 Availability of the assets</w:t>
      </w:r>
      <w:bookmarkEnd w:id="141"/>
    </w:p>
    <w:p w14:paraId="1A56BF12" w14:textId="6C5F6647" w:rsidR="00EA2A2E"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The </w:t>
      </w:r>
      <w:r>
        <w:rPr>
          <w:rFonts w:ascii="Times New Roman" w:eastAsia="Arial Narrow" w:hAnsi="Times New Roman" w:cs="Times New Roman"/>
          <w:sz w:val="24"/>
          <w:szCs w:val="24"/>
        </w:rPr>
        <w:t>findings showed that the Seed Secondary Schools</w:t>
      </w:r>
      <w:r w:rsidRPr="000A222A">
        <w:rPr>
          <w:rFonts w:ascii="Times New Roman" w:eastAsia="Arial Narrow" w:hAnsi="Times New Roman" w:cs="Times New Roman"/>
          <w:sz w:val="24"/>
          <w:szCs w:val="24"/>
        </w:rPr>
        <w:t xml:space="preserve"> received </w:t>
      </w:r>
      <w:r w:rsidRPr="00BD13D2">
        <w:rPr>
          <w:rFonts w:ascii="Times New Roman" w:eastAsia="Arial Narrow" w:hAnsi="Times New Roman" w:cs="Times New Roman"/>
          <w:bCs/>
          <w:sz w:val="24"/>
          <w:szCs w:val="24"/>
        </w:rPr>
        <w:t>145,376</w:t>
      </w:r>
      <w:r>
        <w:rPr>
          <w:rFonts w:ascii="Times New Roman" w:eastAsia="Arial Narrow" w:hAnsi="Times New Roman" w:cs="Times New Roman"/>
          <w:b/>
          <w:bCs/>
          <w:sz w:val="24"/>
          <w:szCs w:val="24"/>
        </w:rPr>
        <w:t xml:space="preserve"> </w:t>
      </w:r>
      <w:r w:rsidRPr="000A222A">
        <w:rPr>
          <w:rFonts w:ascii="Times New Roman" w:eastAsia="Arial Narrow" w:hAnsi="Times New Roman" w:cs="Times New Roman"/>
          <w:sz w:val="24"/>
          <w:szCs w:val="24"/>
        </w:rPr>
        <w:t xml:space="preserve">assets </w:t>
      </w:r>
      <w:r>
        <w:rPr>
          <w:rFonts w:ascii="Times New Roman" w:eastAsia="Arial Narrow" w:hAnsi="Times New Roman" w:cs="Times New Roman"/>
          <w:sz w:val="24"/>
          <w:szCs w:val="24"/>
        </w:rPr>
        <w:t>covering the following categories;</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School buildings, Water facilities, School furniture, Computers and related equipmets such as</w:t>
      </w:r>
      <w:r w:rsidRPr="004E28DC">
        <w:rPr>
          <w:rFonts w:ascii="Times New Roman" w:eastAsia="Arial Narrow" w:hAnsi="Times New Roman" w:cs="Times New Roman"/>
          <w:sz w:val="24"/>
          <w:szCs w:val="24"/>
        </w:rPr>
        <w:t xml:space="preserve"> monitors, UPS units and keyboards</w:t>
      </w:r>
      <w:r>
        <w:rPr>
          <w:rFonts w:ascii="Times New Roman" w:eastAsia="Arial Narrow" w:hAnsi="Times New Roman" w:cs="Times New Roman"/>
          <w:sz w:val="24"/>
          <w:szCs w:val="24"/>
        </w:rPr>
        <w:t xml:space="preserve">, </w:t>
      </w:r>
      <w:r w:rsidRPr="00BD13D2">
        <w:rPr>
          <w:rFonts w:ascii="Times New Roman" w:eastAsia="Arial Narrow" w:hAnsi="Times New Roman" w:cs="Times New Roman"/>
          <w:sz w:val="24"/>
          <w:szCs w:val="24"/>
        </w:rPr>
        <w:t>ICT equipment</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including</w:t>
      </w:r>
      <w:r>
        <w:rPr>
          <w:rFonts w:ascii="Times New Roman" w:eastAsia="Arial Narrow" w:hAnsi="Times New Roman" w:cs="Times New Roman"/>
          <w:sz w:val="24"/>
          <w:szCs w:val="24"/>
        </w:rPr>
        <w:t xml:space="preserve">; </w:t>
      </w:r>
      <w:r w:rsidRPr="004E28DC">
        <w:rPr>
          <w:rFonts w:ascii="Times New Roman" w:eastAsia="Arial Narrow" w:hAnsi="Times New Roman" w:cs="Times New Roman"/>
          <w:sz w:val="24"/>
          <w:szCs w:val="24"/>
        </w:rPr>
        <w:t>printers, photocopiers, cameras and projectors</w:t>
      </w:r>
      <w:r>
        <w:rPr>
          <w:rFonts w:ascii="Times New Roman" w:eastAsia="Arial Narrow" w:hAnsi="Times New Roman" w:cs="Times New Roman"/>
          <w:sz w:val="24"/>
          <w:szCs w:val="24"/>
        </w:rPr>
        <w:t xml:space="preserve"> and o</w:t>
      </w:r>
      <w:r w:rsidRPr="00BD13D2">
        <w:rPr>
          <w:rFonts w:ascii="Times New Roman" w:eastAsia="Arial Narrow" w:hAnsi="Times New Roman" w:cs="Times New Roman"/>
          <w:sz w:val="24"/>
          <w:szCs w:val="24"/>
        </w:rPr>
        <w:t>ther school assets</w:t>
      </w:r>
      <w:r>
        <w:rPr>
          <w:rFonts w:ascii="Times New Roman" w:eastAsia="Arial Narrow" w:hAnsi="Times New Roman" w:cs="Times New Roman"/>
          <w:sz w:val="24"/>
          <w:szCs w:val="24"/>
        </w:rPr>
        <w:t xml:space="preserve"> such as</w:t>
      </w:r>
      <w:r w:rsidRPr="004E28DC">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laboratory items, electrical items, plant and machinery and sports equipment</w:t>
      </w:r>
      <w:r w:rsidRPr="000A222A">
        <w:rPr>
          <w:rFonts w:ascii="Times New Roman" w:eastAsia="Arial Narrow" w:hAnsi="Times New Roman" w:cs="Times New Roman"/>
          <w:sz w:val="24"/>
          <w:szCs w:val="24"/>
        </w:rPr>
        <w:t xml:space="preserve">. Table 18 </w:t>
      </w:r>
      <w:r>
        <w:rPr>
          <w:rFonts w:ascii="Times New Roman" w:eastAsia="Arial Narrow" w:hAnsi="Times New Roman" w:cs="Times New Roman"/>
          <w:sz w:val="24"/>
          <w:szCs w:val="24"/>
        </w:rPr>
        <w:t>presents the details.</w:t>
      </w:r>
      <w:bookmarkStart w:id="142" w:name="bookmark=id.1k78bcket0ie" w:colFirst="0" w:colLast="0"/>
      <w:bookmarkEnd w:id="142"/>
    </w:p>
    <w:p w14:paraId="22E3AF3A" w14:textId="77777777" w:rsidR="00EA2A2E" w:rsidRPr="00B03184" w:rsidRDefault="00EA2A2E" w:rsidP="00EA2A2E">
      <w:pPr>
        <w:spacing w:after="0" w:line="240" w:lineRule="auto"/>
        <w:rPr>
          <w:rFonts w:ascii="Times New Roman" w:eastAsia="Arial Narrow" w:hAnsi="Times New Roman" w:cs="Times New Roman"/>
          <w:sz w:val="24"/>
          <w:szCs w:val="24"/>
        </w:rPr>
      </w:pPr>
    </w:p>
    <w:p w14:paraId="0CECD8E7"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43" w:name="bookmark=id.qfivm6h0ofxj" w:colFirst="0" w:colLast="0"/>
      <w:bookmarkEnd w:id="143"/>
      <w:r w:rsidRPr="000A222A">
        <w:rPr>
          <w:rFonts w:ascii="Times New Roman" w:eastAsia="Arial Narrow" w:hAnsi="Times New Roman" w:cs="Times New Roman"/>
          <w:b/>
          <w:bCs/>
          <w:sz w:val="24"/>
          <w:szCs w:val="24"/>
        </w:rPr>
        <w:t>T</w:t>
      </w:r>
      <w:r>
        <w:rPr>
          <w:rFonts w:ascii="Times New Roman" w:eastAsia="Arial Narrow" w:hAnsi="Times New Roman" w:cs="Times New Roman"/>
          <w:b/>
          <w:bCs/>
          <w:sz w:val="24"/>
          <w:szCs w:val="24"/>
        </w:rPr>
        <w:t>able 18: Availability of assets at Seed Secondary S</w:t>
      </w:r>
      <w:r w:rsidRPr="000A222A">
        <w:rPr>
          <w:rFonts w:ascii="Times New Roman" w:eastAsia="Arial Narrow" w:hAnsi="Times New Roman" w:cs="Times New Roman"/>
          <w:b/>
          <w:bCs/>
          <w:sz w:val="24"/>
          <w:szCs w:val="24"/>
        </w:rPr>
        <w:t>chools</w:t>
      </w:r>
    </w:p>
    <w:tbl>
      <w:tblPr>
        <w:tblW w:w="917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67"/>
        <w:gridCol w:w="2448"/>
        <w:gridCol w:w="2060"/>
      </w:tblGrid>
      <w:tr w:rsidR="00EA2A2E" w:rsidRPr="000A222A" w14:paraId="723A410F" w14:textId="77777777" w:rsidTr="00EA2A2E">
        <w:trPr>
          <w:cantSplit/>
          <w:tblHeader/>
          <w:jc w:val="center"/>
        </w:trPr>
        <w:tc>
          <w:tcPr>
            <w:tcW w:w="4667" w:type="dxa"/>
            <w:shd w:val="clear" w:color="auto" w:fill="DCE6F1"/>
            <w:vAlign w:val="center"/>
          </w:tcPr>
          <w:p w14:paraId="7549D4B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2448" w:type="dxa"/>
            <w:shd w:val="clear" w:color="auto" w:fill="DCE6F1"/>
            <w:vAlign w:val="center"/>
          </w:tcPr>
          <w:p w14:paraId="2C7205D6"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060" w:type="dxa"/>
            <w:shd w:val="clear" w:color="auto" w:fill="DCE6F1"/>
            <w:vAlign w:val="center"/>
          </w:tcPr>
          <w:p w14:paraId="2D56B3B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Share</w:t>
            </w:r>
          </w:p>
        </w:tc>
      </w:tr>
      <w:tr w:rsidR="00EA2A2E" w:rsidRPr="000A222A" w14:paraId="1A8F89E1" w14:textId="77777777" w:rsidTr="00EA2A2E">
        <w:trPr>
          <w:cantSplit/>
          <w:jc w:val="center"/>
        </w:trPr>
        <w:tc>
          <w:tcPr>
            <w:tcW w:w="4667" w:type="dxa"/>
            <w:vAlign w:val="center"/>
          </w:tcPr>
          <w:p w14:paraId="3FDECFC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2448" w:type="dxa"/>
            <w:vAlign w:val="center"/>
          </w:tcPr>
          <w:p w14:paraId="61D55AA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060" w:type="dxa"/>
            <w:vAlign w:val="center"/>
          </w:tcPr>
          <w:p w14:paraId="5103D1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r>
      <w:tr w:rsidR="00EA2A2E" w:rsidRPr="000A222A" w14:paraId="7C5C61A2" w14:textId="77777777" w:rsidTr="00EA2A2E">
        <w:trPr>
          <w:cantSplit/>
          <w:jc w:val="center"/>
        </w:trPr>
        <w:tc>
          <w:tcPr>
            <w:tcW w:w="4667" w:type="dxa"/>
            <w:vAlign w:val="center"/>
          </w:tcPr>
          <w:p w14:paraId="0FA940C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2448" w:type="dxa"/>
            <w:vAlign w:val="center"/>
          </w:tcPr>
          <w:p w14:paraId="6B26C31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060" w:type="dxa"/>
            <w:vAlign w:val="center"/>
          </w:tcPr>
          <w:p w14:paraId="49166CE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0.4%</w:t>
            </w:r>
          </w:p>
        </w:tc>
      </w:tr>
      <w:tr w:rsidR="00EA2A2E" w:rsidRPr="000A222A" w14:paraId="798BC54F" w14:textId="77777777" w:rsidTr="00EA2A2E">
        <w:trPr>
          <w:cantSplit/>
          <w:jc w:val="center"/>
        </w:trPr>
        <w:tc>
          <w:tcPr>
            <w:tcW w:w="4667" w:type="dxa"/>
            <w:vAlign w:val="center"/>
          </w:tcPr>
          <w:p w14:paraId="7F1A78E3"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2448" w:type="dxa"/>
            <w:vAlign w:val="center"/>
          </w:tcPr>
          <w:p w14:paraId="359C922E"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060" w:type="dxa"/>
            <w:vAlign w:val="center"/>
          </w:tcPr>
          <w:p w14:paraId="52A0AFF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75.4%</w:t>
            </w:r>
          </w:p>
        </w:tc>
      </w:tr>
      <w:tr w:rsidR="00EA2A2E" w:rsidRPr="000A222A" w14:paraId="3793F31F" w14:textId="77777777" w:rsidTr="00EA2A2E">
        <w:trPr>
          <w:cantSplit/>
          <w:jc w:val="center"/>
        </w:trPr>
        <w:tc>
          <w:tcPr>
            <w:tcW w:w="4667" w:type="dxa"/>
            <w:vAlign w:val="center"/>
          </w:tcPr>
          <w:p w14:paraId="021D7073"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2448" w:type="dxa"/>
            <w:vAlign w:val="center"/>
          </w:tcPr>
          <w:p w14:paraId="3E6F8BE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060" w:type="dxa"/>
            <w:vAlign w:val="center"/>
          </w:tcPr>
          <w:p w14:paraId="5857B3A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7.1%</w:t>
            </w:r>
          </w:p>
        </w:tc>
      </w:tr>
      <w:tr w:rsidR="00EA2A2E" w:rsidRPr="000A222A" w14:paraId="66DC0406" w14:textId="77777777" w:rsidTr="00EA2A2E">
        <w:trPr>
          <w:cantSplit/>
          <w:jc w:val="center"/>
        </w:trPr>
        <w:tc>
          <w:tcPr>
            <w:tcW w:w="4667" w:type="dxa"/>
            <w:vAlign w:val="center"/>
          </w:tcPr>
          <w:p w14:paraId="41E2C3DA"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2448" w:type="dxa"/>
            <w:vAlign w:val="center"/>
          </w:tcPr>
          <w:p w14:paraId="338068F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060" w:type="dxa"/>
            <w:vAlign w:val="center"/>
          </w:tcPr>
          <w:p w14:paraId="6048E09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w:t>
            </w:r>
          </w:p>
        </w:tc>
      </w:tr>
      <w:tr w:rsidR="00EA2A2E" w:rsidRPr="000A222A" w14:paraId="27D62FD9" w14:textId="77777777" w:rsidTr="00EA2A2E">
        <w:trPr>
          <w:cantSplit/>
          <w:jc w:val="center"/>
        </w:trPr>
        <w:tc>
          <w:tcPr>
            <w:tcW w:w="4667" w:type="dxa"/>
            <w:vAlign w:val="center"/>
          </w:tcPr>
          <w:p w14:paraId="219342DB"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2448" w:type="dxa"/>
            <w:vAlign w:val="center"/>
          </w:tcPr>
          <w:p w14:paraId="29789BE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060" w:type="dxa"/>
            <w:vAlign w:val="center"/>
          </w:tcPr>
          <w:p w14:paraId="1300FC2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13.1%</w:t>
            </w:r>
          </w:p>
        </w:tc>
      </w:tr>
      <w:tr w:rsidR="00EA2A2E" w:rsidRPr="000A222A" w14:paraId="65B0BB97" w14:textId="77777777" w:rsidTr="00EA2A2E">
        <w:trPr>
          <w:cantSplit/>
          <w:jc w:val="center"/>
        </w:trPr>
        <w:tc>
          <w:tcPr>
            <w:tcW w:w="4667" w:type="dxa"/>
            <w:shd w:val="clear" w:color="auto" w:fill="F2F2F2"/>
            <w:vAlign w:val="center"/>
          </w:tcPr>
          <w:p w14:paraId="5EF65CD7"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2448" w:type="dxa"/>
            <w:shd w:val="clear" w:color="auto" w:fill="F2F2F2"/>
            <w:vAlign w:val="center"/>
          </w:tcPr>
          <w:p w14:paraId="2C54891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060" w:type="dxa"/>
            <w:shd w:val="clear" w:color="auto" w:fill="F2F2F2"/>
            <w:vAlign w:val="center"/>
          </w:tcPr>
          <w:p w14:paraId="421CCB51"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100.0%</w:t>
            </w:r>
          </w:p>
        </w:tc>
      </w:tr>
    </w:tbl>
    <w:p w14:paraId="48196F8A" w14:textId="77777777" w:rsidR="00EA2A2E" w:rsidRPr="000A222A" w:rsidRDefault="00EA2A2E" w:rsidP="00EA2A2E">
      <w:pPr>
        <w:spacing w:after="0" w:line="240" w:lineRule="auto"/>
        <w:rPr>
          <w:rFonts w:ascii="Times New Roman" w:eastAsia="Arial Narrow" w:hAnsi="Times New Roman" w:cs="Times New Roman"/>
          <w:sz w:val="24"/>
          <w:szCs w:val="24"/>
        </w:rPr>
      </w:pPr>
    </w:p>
    <w:p w14:paraId="12D8D940" w14:textId="77777777" w:rsidR="00EA2A2E" w:rsidRPr="000A222A" w:rsidRDefault="00EA2A2E" w:rsidP="00EA2A2E">
      <w:pPr>
        <w:pStyle w:val="Heading3"/>
        <w:spacing w:before="0" w:after="0" w:line="240" w:lineRule="auto"/>
        <w:rPr>
          <w:rFonts w:ascii="Times New Roman" w:eastAsia="Arial Narrow" w:hAnsi="Times New Roman" w:cs="Times New Roman"/>
        </w:rPr>
      </w:pPr>
      <w:bookmarkStart w:id="144" w:name="_Toc241800917"/>
      <w:r w:rsidRPr="000A222A">
        <w:rPr>
          <w:rFonts w:ascii="Times New Roman" w:eastAsia="Arial Narrow" w:hAnsi="Times New Roman" w:cs="Times New Roman"/>
        </w:rPr>
        <w:t>3.4.2 Condition of assets</w:t>
      </w:r>
      <w:bookmarkEnd w:id="144"/>
    </w:p>
    <w:p w14:paraId="2413371B" w14:textId="77777777" w:rsidR="00EA2A2E" w:rsidRPr="000A222A" w:rsidRDefault="00EA2A2E" w:rsidP="00EA2A2E">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Out of 145,376 assets; 138,075 (95.0%) were in good condition. O</w:t>
      </w:r>
      <w:r w:rsidRPr="000A222A">
        <w:rPr>
          <w:rFonts w:ascii="Times New Roman" w:eastAsia="Arial Narrow" w:hAnsi="Times New Roman" w:cs="Times New Roman"/>
          <w:sz w:val="24"/>
          <w:szCs w:val="24"/>
        </w:rPr>
        <w:t xml:space="preserve">f </w:t>
      </w:r>
      <w:r>
        <w:rPr>
          <w:rFonts w:ascii="Times New Roman" w:eastAsia="Arial Narrow" w:hAnsi="Times New Roman" w:cs="Times New Roman"/>
          <w:sz w:val="24"/>
          <w:szCs w:val="24"/>
        </w:rPr>
        <w:t xml:space="preserve">those in good condition, </w:t>
      </w:r>
      <w:r w:rsidRPr="000A222A">
        <w:rPr>
          <w:rFonts w:ascii="Times New Roman" w:eastAsia="Arial Narrow" w:hAnsi="Times New Roman" w:cs="Times New Roman"/>
          <w:sz w:val="24"/>
          <w:szCs w:val="24"/>
        </w:rPr>
        <w:t>137,585 we</w:t>
      </w:r>
      <w:r>
        <w:rPr>
          <w:rFonts w:ascii="Times New Roman" w:eastAsia="Arial Narrow" w:hAnsi="Times New Roman" w:cs="Times New Roman"/>
          <w:sz w:val="24"/>
          <w:szCs w:val="24"/>
        </w:rPr>
        <w:t>re in use and 490 were in store. The verification further established that</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2,722 (1.9%) were broken while</w:t>
      </w:r>
      <w:r w:rsidRPr="000A222A">
        <w:rPr>
          <w:rFonts w:ascii="Times New Roman" w:eastAsia="Arial Narrow" w:hAnsi="Times New Roman" w:cs="Times New Roman"/>
          <w:sz w:val="24"/>
          <w:szCs w:val="24"/>
        </w:rPr>
        <w:t xml:space="preserve"> 4,5</w:t>
      </w:r>
      <w:r>
        <w:rPr>
          <w:rFonts w:ascii="Times New Roman" w:eastAsia="Arial Narrow" w:hAnsi="Times New Roman" w:cs="Times New Roman"/>
          <w:sz w:val="24"/>
          <w:szCs w:val="24"/>
        </w:rPr>
        <w:t xml:space="preserve">79 (3.1%) were not in use for </w:t>
      </w:r>
      <w:r w:rsidRPr="000A222A">
        <w:rPr>
          <w:rFonts w:ascii="Times New Roman" w:eastAsia="Arial Narrow" w:hAnsi="Times New Roman" w:cs="Times New Roman"/>
          <w:sz w:val="24"/>
          <w:szCs w:val="24"/>
        </w:rPr>
        <w:t>other reason</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Table 19 </w:t>
      </w:r>
      <w:r>
        <w:rPr>
          <w:rFonts w:ascii="Times New Roman" w:eastAsia="Arial Narrow" w:hAnsi="Times New Roman" w:cs="Times New Roman"/>
          <w:sz w:val="24"/>
          <w:szCs w:val="24"/>
        </w:rPr>
        <w:t>indicates the Asset condition</w:t>
      </w:r>
      <w:r w:rsidRPr="000A222A">
        <w:rPr>
          <w:rFonts w:ascii="Times New Roman" w:eastAsia="Arial Narrow" w:hAnsi="Times New Roman" w:cs="Times New Roman"/>
          <w:sz w:val="24"/>
          <w:szCs w:val="24"/>
        </w:rPr>
        <w:t>.</w:t>
      </w:r>
    </w:p>
    <w:p w14:paraId="1035CBE5"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45" w:name="bookmark=id.a1lore490ixh" w:colFirst="0" w:colLast="0"/>
      <w:bookmarkStart w:id="146" w:name="bookmark=id.bwb51drzvci0" w:colFirst="0" w:colLast="0"/>
      <w:bookmarkEnd w:id="145"/>
      <w:bookmarkEnd w:id="146"/>
      <w:r w:rsidRPr="000A222A">
        <w:rPr>
          <w:rFonts w:ascii="Times New Roman" w:eastAsia="Arial Narrow" w:hAnsi="Times New Roman" w:cs="Times New Roman"/>
          <w:b/>
          <w:bCs/>
          <w:sz w:val="24"/>
          <w:szCs w:val="24"/>
        </w:rPr>
        <w:lastRenderedPageBreak/>
        <w:t>Table 19: Condition of assets: Seed secondary schools</w:t>
      </w:r>
    </w:p>
    <w:tbl>
      <w:tblPr>
        <w:tblW w:w="91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82"/>
        <w:gridCol w:w="1512"/>
        <w:gridCol w:w="1469"/>
        <w:gridCol w:w="1469"/>
        <w:gridCol w:w="1469"/>
        <w:gridCol w:w="1570"/>
      </w:tblGrid>
      <w:tr w:rsidR="00EA2A2E" w:rsidRPr="000A222A" w14:paraId="5866EDAC" w14:textId="77777777" w:rsidTr="00EA2A2E">
        <w:trPr>
          <w:cantSplit/>
          <w:tblHeader/>
          <w:jc w:val="center"/>
        </w:trPr>
        <w:tc>
          <w:tcPr>
            <w:tcW w:w="1682" w:type="dxa"/>
            <w:vMerge w:val="restart"/>
            <w:shd w:val="clear" w:color="auto" w:fill="DCE6F1"/>
            <w:vAlign w:val="center"/>
          </w:tcPr>
          <w:p w14:paraId="7ADBD5CC"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512" w:type="dxa"/>
            <w:vMerge w:val="restart"/>
            <w:shd w:val="clear" w:color="auto" w:fill="DCE6F1"/>
            <w:vAlign w:val="center"/>
          </w:tcPr>
          <w:p w14:paraId="5EA5E97F"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2938" w:type="dxa"/>
            <w:gridSpan w:val="2"/>
            <w:shd w:val="clear" w:color="auto" w:fill="DCE6F1"/>
            <w:vAlign w:val="center"/>
          </w:tcPr>
          <w:p w14:paraId="1DFB86A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Good condition</w:t>
            </w:r>
          </w:p>
        </w:tc>
        <w:tc>
          <w:tcPr>
            <w:tcW w:w="1469" w:type="dxa"/>
            <w:vMerge w:val="restart"/>
            <w:shd w:val="clear" w:color="auto" w:fill="DCE6F1"/>
            <w:vAlign w:val="center"/>
          </w:tcPr>
          <w:p w14:paraId="556A7702"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Broken</w:t>
            </w:r>
          </w:p>
        </w:tc>
        <w:tc>
          <w:tcPr>
            <w:tcW w:w="1570" w:type="dxa"/>
            <w:vMerge w:val="restart"/>
            <w:shd w:val="clear" w:color="auto" w:fill="DCE6F1"/>
            <w:vAlign w:val="center"/>
          </w:tcPr>
          <w:p w14:paraId="70647199"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Other</w:t>
            </w:r>
          </w:p>
        </w:tc>
      </w:tr>
      <w:tr w:rsidR="00EA2A2E" w:rsidRPr="000A222A" w14:paraId="381D904B" w14:textId="77777777" w:rsidTr="00EA2A2E">
        <w:trPr>
          <w:cantSplit/>
          <w:tblHeader/>
          <w:jc w:val="center"/>
        </w:trPr>
        <w:tc>
          <w:tcPr>
            <w:tcW w:w="1682" w:type="dxa"/>
            <w:vMerge/>
            <w:shd w:val="clear" w:color="auto" w:fill="DCE6F1"/>
            <w:vAlign w:val="center"/>
          </w:tcPr>
          <w:p w14:paraId="7FB8B952"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12" w:type="dxa"/>
            <w:vMerge/>
            <w:shd w:val="clear" w:color="auto" w:fill="DCE6F1"/>
            <w:vAlign w:val="center"/>
          </w:tcPr>
          <w:p w14:paraId="6CAA76D2"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469" w:type="dxa"/>
            <w:shd w:val="clear" w:color="auto" w:fill="DCE6F1"/>
            <w:vAlign w:val="center"/>
          </w:tcPr>
          <w:p w14:paraId="629D5631"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use</w:t>
            </w:r>
          </w:p>
        </w:tc>
        <w:tc>
          <w:tcPr>
            <w:tcW w:w="1469" w:type="dxa"/>
            <w:shd w:val="clear" w:color="auto" w:fill="DCE6F1"/>
            <w:vAlign w:val="center"/>
          </w:tcPr>
          <w:p w14:paraId="4900720A"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In store</w:t>
            </w:r>
          </w:p>
        </w:tc>
        <w:tc>
          <w:tcPr>
            <w:tcW w:w="1469" w:type="dxa"/>
            <w:vMerge/>
            <w:shd w:val="clear" w:color="auto" w:fill="DCE6F1"/>
            <w:vAlign w:val="center"/>
          </w:tcPr>
          <w:p w14:paraId="3123B41D"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c>
          <w:tcPr>
            <w:tcW w:w="1570" w:type="dxa"/>
            <w:vMerge/>
            <w:shd w:val="clear" w:color="auto" w:fill="DCE6F1"/>
            <w:vAlign w:val="center"/>
          </w:tcPr>
          <w:p w14:paraId="41C18524" w14:textId="77777777" w:rsidR="00EA2A2E" w:rsidRPr="000A222A" w:rsidRDefault="00EA2A2E" w:rsidP="00EA2A2E">
            <w:pPr>
              <w:widowControl w:val="0"/>
              <w:pBdr>
                <w:top w:val="nil"/>
                <w:left w:val="nil"/>
                <w:bottom w:val="nil"/>
                <w:right w:val="nil"/>
                <w:between w:val="nil"/>
              </w:pBdr>
              <w:spacing w:after="0" w:line="240" w:lineRule="auto"/>
              <w:jc w:val="left"/>
              <w:rPr>
                <w:rFonts w:ascii="Times New Roman" w:eastAsia="Arial Narrow" w:hAnsi="Times New Roman" w:cs="Times New Roman"/>
                <w:sz w:val="24"/>
                <w:szCs w:val="24"/>
              </w:rPr>
            </w:pPr>
          </w:p>
        </w:tc>
      </w:tr>
      <w:tr w:rsidR="00EA2A2E" w:rsidRPr="000A222A" w14:paraId="2397C13F" w14:textId="77777777" w:rsidTr="00EA2A2E">
        <w:trPr>
          <w:cantSplit/>
          <w:jc w:val="center"/>
        </w:trPr>
        <w:tc>
          <w:tcPr>
            <w:tcW w:w="1682" w:type="dxa"/>
            <w:vAlign w:val="center"/>
          </w:tcPr>
          <w:p w14:paraId="61355B6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512" w:type="dxa"/>
            <w:vAlign w:val="center"/>
          </w:tcPr>
          <w:p w14:paraId="57001CD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469" w:type="dxa"/>
            <w:vAlign w:val="center"/>
          </w:tcPr>
          <w:p w14:paraId="3A5F343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4,238</w:t>
            </w:r>
          </w:p>
        </w:tc>
        <w:tc>
          <w:tcPr>
            <w:tcW w:w="1469" w:type="dxa"/>
            <w:vAlign w:val="center"/>
          </w:tcPr>
          <w:p w14:paraId="71628F6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w:t>
            </w:r>
          </w:p>
        </w:tc>
        <w:tc>
          <w:tcPr>
            <w:tcW w:w="1469" w:type="dxa"/>
            <w:vAlign w:val="center"/>
          </w:tcPr>
          <w:p w14:paraId="6D24141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w:t>
            </w:r>
          </w:p>
        </w:tc>
        <w:tc>
          <w:tcPr>
            <w:tcW w:w="1570" w:type="dxa"/>
            <w:vAlign w:val="center"/>
          </w:tcPr>
          <w:p w14:paraId="1C23C70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86</w:t>
            </w:r>
          </w:p>
        </w:tc>
      </w:tr>
      <w:tr w:rsidR="00EA2A2E" w:rsidRPr="000A222A" w14:paraId="462564CE" w14:textId="77777777" w:rsidTr="00EA2A2E">
        <w:trPr>
          <w:cantSplit/>
          <w:jc w:val="center"/>
        </w:trPr>
        <w:tc>
          <w:tcPr>
            <w:tcW w:w="1682" w:type="dxa"/>
            <w:vAlign w:val="center"/>
          </w:tcPr>
          <w:p w14:paraId="0FDD55F9"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512" w:type="dxa"/>
            <w:vAlign w:val="center"/>
          </w:tcPr>
          <w:p w14:paraId="3937DAE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469" w:type="dxa"/>
            <w:vAlign w:val="center"/>
          </w:tcPr>
          <w:p w14:paraId="2ED547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560</w:t>
            </w:r>
          </w:p>
        </w:tc>
        <w:tc>
          <w:tcPr>
            <w:tcW w:w="1469" w:type="dxa"/>
            <w:vAlign w:val="center"/>
          </w:tcPr>
          <w:p w14:paraId="4731522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4A2A711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w:t>
            </w:r>
          </w:p>
        </w:tc>
        <w:tc>
          <w:tcPr>
            <w:tcW w:w="1570" w:type="dxa"/>
            <w:vAlign w:val="center"/>
          </w:tcPr>
          <w:p w14:paraId="5941A35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r>
      <w:tr w:rsidR="00EA2A2E" w:rsidRPr="000A222A" w14:paraId="7B08B8B7" w14:textId="77777777" w:rsidTr="00EA2A2E">
        <w:trPr>
          <w:cantSplit/>
          <w:jc w:val="center"/>
        </w:trPr>
        <w:tc>
          <w:tcPr>
            <w:tcW w:w="1682" w:type="dxa"/>
            <w:vAlign w:val="center"/>
          </w:tcPr>
          <w:p w14:paraId="2398FEE4"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512" w:type="dxa"/>
            <w:vAlign w:val="center"/>
          </w:tcPr>
          <w:p w14:paraId="3F77325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469" w:type="dxa"/>
            <w:vAlign w:val="center"/>
          </w:tcPr>
          <w:p w14:paraId="5AD21DD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104,233</w:t>
            </w:r>
          </w:p>
        </w:tc>
        <w:tc>
          <w:tcPr>
            <w:tcW w:w="1469" w:type="dxa"/>
            <w:vAlign w:val="center"/>
          </w:tcPr>
          <w:p w14:paraId="49CEFDA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w:t>
            </w:r>
          </w:p>
        </w:tc>
        <w:tc>
          <w:tcPr>
            <w:tcW w:w="1469" w:type="dxa"/>
            <w:vAlign w:val="center"/>
          </w:tcPr>
          <w:p w14:paraId="24E6770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2,455</w:t>
            </w:r>
          </w:p>
        </w:tc>
        <w:tc>
          <w:tcPr>
            <w:tcW w:w="1570" w:type="dxa"/>
            <w:vAlign w:val="center"/>
          </w:tcPr>
          <w:p w14:paraId="3871A661"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2,958</w:t>
            </w:r>
          </w:p>
        </w:tc>
      </w:tr>
      <w:tr w:rsidR="00EA2A2E" w:rsidRPr="000A222A" w14:paraId="468AC647" w14:textId="77777777" w:rsidTr="00EA2A2E">
        <w:trPr>
          <w:cantSplit/>
          <w:jc w:val="center"/>
        </w:trPr>
        <w:tc>
          <w:tcPr>
            <w:tcW w:w="1682" w:type="dxa"/>
            <w:vAlign w:val="center"/>
          </w:tcPr>
          <w:p w14:paraId="18A350C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Computers </w:t>
            </w:r>
            <w:r>
              <w:rPr>
                <w:rFonts w:ascii="Times New Roman" w:eastAsia="Arial Narrow" w:hAnsi="Times New Roman" w:cs="Times New Roman"/>
                <w:sz w:val="24"/>
                <w:szCs w:val="24"/>
              </w:rPr>
              <w:t>and related items</w:t>
            </w:r>
          </w:p>
        </w:tc>
        <w:tc>
          <w:tcPr>
            <w:tcW w:w="1512" w:type="dxa"/>
            <w:vAlign w:val="center"/>
          </w:tcPr>
          <w:p w14:paraId="4C5D8A6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469" w:type="dxa"/>
            <w:vAlign w:val="center"/>
          </w:tcPr>
          <w:p w14:paraId="3B9445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8,777</w:t>
            </w:r>
          </w:p>
        </w:tc>
        <w:tc>
          <w:tcPr>
            <w:tcW w:w="1469" w:type="dxa"/>
            <w:vAlign w:val="center"/>
          </w:tcPr>
          <w:p w14:paraId="4241BBA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301</w:t>
            </w:r>
          </w:p>
        </w:tc>
        <w:tc>
          <w:tcPr>
            <w:tcW w:w="1469" w:type="dxa"/>
            <w:vAlign w:val="center"/>
          </w:tcPr>
          <w:p w14:paraId="6EC93CF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208</w:t>
            </w:r>
          </w:p>
        </w:tc>
        <w:tc>
          <w:tcPr>
            <w:tcW w:w="1570" w:type="dxa"/>
            <w:vAlign w:val="center"/>
          </w:tcPr>
          <w:p w14:paraId="393522F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980</w:t>
            </w:r>
          </w:p>
        </w:tc>
      </w:tr>
      <w:tr w:rsidR="00EA2A2E" w:rsidRPr="000A222A" w14:paraId="0F25005F" w14:textId="77777777" w:rsidTr="00EA2A2E">
        <w:trPr>
          <w:cantSplit/>
          <w:jc w:val="center"/>
        </w:trPr>
        <w:tc>
          <w:tcPr>
            <w:tcW w:w="1682" w:type="dxa"/>
            <w:vAlign w:val="center"/>
          </w:tcPr>
          <w:p w14:paraId="54E5714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512" w:type="dxa"/>
            <w:vAlign w:val="center"/>
          </w:tcPr>
          <w:p w14:paraId="01368D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469" w:type="dxa"/>
            <w:vAlign w:val="center"/>
          </w:tcPr>
          <w:p w14:paraId="24EBAED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1,395</w:t>
            </w:r>
          </w:p>
        </w:tc>
        <w:tc>
          <w:tcPr>
            <w:tcW w:w="1469" w:type="dxa"/>
            <w:vAlign w:val="center"/>
          </w:tcPr>
          <w:p w14:paraId="00A064F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w:t>
            </w:r>
          </w:p>
        </w:tc>
        <w:tc>
          <w:tcPr>
            <w:tcW w:w="1469" w:type="dxa"/>
            <w:vAlign w:val="center"/>
          </w:tcPr>
          <w:p w14:paraId="244E802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11</w:t>
            </w:r>
          </w:p>
        </w:tc>
        <w:tc>
          <w:tcPr>
            <w:tcW w:w="1570" w:type="dxa"/>
            <w:vAlign w:val="center"/>
          </w:tcPr>
          <w:p w14:paraId="7296681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67</w:t>
            </w:r>
          </w:p>
        </w:tc>
      </w:tr>
      <w:tr w:rsidR="00EA2A2E" w:rsidRPr="000A222A" w14:paraId="013A0129" w14:textId="77777777" w:rsidTr="00EA2A2E">
        <w:trPr>
          <w:cantSplit/>
          <w:jc w:val="center"/>
        </w:trPr>
        <w:tc>
          <w:tcPr>
            <w:tcW w:w="1682" w:type="dxa"/>
            <w:vAlign w:val="center"/>
          </w:tcPr>
          <w:p w14:paraId="198BFC4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512" w:type="dxa"/>
            <w:vAlign w:val="center"/>
          </w:tcPr>
          <w:p w14:paraId="2A59F96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469" w:type="dxa"/>
            <w:vAlign w:val="center"/>
          </w:tcPr>
          <w:p w14:paraId="58C0999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18,382</w:t>
            </w:r>
          </w:p>
        </w:tc>
        <w:tc>
          <w:tcPr>
            <w:tcW w:w="1469" w:type="dxa"/>
            <w:vAlign w:val="center"/>
          </w:tcPr>
          <w:p w14:paraId="6FD0F4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156</w:t>
            </w:r>
          </w:p>
        </w:tc>
        <w:tc>
          <w:tcPr>
            <w:tcW w:w="1469" w:type="dxa"/>
            <w:vAlign w:val="center"/>
          </w:tcPr>
          <w:p w14:paraId="3E4BFFC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w:t>
            </w:r>
          </w:p>
        </w:tc>
        <w:tc>
          <w:tcPr>
            <w:tcW w:w="1570" w:type="dxa"/>
            <w:vAlign w:val="center"/>
          </w:tcPr>
          <w:p w14:paraId="049FCAF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469</w:t>
            </w:r>
          </w:p>
        </w:tc>
      </w:tr>
      <w:tr w:rsidR="00EA2A2E" w:rsidRPr="000A222A" w14:paraId="156DF08E" w14:textId="77777777" w:rsidTr="00EA2A2E">
        <w:trPr>
          <w:cantSplit/>
          <w:jc w:val="center"/>
        </w:trPr>
        <w:tc>
          <w:tcPr>
            <w:tcW w:w="1682" w:type="dxa"/>
            <w:shd w:val="clear" w:color="auto" w:fill="F2F2F2"/>
            <w:vAlign w:val="center"/>
          </w:tcPr>
          <w:p w14:paraId="294B2171"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512" w:type="dxa"/>
            <w:shd w:val="clear" w:color="auto" w:fill="F2F2F2"/>
            <w:vAlign w:val="center"/>
          </w:tcPr>
          <w:p w14:paraId="424EB196"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469" w:type="dxa"/>
            <w:shd w:val="clear" w:color="auto" w:fill="F2F2F2"/>
            <w:vAlign w:val="center"/>
          </w:tcPr>
          <w:p w14:paraId="5FFF9C0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137,585</w:t>
            </w:r>
          </w:p>
        </w:tc>
        <w:tc>
          <w:tcPr>
            <w:tcW w:w="1469" w:type="dxa"/>
            <w:shd w:val="clear" w:color="auto" w:fill="F2F2F2"/>
            <w:vAlign w:val="center"/>
          </w:tcPr>
          <w:p w14:paraId="6C1264B4"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490</w:t>
            </w:r>
          </w:p>
        </w:tc>
        <w:tc>
          <w:tcPr>
            <w:tcW w:w="1469" w:type="dxa"/>
            <w:shd w:val="clear" w:color="auto" w:fill="F2F2F2"/>
            <w:vAlign w:val="center"/>
          </w:tcPr>
          <w:p w14:paraId="18AE4042"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2,722</w:t>
            </w:r>
          </w:p>
        </w:tc>
        <w:tc>
          <w:tcPr>
            <w:tcW w:w="1570" w:type="dxa"/>
            <w:shd w:val="clear" w:color="auto" w:fill="F2F2F2"/>
            <w:vAlign w:val="center"/>
          </w:tcPr>
          <w:p w14:paraId="6FE3E8FC"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4,579</w:t>
            </w:r>
          </w:p>
        </w:tc>
      </w:tr>
    </w:tbl>
    <w:p w14:paraId="35B2255E" w14:textId="77777777" w:rsidR="00EA2A2E" w:rsidRDefault="00EA2A2E" w:rsidP="00EA2A2E">
      <w:pPr>
        <w:spacing w:after="0" w:line="240" w:lineRule="auto"/>
        <w:rPr>
          <w:rFonts w:ascii="Times New Roman" w:eastAsia="Arial Narrow" w:hAnsi="Times New Roman" w:cs="Times New Roman"/>
          <w:i/>
          <w:iCs/>
          <w:sz w:val="18"/>
          <w:szCs w:val="18"/>
        </w:rPr>
      </w:pPr>
      <w:r w:rsidRPr="00CA3A34">
        <w:rPr>
          <w:rFonts w:ascii="Times New Roman" w:eastAsia="Arial Narrow" w:hAnsi="Times New Roman" w:cs="Times New Roman"/>
          <w:i/>
          <w:iCs/>
          <w:sz w:val="18"/>
          <w:szCs w:val="18"/>
        </w:rPr>
        <w:t xml:space="preserve">Good condition is assets in use plus assets in store. Broken assets are counted on their own, including broken assets found in store. Other assets are not in use for another reason. The four condition columns sum </w:t>
      </w:r>
      <w:r>
        <w:rPr>
          <w:rFonts w:ascii="Times New Roman" w:eastAsia="Arial Narrow" w:hAnsi="Times New Roman" w:cs="Times New Roman"/>
          <w:i/>
          <w:iCs/>
          <w:sz w:val="18"/>
          <w:szCs w:val="18"/>
        </w:rPr>
        <w:t>to assets verified</w:t>
      </w:r>
    </w:p>
    <w:p w14:paraId="1BD046C3" w14:textId="77777777" w:rsidR="00EA2A2E" w:rsidRDefault="00EA2A2E" w:rsidP="00EA2A2E">
      <w:pPr>
        <w:spacing w:after="0" w:line="240" w:lineRule="auto"/>
        <w:rPr>
          <w:rFonts w:ascii="Times New Roman" w:eastAsia="Arial Narrow" w:hAnsi="Times New Roman" w:cs="Times New Roman"/>
          <w:sz w:val="24"/>
          <w:szCs w:val="24"/>
        </w:rPr>
      </w:pPr>
    </w:p>
    <w:p w14:paraId="0E506051" w14:textId="20376089" w:rsidR="00EA2A2E"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w:t>
      </w:r>
      <w:r>
        <w:rPr>
          <w:rFonts w:ascii="Times New Roman" w:eastAsia="Arial Narrow" w:hAnsi="Times New Roman" w:cs="Times New Roman"/>
          <w:sz w:val="24"/>
          <w:szCs w:val="24"/>
        </w:rPr>
        <w:t>niture (</w:t>
      </w:r>
      <w:r w:rsidRPr="000A222A">
        <w:rPr>
          <w:rFonts w:ascii="Times New Roman" w:eastAsia="Arial Narrow" w:hAnsi="Times New Roman" w:cs="Times New Roman"/>
          <w:sz w:val="24"/>
          <w:szCs w:val="24"/>
        </w:rPr>
        <w:t>desks, t</w:t>
      </w:r>
      <w:r>
        <w:rPr>
          <w:rFonts w:ascii="Times New Roman" w:eastAsia="Arial Narrow" w:hAnsi="Times New Roman" w:cs="Times New Roman"/>
          <w:sz w:val="24"/>
          <w:szCs w:val="24"/>
        </w:rPr>
        <w:t>ables, chairs, shelves and stools) is the largest category with</w:t>
      </w:r>
      <w:r w:rsidRPr="000A222A">
        <w:rPr>
          <w:rFonts w:ascii="Times New Roman" w:eastAsia="Arial Narrow" w:hAnsi="Times New Roman" w:cs="Times New Roman"/>
          <w:sz w:val="24"/>
          <w:szCs w:val="24"/>
        </w:rPr>
        <w:t xml:space="preserve"> 109,646 assets. Of the</w:t>
      </w:r>
      <w:r>
        <w:rPr>
          <w:rFonts w:ascii="Times New Roman" w:eastAsia="Arial Narrow" w:hAnsi="Times New Roman" w:cs="Times New Roman"/>
          <w:sz w:val="24"/>
          <w:szCs w:val="24"/>
        </w:rPr>
        <w:t xml:space="preserve">se, </w:t>
      </w:r>
      <w:r w:rsidRPr="000A222A">
        <w:rPr>
          <w:rFonts w:ascii="Times New Roman" w:eastAsia="Arial Narrow" w:hAnsi="Times New Roman" w:cs="Times New Roman"/>
          <w:sz w:val="24"/>
          <w:szCs w:val="24"/>
        </w:rPr>
        <w:t>10</w:t>
      </w:r>
      <w:r>
        <w:rPr>
          <w:rFonts w:ascii="Times New Roman" w:eastAsia="Arial Narrow" w:hAnsi="Times New Roman" w:cs="Times New Roman"/>
          <w:sz w:val="24"/>
          <w:szCs w:val="24"/>
        </w:rPr>
        <w:t>4</w:t>
      </w:r>
      <w:r w:rsidRPr="000A222A">
        <w:rPr>
          <w:rFonts w:ascii="Times New Roman" w:eastAsia="Arial Narrow" w:hAnsi="Times New Roman" w:cs="Times New Roman"/>
          <w:sz w:val="24"/>
          <w:szCs w:val="24"/>
        </w:rPr>
        <w:t>,</w:t>
      </w:r>
      <w:r>
        <w:rPr>
          <w:rFonts w:ascii="Times New Roman" w:eastAsia="Arial Narrow" w:hAnsi="Times New Roman" w:cs="Times New Roman"/>
          <w:sz w:val="24"/>
          <w:szCs w:val="24"/>
        </w:rPr>
        <w:t xml:space="preserve">233 were in good conditions and in use while </w:t>
      </w:r>
      <w:r w:rsidRPr="000A222A">
        <w:rPr>
          <w:rFonts w:ascii="Times New Roman" w:eastAsia="Arial Narrow" w:hAnsi="Times New Roman" w:cs="Times New Roman"/>
          <w:sz w:val="24"/>
          <w:szCs w:val="24"/>
        </w:rPr>
        <w:t>2,455 were broken. Computers and related equipment had 8,777</w:t>
      </w:r>
      <w:r>
        <w:rPr>
          <w:rFonts w:ascii="Times New Roman" w:eastAsia="Arial Narrow" w:hAnsi="Times New Roman" w:cs="Times New Roman"/>
          <w:sz w:val="24"/>
          <w:szCs w:val="24"/>
        </w:rPr>
        <w:t xml:space="preserve"> in use.</w:t>
      </w:r>
    </w:p>
    <w:p w14:paraId="077F3C5E" w14:textId="77777777" w:rsidR="00EA2A2E" w:rsidRPr="000A222A" w:rsidRDefault="00EA2A2E" w:rsidP="00EA2A2E">
      <w:pPr>
        <w:spacing w:after="0" w:line="240" w:lineRule="auto"/>
        <w:rPr>
          <w:rFonts w:ascii="Times New Roman" w:eastAsia="Arial Narrow" w:hAnsi="Times New Roman" w:cs="Times New Roman"/>
          <w:sz w:val="24"/>
          <w:szCs w:val="24"/>
        </w:rPr>
      </w:pPr>
    </w:p>
    <w:p w14:paraId="3C8BBCBF" w14:textId="77777777" w:rsidR="00EA2A2E" w:rsidRPr="000A222A" w:rsidRDefault="00EA2A2E" w:rsidP="00EA2A2E">
      <w:pPr>
        <w:pStyle w:val="Heading3"/>
        <w:spacing w:before="0" w:after="0" w:line="240" w:lineRule="auto"/>
        <w:rPr>
          <w:rFonts w:ascii="Times New Roman" w:eastAsia="Arial Narrow" w:hAnsi="Times New Roman" w:cs="Times New Roman"/>
        </w:rPr>
      </w:pPr>
      <w:bookmarkStart w:id="147" w:name="_Toc241800918"/>
      <w:r>
        <w:rPr>
          <w:rFonts w:ascii="Times New Roman" w:eastAsia="Arial Narrow" w:hAnsi="Times New Roman" w:cs="Times New Roman"/>
        </w:rPr>
        <w:t>3.4.3 Identification</w:t>
      </w:r>
      <w:bookmarkEnd w:id="147"/>
    </w:p>
    <w:p w14:paraId="57D4C380"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 xml:space="preserve">Of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138,671 movable assets, </w:t>
      </w:r>
      <w:r>
        <w:rPr>
          <w:rFonts w:ascii="Times New Roman" w:eastAsia="Arial Narrow" w:hAnsi="Times New Roman" w:cs="Times New Roman"/>
          <w:sz w:val="24"/>
          <w:szCs w:val="24"/>
        </w:rPr>
        <w:t>35,121 (25.3%) were engraved where as</w:t>
      </w:r>
      <w:r w:rsidRPr="000A222A">
        <w:rPr>
          <w:rFonts w:ascii="Times New Roman" w:eastAsia="Arial Narrow" w:hAnsi="Times New Roman" w:cs="Times New Roman"/>
          <w:sz w:val="24"/>
          <w:szCs w:val="24"/>
        </w:rPr>
        <w:t xml:space="preserve"> 103,550 (74.7%) were not engraved. 14,861 (10.7%) carried the UgIFT marking</w:t>
      </w:r>
      <w:r>
        <w:rPr>
          <w:rFonts w:ascii="Times New Roman" w:eastAsia="Arial Narrow" w:hAnsi="Times New Roman" w:cs="Times New Roman"/>
          <w:sz w:val="24"/>
          <w:szCs w:val="24"/>
        </w:rPr>
        <w:t>s</w:t>
      </w:r>
      <w:r w:rsidRPr="000A222A">
        <w:rPr>
          <w:rFonts w:ascii="Times New Roman" w:eastAsia="Arial Narrow" w:hAnsi="Times New Roman" w:cs="Times New Roman"/>
          <w:sz w:val="24"/>
          <w:szCs w:val="24"/>
        </w:rPr>
        <w:t xml:space="preserve"> and 20,260 (14.</w:t>
      </w:r>
      <w:r>
        <w:rPr>
          <w:rFonts w:ascii="Times New Roman" w:eastAsia="Arial Narrow" w:hAnsi="Times New Roman" w:cs="Times New Roman"/>
          <w:sz w:val="24"/>
          <w:szCs w:val="24"/>
        </w:rPr>
        <w:t>6%) carried other markings as shown in T</w:t>
      </w:r>
      <w:r w:rsidRPr="000A222A">
        <w:rPr>
          <w:rFonts w:ascii="Times New Roman" w:eastAsia="Arial Narrow" w:hAnsi="Times New Roman" w:cs="Times New Roman"/>
          <w:sz w:val="24"/>
          <w:szCs w:val="24"/>
        </w:rPr>
        <w:t>able 20.</w:t>
      </w:r>
    </w:p>
    <w:p w14:paraId="185CF6B8"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p>
    <w:p w14:paraId="4171B5EE"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48" w:name="bookmark=id.vnd9os6g2acm" w:colFirst="0" w:colLast="0"/>
      <w:bookmarkStart w:id="149" w:name="bookmark=id.amx820b5brnc" w:colFirst="0" w:colLast="0"/>
      <w:bookmarkEnd w:id="148"/>
      <w:bookmarkEnd w:id="149"/>
      <w:r w:rsidRPr="000A222A">
        <w:rPr>
          <w:rFonts w:ascii="Times New Roman" w:eastAsia="Arial Narrow" w:hAnsi="Times New Roman" w:cs="Times New Roman"/>
          <w:b/>
          <w:bCs/>
          <w:sz w:val="24"/>
          <w:szCs w:val="24"/>
        </w:rPr>
        <w:t>Tab</w:t>
      </w:r>
      <w:r>
        <w:rPr>
          <w:rFonts w:ascii="Times New Roman" w:eastAsia="Arial Narrow" w:hAnsi="Times New Roman" w:cs="Times New Roman"/>
          <w:b/>
          <w:bCs/>
          <w:sz w:val="24"/>
          <w:szCs w:val="24"/>
        </w:rPr>
        <w:t>le 20: Identification of assets at Seed Secondary S</w:t>
      </w:r>
      <w:r w:rsidRPr="000A222A">
        <w:rPr>
          <w:rFonts w:ascii="Times New Roman" w:eastAsia="Arial Narrow" w:hAnsi="Times New Roman" w:cs="Times New Roman"/>
          <w:b/>
          <w:bCs/>
          <w:sz w:val="24"/>
          <w:szCs w:val="24"/>
        </w:rPr>
        <w:t>chools</w:t>
      </w:r>
    </w:p>
    <w:tbl>
      <w:tblPr>
        <w:tblW w:w="9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11"/>
        <w:gridCol w:w="1368"/>
        <w:gridCol w:w="1512"/>
        <w:gridCol w:w="1656"/>
        <w:gridCol w:w="1728"/>
        <w:gridCol w:w="1469"/>
      </w:tblGrid>
      <w:tr w:rsidR="00EA2A2E" w:rsidRPr="000A222A" w14:paraId="7C5BB30F" w14:textId="77777777" w:rsidTr="00EA2A2E">
        <w:trPr>
          <w:cantSplit/>
          <w:tblHeader/>
          <w:jc w:val="center"/>
        </w:trPr>
        <w:tc>
          <w:tcPr>
            <w:tcW w:w="1611" w:type="dxa"/>
            <w:shd w:val="clear" w:color="auto" w:fill="DCE6F1"/>
            <w:vAlign w:val="center"/>
          </w:tcPr>
          <w:p w14:paraId="425D3112"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368" w:type="dxa"/>
            <w:shd w:val="clear" w:color="auto" w:fill="DCE6F1"/>
            <w:vAlign w:val="center"/>
          </w:tcPr>
          <w:p w14:paraId="0C304F91"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 verified</w:t>
            </w:r>
          </w:p>
        </w:tc>
        <w:tc>
          <w:tcPr>
            <w:tcW w:w="1512" w:type="dxa"/>
            <w:shd w:val="clear" w:color="auto" w:fill="DCE6F1"/>
            <w:vAlign w:val="center"/>
          </w:tcPr>
          <w:p w14:paraId="346920DA" w14:textId="77777777" w:rsidR="00EA2A2E" w:rsidRPr="005F6E87" w:rsidRDefault="00EA2A2E" w:rsidP="00EA2A2E">
            <w:pPr>
              <w:keepNext/>
              <w:spacing w:after="0" w:line="240" w:lineRule="auto"/>
              <w:jc w:val="center"/>
              <w:rPr>
                <w:rFonts w:ascii="Times New Roman" w:eastAsia="Arial Narrow" w:hAnsi="Times New Roman" w:cs="Times New Roman"/>
                <w:sz w:val="24"/>
                <w:szCs w:val="24"/>
                <w:highlight w:val="darkCyan"/>
              </w:rPr>
            </w:pPr>
            <w:r w:rsidRPr="005F6E87">
              <w:rPr>
                <w:rFonts w:ascii="Times New Roman" w:eastAsia="Arial Narrow" w:hAnsi="Times New Roman" w:cs="Times New Roman"/>
                <w:b/>
                <w:bCs/>
                <w:sz w:val="24"/>
                <w:szCs w:val="24"/>
                <w:highlight w:val="darkCyan"/>
              </w:rPr>
              <w:t>Movable assets</w:t>
            </w:r>
          </w:p>
        </w:tc>
        <w:tc>
          <w:tcPr>
            <w:tcW w:w="1656" w:type="dxa"/>
            <w:shd w:val="clear" w:color="auto" w:fill="DCE6F1"/>
            <w:vAlign w:val="center"/>
          </w:tcPr>
          <w:p w14:paraId="401E275C"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Engraved</w:t>
            </w:r>
          </w:p>
        </w:tc>
        <w:tc>
          <w:tcPr>
            <w:tcW w:w="1728" w:type="dxa"/>
            <w:shd w:val="clear" w:color="auto" w:fill="DCE6F1"/>
            <w:vAlign w:val="center"/>
          </w:tcPr>
          <w:p w14:paraId="5FD8B7E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Properly engraved</w:t>
            </w:r>
          </w:p>
        </w:tc>
        <w:tc>
          <w:tcPr>
            <w:tcW w:w="1469" w:type="dxa"/>
            <w:shd w:val="clear" w:color="auto" w:fill="DCE6F1"/>
            <w:vAlign w:val="center"/>
          </w:tcPr>
          <w:p w14:paraId="1815188E"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Not engraved</w:t>
            </w:r>
          </w:p>
        </w:tc>
      </w:tr>
      <w:tr w:rsidR="00EA2A2E" w:rsidRPr="000A222A" w14:paraId="02845389" w14:textId="77777777" w:rsidTr="00EA2A2E">
        <w:trPr>
          <w:cantSplit/>
          <w:jc w:val="center"/>
        </w:trPr>
        <w:tc>
          <w:tcPr>
            <w:tcW w:w="1611" w:type="dxa"/>
            <w:vAlign w:val="center"/>
          </w:tcPr>
          <w:p w14:paraId="64F13E7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368" w:type="dxa"/>
            <w:vAlign w:val="center"/>
          </w:tcPr>
          <w:p w14:paraId="15F6F49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1512" w:type="dxa"/>
            <w:vAlign w:val="center"/>
          </w:tcPr>
          <w:p w14:paraId="3E11FAA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w:t>
            </w:r>
          </w:p>
        </w:tc>
        <w:tc>
          <w:tcPr>
            <w:tcW w:w="1656" w:type="dxa"/>
            <w:vAlign w:val="center"/>
          </w:tcPr>
          <w:p w14:paraId="52C9C28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728" w:type="dxa"/>
            <w:vAlign w:val="center"/>
          </w:tcPr>
          <w:p w14:paraId="21391B3A"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c>
          <w:tcPr>
            <w:tcW w:w="1469" w:type="dxa"/>
            <w:vAlign w:val="center"/>
          </w:tcPr>
          <w:p w14:paraId="26D633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t>
            </w:r>
          </w:p>
        </w:tc>
      </w:tr>
      <w:tr w:rsidR="00EA2A2E" w:rsidRPr="000A222A" w14:paraId="6F663628" w14:textId="77777777" w:rsidTr="00EA2A2E">
        <w:trPr>
          <w:cantSplit/>
          <w:jc w:val="center"/>
        </w:trPr>
        <w:tc>
          <w:tcPr>
            <w:tcW w:w="1611" w:type="dxa"/>
            <w:vAlign w:val="center"/>
          </w:tcPr>
          <w:p w14:paraId="298561C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368" w:type="dxa"/>
            <w:vAlign w:val="center"/>
          </w:tcPr>
          <w:p w14:paraId="7D059D5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1512" w:type="dxa"/>
            <w:vAlign w:val="center"/>
          </w:tcPr>
          <w:p w14:paraId="5B71CEFF"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96</w:t>
            </w:r>
          </w:p>
        </w:tc>
        <w:tc>
          <w:tcPr>
            <w:tcW w:w="1656" w:type="dxa"/>
            <w:vAlign w:val="center"/>
          </w:tcPr>
          <w:p w14:paraId="381EF61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728" w:type="dxa"/>
            <w:vAlign w:val="center"/>
          </w:tcPr>
          <w:p w14:paraId="16D28D1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0 (0.0%)</w:t>
            </w:r>
          </w:p>
        </w:tc>
        <w:tc>
          <w:tcPr>
            <w:tcW w:w="1469" w:type="dxa"/>
            <w:vAlign w:val="center"/>
          </w:tcPr>
          <w:p w14:paraId="267B9DE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96 (100.0%)</w:t>
            </w:r>
          </w:p>
        </w:tc>
      </w:tr>
      <w:tr w:rsidR="00EA2A2E" w:rsidRPr="000A222A" w14:paraId="6D3CD577" w14:textId="77777777" w:rsidTr="00EA2A2E">
        <w:trPr>
          <w:cantSplit/>
          <w:jc w:val="center"/>
        </w:trPr>
        <w:tc>
          <w:tcPr>
            <w:tcW w:w="1611" w:type="dxa"/>
            <w:vAlign w:val="center"/>
          </w:tcPr>
          <w:p w14:paraId="3F388B0D"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368" w:type="dxa"/>
            <w:vAlign w:val="center"/>
          </w:tcPr>
          <w:p w14:paraId="773B489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1512" w:type="dxa"/>
            <w:vAlign w:val="center"/>
          </w:tcPr>
          <w:p w14:paraId="385BAA2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109,646</w:t>
            </w:r>
          </w:p>
        </w:tc>
        <w:tc>
          <w:tcPr>
            <w:tcW w:w="1656" w:type="dxa"/>
            <w:vAlign w:val="center"/>
          </w:tcPr>
          <w:p w14:paraId="2F9BA57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31,656 (28.9%)</w:t>
            </w:r>
          </w:p>
        </w:tc>
        <w:tc>
          <w:tcPr>
            <w:tcW w:w="1728" w:type="dxa"/>
            <w:vAlign w:val="center"/>
          </w:tcPr>
          <w:p w14:paraId="01276D0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14,405 (13.1%)</w:t>
            </w:r>
          </w:p>
        </w:tc>
        <w:tc>
          <w:tcPr>
            <w:tcW w:w="1469" w:type="dxa"/>
            <w:vAlign w:val="center"/>
          </w:tcPr>
          <w:p w14:paraId="608F1C4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77,990 (71.1%)</w:t>
            </w:r>
          </w:p>
        </w:tc>
      </w:tr>
      <w:tr w:rsidR="00EA2A2E" w:rsidRPr="000A222A" w14:paraId="617C1557" w14:textId="77777777" w:rsidTr="00EA2A2E">
        <w:trPr>
          <w:cantSplit/>
          <w:jc w:val="center"/>
        </w:trPr>
        <w:tc>
          <w:tcPr>
            <w:tcW w:w="1611" w:type="dxa"/>
            <w:vAlign w:val="center"/>
          </w:tcPr>
          <w:p w14:paraId="51D61D5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368" w:type="dxa"/>
            <w:vAlign w:val="center"/>
          </w:tcPr>
          <w:p w14:paraId="1E301D5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1512" w:type="dxa"/>
            <w:vAlign w:val="center"/>
          </w:tcPr>
          <w:p w14:paraId="36E1ABA8"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10,059</w:t>
            </w:r>
          </w:p>
        </w:tc>
        <w:tc>
          <w:tcPr>
            <w:tcW w:w="1656" w:type="dxa"/>
            <w:vAlign w:val="center"/>
          </w:tcPr>
          <w:p w14:paraId="0A830FD8"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2,445 (24.3%)</w:t>
            </w:r>
          </w:p>
        </w:tc>
        <w:tc>
          <w:tcPr>
            <w:tcW w:w="1728" w:type="dxa"/>
            <w:vAlign w:val="center"/>
          </w:tcPr>
          <w:p w14:paraId="610393B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310 (3.1%)</w:t>
            </w:r>
          </w:p>
        </w:tc>
        <w:tc>
          <w:tcPr>
            <w:tcW w:w="1469" w:type="dxa"/>
            <w:vAlign w:val="center"/>
          </w:tcPr>
          <w:p w14:paraId="6146501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7,614 (75.7%)</w:t>
            </w:r>
          </w:p>
        </w:tc>
      </w:tr>
      <w:tr w:rsidR="00EA2A2E" w:rsidRPr="000A222A" w14:paraId="09D04880" w14:textId="77777777" w:rsidTr="00EA2A2E">
        <w:trPr>
          <w:cantSplit/>
          <w:jc w:val="center"/>
        </w:trPr>
        <w:tc>
          <w:tcPr>
            <w:tcW w:w="1611" w:type="dxa"/>
            <w:vAlign w:val="center"/>
          </w:tcPr>
          <w:p w14:paraId="704B9C45"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368" w:type="dxa"/>
            <w:vAlign w:val="center"/>
          </w:tcPr>
          <w:p w14:paraId="1FB6F1F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1512" w:type="dxa"/>
            <w:vAlign w:val="center"/>
          </w:tcPr>
          <w:p w14:paraId="486D3D9D"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1,503</w:t>
            </w:r>
          </w:p>
        </w:tc>
        <w:tc>
          <w:tcPr>
            <w:tcW w:w="1656" w:type="dxa"/>
            <w:vAlign w:val="center"/>
          </w:tcPr>
          <w:p w14:paraId="21E1824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169 (11.2%)</w:t>
            </w:r>
          </w:p>
        </w:tc>
        <w:tc>
          <w:tcPr>
            <w:tcW w:w="1728" w:type="dxa"/>
            <w:vAlign w:val="center"/>
          </w:tcPr>
          <w:p w14:paraId="6350D51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 (0.3%)</w:t>
            </w:r>
          </w:p>
        </w:tc>
        <w:tc>
          <w:tcPr>
            <w:tcW w:w="1469" w:type="dxa"/>
            <w:vAlign w:val="center"/>
          </w:tcPr>
          <w:p w14:paraId="2F0C66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1,334 (88.8%)</w:t>
            </w:r>
          </w:p>
        </w:tc>
      </w:tr>
      <w:tr w:rsidR="00EA2A2E" w:rsidRPr="000A222A" w14:paraId="5DC819E8" w14:textId="77777777" w:rsidTr="00EA2A2E">
        <w:trPr>
          <w:cantSplit/>
          <w:jc w:val="center"/>
        </w:trPr>
        <w:tc>
          <w:tcPr>
            <w:tcW w:w="1611" w:type="dxa"/>
            <w:vAlign w:val="center"/>
          </w:tcPr>
          <w:p w14:paraId="167A064F"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368" w:type="dxa"/>
            <w:vAlign w:val="center"/>
          </w:tcPr>
          <w:p w14:paraId="6250B3D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1512" w:type="dxa"/>
            <w:vAlign w:val="center"/>
          </w:tcPr>
          <w:p w14:paraId="4D0FAF85" w14:textId="77777777" w:rsidR="00EA2A2E" w:rsidRPr="005F6E87" w:rsidRDefault="00EA2A2E" w:rsidP="00EA2A2E">
            <w:pPr>
              <w:keepNext/>
              <w:spacing w:after="0" w:line="240" w:lineRule="auto"/>
              <w:jc w:val="right"/>
              <w:rPr>
                <w:rFonts w:ascii="Times New Roman" w:eastAsia="Arial Narrow" w:hAnsi="Times New Roman" w:cs="Times New Roman"/>
                <w:sz w:val="24"/>
                <w:szCs w:val="24"/>
                <w:highlight w:val="darkCyan"/>
              </w:rPr>
            </w:pPr>
            <w:r w:rsidRPr="005F6E87">
              <w:rPr>
                <w:rFonts w:ascii="Times New Roman" w:eastAsia="Arial Narrow" w:hAnsi="Times New Roman" w:cs="Times New Roman"/>
                <w:sz w:val="24"/>
                <w:szCs w:val="24"/>
                <w:highlight w:val="darkCyan"/>
              </w:rPr>
              <w:t>17,367</w:t>
            </w:r>
          </w:p>
        </w:tc>
        <w:tc>
          <w:tcPr>
            <w:tcW w:w="1656" w:type="dxa"/>
            <w:vAlign w:val="center"/>
          </w:tcPr>
          <w:p w14:paraId="6DCD63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851 (4.9%)</w:t>
            </w:r>
          </w:p>
        </w:tc>
        <w:tc>
          <w:tcPr>
            <w:tcW w:w="1728" w:type="dxa"/>
            <w:vAlign w:val="center"/>
          </w:tcPr>
          <w:p w14:paraId="7B70D0B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141 (0.8%)</w:t>
            </w:r>
          </w:p>
        </w:tc>
        <w:tc>
          <w:tcPr>
            <w:tcW w:w="1469" w:type="dxa"/>
            <w:vAlign w:val="center"/>
          </w:tcPr>
          <w:p w14:paraId="3203FB2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16,516 (95.1%)</w:t>
            </w:r>
          </w:p>
        </w:tc>
      </w:tr>
      <w:tr w:rsidR="00EA2A2E" w:rsidRPr="000A222A" w14:paraId="2D650F73" w14:textId="77777777" w:rsidTr="00EA2A2E">
        <w:trPr>
          <w:cantSplit/>
          <w:jc w:val="center"/>
        </w:trPr>
        <w:tc>
          <w:tcPr>
            <w:tcW w:w="1611" w:type="dxa"/>
            <w:shd w:val="clear" w:color="auto" w:fill="F2F2F2"/>
            <w:vAlign w:val="center"/>
          </w:tcPr>
          <w:p w14:paraId="6096BF55"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368" w:type="dxa"/>
            <w:shd w:val="clear" w:color="auto" w:fill="F2F2F2"/>
            <w:vAlign w:val="center"/>
          </w:tcPr>
          <w:p w14:paraId="123708DB"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1512" w:type="dxa"/>
            <w:shd w:val="clear" w:color="auto" w:fill="F2F2F2"/>
            <w:vAlign w:val="center"/>
          </w:tcPr>
          <w:p w14:paraId="645B7F64" w14:textId="77777777" w:rsidR="00EA2A2E" w:rsidRPr="005F6E87" w:rsidRDefault="00EA2A2E" w:rsidP="00EA2A2E">
            <w:pPr>
              <w:spacing w:after="0" w:line="240" w:lineRule="auto"/>
              <w:jc w:val="right"/>
              <w:rPr>
                <w:rFonts w:ascii="Times New Roman" w:eastAsia="Arial Narrow" w:hAnsi="Times New Roman" w:cs="Times New Roman"/>
                <w:sz w:val="24"/>
                <w:szCs w:val="24"/>
                <w:highlight w:val="darkCyan"/>
              </w:rPr>
            </w:pPr>
            <w:commentRangeStart w:id="150"/>
            <w:r w:rsidRPr="005F6E87">
              <w:rPr>
                <w:rFonts w:ascii="Times New Roman" w:eastAsia="Arial Narrow" w:hAnsi="Times New Roman" w:cs="Times New Roman"/>
                <w:b/>
                <w:bCs/>
                <w:sz w:val="24"/>
                <w:szCs w:val="24"/>
                <w:highlight w:val="darkCyan"/>
              </w:rPr>
              <w:t>138,671</w:t>
            </w:r>
            <w:commentRangeEnd w:id="150"/>
            <w:r>
              <w:rPr>
                <w:rStyle w:val="CommentReference"/>
              </w:rPr>
              <w:commentReference w:id="150"/>
            </w:r>
          </w:p>
        </w:tc>
        <w:tc>
          <w:tcPr>
            <w:tcW w:w="1656" w:type="dxa"/>
            <w:shd w:val="clear" w:color="auto" w:fill="F2F2F2"/>
            <w:vAlign w:val="center"/>
          </w:tcPr>
          <w:p w14:paraId="25330442"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35,121 (25.3%)</w:t>
            </w:r>
          </w:p>
        </w:tc>
        <w:tc>
          <w:tcPr>
            <w:tcW w:w="1728" w:type="dxa"/>
            <w:shd w:val="clear" w:color="auto" w:fill="F2F2F2"/>
            <w:vAlign w:val="center"/>
          </w:tcPr>
          <w:p w14:paraId="31372527"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14,861 (10.7%)</w:t>
            </w:r>
          </w:p>
        </w:tc>
        <w:tc>
          <w:tcPr>
            <w:tcW w:w="1469" w:type="dxa"/>
            <w:shd w:val="clear" w:color="auto" w:fill="F2F2F2"/>
            <w:vAlign w:val="center"/>
          </w:tcPr>
          <w:p w14:paraId="2B992675"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103,550 (74.7%)</w:t>
            </w:r>
          </w:p>
        </w:tc>
      </w:tr>
    </w:tbl>
    <w:p w14:paraId="190E8A6B" w14:textId="12C0EC90" w:rsidR="00EA2A2E" w:rsidRDefault="00EA2A2E" w:rsidP="00EA2A2E">
      <w:pPr>
        <w:spacing w:after="0" w:line="240" w:lineRule="auto"/>
        <w:rPr>
          <w:rFonts w:ascii="Times New Roman" w:eastAsia="Arial Narrow" w:hAnsi="Times New Roman" w:cs="Times New Roman"/>
          <w:i/>
          <w:iCs/>
          <w:sz w:val="18"/>
          <w:szCs w:val="18"/>
        </w:rPr>
      </w:pPr>
      <w:r w:rsidRPr="005F6E87">
        <w:rPr>
          <w:rFonts w:ascii="Times New Roman" w:eastAsia="Arial Narrow" w:hAnsi="Times New Roman" w:cs="Times New Roman"/>
          <w:i/>
          <w:iCs/>
          <w:sz w:val="18"/>
          <w:szCs w:val="18"/>
        </w:rPr>
        <w:t>Movable assets exclude buildings, structures and land. Properly engraved means the UgIFT marking. A dash means the assets are identified through property and site records rather than engraving.</w:t>
      </w:r>
    </w:p>
    <w:p w14:paraId="0E4003F1" w14:textId="77777777" w:rsidR="00EA2A2E" w:rsidRPr="005F6E87" w:rsidRDefault="00EA2A2E" w:rsidP="00EA2A2E">
      <w:pPr>
        <w:spacing w:after="0" w:line="240" w:lineRule="auto"/>
        <w:rPr>
          <w:rFonts w:ascii="Times New Roman" w:eastAsia="Arial Narrow" w:hAnsi="Times New Roman" w:cs="Times New Roman"/>
          <w:sz w:val="18"/>
          <w:szCs w:val="18"/>
        </w:rPr>
      </w:pPr>
    </w:p>
    <w:p w14:paraId="5DE0E3F7" w14:textId="77777777" w:rsidR="00EA2A2E" w:rsidRPr="000A222A" w:rsidRDefault="00EA2A2E" w:rsidP="00EA2A2E">
      <w:pPr>
        <w:pStyle w:val="Heading3"/>
        <w:spacing w:before="0" w:after="0" w:line="240" w:lineRule="auto"/>
        <w:rPr>
          <w:rFonts w:ascii="Times New Roman" w:eastAsia="Arial Narrow" w:hAnsi="Times New Roman" w:cs="Times New Roman"/>
        </w:rPr>
      </w:pPr>
      <w:bookmarkStart w:id="151" w:name="_Toc241800919"/>
      <w:r w:rsidRPr="000A222A">
        <w:rPr>
          <w:rFonts w:ascii="Times New Roman" w:eastAsia="Arial Narrow" w:hAnsi="Times New Roman" w:cs="Times New Roman"/>
        </w:rPr>
        <w:t>3.4.4 Financial aspects</w:t>
      </w:r>
      <w:bookmarkEnd w:id="151"/>
    </w:p>
    <w:p w14:paraId="1796644F" w14:textId="77777777" w:rsidR="00EA2A2E" w:rsidRPr="000A222A" w:rsidRDefault="00EA2A2E" w:rsidP="00EA2A2E">
      <w:pPr>
        <w:spacing w:after="0" w:line="240" w:lineRule="auto"/>
        <w:rPr>
          <w:rFonts w:ascii="Times New Roman" w:eastAsia="Arial Narrow" w:hAnsi="Times New Roman" w:cs="Times New Roman"/>
          <w:sz w:val="24"/>
          <w:szCs w:val="24"/>
        </w:rPr>
      </w:pPr>
      <w:r>
        <w:rPr>
          <w:rFonts w:ascii="Times New Roman" w:eastAsia="Arial Narrow" w:hAnsi="Times New Roman" w:cs="Times New Roman"/>
          <w:sz w:val="24"/>
          <w:szCs w:val="24"/>
        </w:rPr>
        <w:t>The r</w:t>
      </w:r>
      <w:r w:rsidRPr="000A222A">
        <w:rPr>
          <w:rFonts w:ascii="Times New Roman" w:eastAsia="Arial Narrow" w:hAnsi="Times New Roman" w:cs="Times New Roman"/>
          <w:sz w:val="24"/>
          <w:szCs w:val="24"/>
        </w:rPr>
        <w:t>ecorded v</w:t>
      </w:r>
      <w:r>
        <w:rPr>
          <w:rFonts w:ascii="Times New Roman" w:eastAsia="Arial Narrow" w:hAnsi="Times New Roman" w:cs="Times New Roman"/>
          <w:sz w:val="24"/>
          <w:szCs w:val="24"/>
        </w:rPr>
        <w:t>alue was UGX 678,247,549,426,</w:t>
      </w:r>
      <w:r w:rsidRPr="000A222A">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the </w:t>
      </w:r>
      <w:r w:rsidRPr="000A222A">
        <w:rPr>
          <w:rFonts w:ascii="Times New Roman" w:eastAsia="Arial Narrow" w:hAnsi="Times New Roman" w:cs="Times New Roman"/>
          <w:sz w:val="24"/>
          <w:szCs w:val="24"/>
        </w:rPr>
        <w:t xml:space="preserve">net book value </w:t>
      </w:r>
      <w:r>
        <w:rPr>
          <w:rFonts w:ascii="Times New Roman" w:eastAsia="Arial Narrow" w:hAnsi="Times New Roman" w:cs="Times New Roman"/>
          <w:sz w:val="24"/>
          <w:szCs w:val="24"/>
        </w:rPr>
        <w:t>was UGX 576,704,905,370 and a</w:t>
      </w:r>
      <w:r w:rsidRPr="000A222A">
        <w:rPr>
          <w:rFonts w:ascii="Times New Roman" w:eastAsia="Arial Narrow" w:hAnsi="Times New Roman" w:cs="Times New Roman"/>
          <w:sz w:val="24"/>
          <w:szCs w:val="24"/>
        </w:rPr>
        <w:t>ccumulated depreciation was UGX 101,549,907,057</w:t>
      </w:r>
      <w:r w:rsidRPr="00450028">
        <w:rPr>
          <w:rFonts w:ascii="Times New Roman" w:eastAsia="Arial Narrow" w:hAnsi="Times New Roman" w:cs="Times New Roman"/>
          <w:sz w:val="24"/>
          <w:szCs w:val="24"/>
        </w:rPr>
        <w:t xml:space="preserve"> </w:t>
      </w:r>
      <w:r>
        <w:rPr>
          <w:rFonts w:ascii="Times New Roman" w:eastAsia="Arial Narrow" w:hAnsi="Times New Roman" w:cs="Times New Roman"/>
          <w:sz w:val="24"/>
          <w:szCs w:val="24"/>
        </w:rPr>
        <w:t xml:space="preserve">as </w:t>
      </w:r>
      <w:r w:rsidRPr="000A222A">
        <w:rPr>
          <w:rFonts w:ascii="Times New Roman" w:eastAsia="Arial Narrow" w:hAnsi="Times New Roman" w:cs="Times New Roman"/>
          <w:sz w:val="24"/>
          <w:szCs w:val="24"/>
        </w:rPr>
        <w:t>at 30 September 2026</w:t>
      </w:r>
      <w:r>
        <w:rPr>
          <w:rFonts w:ascii="Times New Roman" w:eastAsia="Arial Narrow" w:hAnsi="Times New Roman" w:cs="Times New Roman"/>
          <w:sz w:val="24"/>
          <w:szCs w:val="24"/>
        </w:rPr>
        <w:t xml:space="preserve"> as shown in Table 21</w:t>
      </w:r>
      <w:r w:rsidRPr="000A222A">
        <w:rPr>
          <w:rFonts w:ascii="Times New Roman" w:eastAsia="Arial Narrow" w:hAnsi="Times New Roman" w:cs="Times New Roman"/>
          <w:sz w:val="24"/>
          <w:szCs w:val="24"/>
        </w:rPr>
        <w:t>.</w:t>
      </w:r>
    </w:p>
    <w:p w14:paraId="7F92DB8D" w14:textId="77777777" w:rsidR="00EA2A2E" w:rsidRPr="000A222A" w:rsidRDefault="00EA2A2E" w:rsidP="00EA2A2E">
      <w:pPr>
        <w:keepNext/>
        <w:pBdr>
          <w:top w:val="nil"/>
          <w:left w:val="nil"/>
          <w:bottom w:val="nil"/>
          <w:right w:val="nil"/>
          <w:between w:val="nil"/>
        </w:pBdr>
        <w:spacing w:after="0" w:line="240" w:lineRule="auto"/>
        <w:jc w:val="left"/>
        <w:rPr>
          <w:rFonts w:ascii="Times New Roman" w:eastAsia="Arial Narrow" w:hAnsi="Times New Roman" w:cs="Times New Roman"/>
          <w:b/>
          <w:bCs/>
          <w:sz w:val="24"/>
          <w:szCs w:val="24"/>
        </w:rPr>
      </w:pPr>
      <w:bookmarkStart w:id="152" w:name="bookmark=id.8ja84xn499ha" w:colFirst="0" w:colLast="0"/>
      <w:bookmarkStart w:id="153" w:name="bookmark=id.712maxpy04f2" w:colFirst="0" w:colLast="0"/>
      <w:bookmarkEnd w:id="152"/>
      <w:bookmarkEnd w:id="153"/>
      <w:r w:rsidRPr="000A222A">
        <w:rPr>
          <w:rFonts w:ascii="Times New Roman" w:eastAsia="Arial Narrow" w:hAnsi="Times New Roman" w:cs="Times New Roman"/>
          <w:b/>
          <w:bCs/>
          <w:sz w:val="24"/>
          <w:szCs w:val="24"/>
        </w:rPr>
        <w:lastRenderedPageBreak/>
        <w:t>Table 21: Recorded value and net book value: Seed secondary schools</w:t>
      </w:r>
    </w:p>
    <w:tbl>
      <w:tblPr>
        <w:tblW w:w="925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8"/>
        <w:gridCol w:w="1224"/>
        <w:gridCol w:w="2232"/>
        <w:gridCol w:w="2088"/>
        <w:gridCol w:w="1973"/>
      </w:tblGrid>
      <w:tr w:rsidR="00EA2A2E" w:rsidRPr="000A222A" w14:paraId="4E67B089" w14:textId="77777777" w:rsidTr="00EA2A2E">
        <w:trPr>
          <w:cantSplit/>
          <w:tblHeader/>
          <w:jc w:val="center"/>
        </w:trPr>
        <w:tc>
          <w:tcPr>
            <w:tcW w:w="1738" w:type="dxa"/>
            <w:shd w:val="clear" w:color="auto" w:fill="DCE6F1"/>
            <w:vAlign w:val="center"/>
          </w:tcPr>
          <w:p w14:paraId="3FFD9A8C"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 category</w:t>
            </w:r>
          </w:p>
        </w:tc>
        <w:tc>
          <w:tcPr>
            <w:tcW w:w="1224" w:type="dxa"/>
            <w:shd w:val="clear" w:color="auto" w:fill="DCE6F1"/>
            <w:vAlign w:val="center"/>
          </w:tcPr>
          <w:p w14:paraId="7F1EBD1B"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Assets</w:t>
            </w:r>
          </w:p>
        </w:tc>
        <w:tc>
          <w:tcPr>
            <w:tcW w:w="2232" w:type="dxa"/>
            <w:shd w:val="clear" w:color="auto" w:fill="DCE6F1"/>
            <w:vAlign w:val="center"/>
          </w:tcPr>
          <w:p w14:paraId="5949A340"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Recorded value UGX</w:t>
            </w:r>
          </w:p>
        </w:tc>
        <w:tc>
          <w:tcPr>
            <w:tcW w:w="2088" w:type="dxa"/>
            <w:shd w:val="clear" w:color="auto" w:fill="DCE6F1"/>
            <w:vAlign w:val="center"/>
          </w:tcPr>
          <w:p w14:paraId="7908C48F"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Depreciation UGX</w:t>
            </w:r>
          </w:p>
        </w:tc>
        <w:tc>
          <w:tcPr>
            <w:tcW w:w="1973" w:type="dxa"/>
            <w:shd w:val="clear" w:color="auto" w:fill="DCE6F1"/>
            <w:vAlign w:val="center"/>
          </w:tcPr>
          <w:p w14:paraId="60699AE2" w14:textId="77777777" w:rsidR="00EA2A2E" w:rsidRPr="000A222A" w:rsidRDefault="00EA2A2E" w:rsidP="00EA2A2E">
            <w:pPr>
              <w:keepNext/>
              <w:spacing w:after="0" w:line="240" w:lineRule="auto"/>
              <w:jc w:val="center"/>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Net book value UGX</w:t>
            </w:r>
          </w:p>
        </w:tc>
      </w:tr>
      <w:tr w:rsidR="00EA2A2E" w:rsidRPr="000A222A" w14:paraId="36A9CEA7" w14:textId="77777777" w:rsidTr="00EA2A2E">
        <w:trPr>
          <w:cantSplit/>
          <w:jc w:val="center"/>
        </w:trPr>
        <w:tc>
          <w:tcPr>
            <w:tcW w:w="1738" w:type="dxa"/>
            <w:vAlign w:val="center"/>
          </w:tcPr>
          <w:p w14:paraId="7AEC48D7"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buildings</w:t>
            </w:r>
          </w:p>
        </w:tc>
        <w:tc>
          <w:tcPr>
            <w:tcW w:w="1224" w:type="dxa"/>
            <w:vAlign w:val="center"/>
          </w:tcPr>
          <w:p w14:paraId="55B34E7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4,341</w:t>
            </w:r>
          </w:p>
        </w:tc>
        <w:tc>
          <w:tcPr>
            <w:tcW w:w="2232" w:type="dxa"/>
            <w:vAlign w:val="center"/>
          </w:tcPr>
          <w:p w14:paraId="5AD66739"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495,160,116,359</w:t>
            </w:r>
          </w:p>
        </w:tc>
        <w:tc>
          <w:tcPr>
            <w:tcW w:w="2088" w:type="dxa"/>
            <w:vAlign w:val="center"/>
          </w:tcPr>
          <w:p w14:paraId="6E42EBCB"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54,728,357,865</w:t>
            </w:r>
          </w:p>
        </w:tc>
        <w:tc>
          <w:tcPr>
            <w:tcW w:w="1973" w:type="dxa"/>
            <w:vAlign w:val="center"/>
          </w:tcPr>
          <w:p w14:paraId="185CAEC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440,431,758,495</w:t>
            </w:r>
          </w:p>
        </w:tc>
      </w:tr>
      <w:tr w:rsidR="00EA2A2E" w:rsidRPr="000A222A" w14:paraId="1CBC9569" w14:textId="77777777" w:rsidTr="00EA2A2E">
        <w:trPr>
          <w:cantSplit/>
          <w:jc w:val="center"/>
        </w:trPr>
        <w:tc>
          <w:tcPr>
            <w:tcW w:w="1738" w:type="dxa"/>
            <w:vAlign w:val="center"/>
          </w:tcPr>
          <w:p w14:paraId="2B69A5A6"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Water facilities</w:t>
            </w:r>
          </w:p>
        </w:tc>
        <w:tc>
          <w:tcPr>
            <w:tcW w:w="1224" w:type="dxa"/>
            <w:vAlign w:val="center"/>
          </w:tcPr>
          <w:p w14:paraId="0F04A80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594</w:t>
            </w:r>
          </w:p>
        </w:tc>
        <w:tc>
          <w:tcPr>
            <w:tcW w:w="2232" w:type="dxa"/>
            <w:vAlign w:val="center"/>
          </w:tcPr>
          <w:p w14:paraId="40ADC18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3,076,630,427</w:t>
            </w:r>
          </w:p>
        </w:tc>
        <w:tc>
          <w:tcPr>
            <w:tcW w:w="2088" w:type="dxa"/>
            <w:vAlign w:val="center"/>
          </w:tcPr>
          <w:p w14:paraId="64E6DE84"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817,399,552</w:t>
            </w:r>
          </w:p>
        </w:tc>
        <w:tc>
          <w:tcPr>
            <w:tcW w:w="1973" w:type="dxa"/>
            <w:vAlign w:val="center"/>
          </w:tcPr>
          <w:p w14:paraId="07F352C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2,259,230,875</w:t>
            </w:r>
          </w:p>
        </w:tc>
      </w:tr>
      <w:tr w:rsidR="00EA2A2E" w:rsidRPr="000A222A" w14:paraId="168D01C2" w14:textId="77777777" w:rsidTr="00EA2A2E">
        <w:trPr>
          <w:cantSplit/>
          <w:jc w:val="center"/>
        </w:trPr>
        <w:tc>
          <w:tcPr>
            <w:tcW w:w="1738" w:type="dxa"/>
            <w:vAlign w:val="center"/>
          </w:tcPr>
          <w:p w14:paraId="09BC9831"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School furniture</w:t>
            </w:r>
          </w:p>
        </w:tc>
        <w:tc>
          <w:tcPr>
            <w:tcW w:w="1224" w:type="dxa"/>
            <w:vAlign w:val="center"/>
          </w:tcPr>
          <w:p w14:paraId="2327486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109,646</w:t>
            </w:r>
          </w:p>
        </w:tc>
        <w:tc>
          <w:tcPr>
            <w:tcW w:w="2232" w:type="dxa"/>
            <w:vAlign w:val="center"/>
          </w:tcPr>
          <w:p w14:paraId="351043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94,322,583,307</w:t>
            </w:r>
          </w:p>
        </w:tc>
        <w:tc>
          <w:tcPr>
            <w:tcW w:w="2088" w:type="dxa"/>
            <w:vAlign w:val="center"/>
          </w:tcPr>
          <w:p w14:paraId="4C00EB2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18,004,437,908</w:t>
            </w:r>
          </w:p>
        </w:tc>
        <w:tc>
          <w:tcPr>
            <w:tcW w:w="1973" w:type="dxa"/>
            <w:vAlign w:val="center"/>
          </w:tcPr>
          <w:p w14:paraId="5A4B51C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76,325,408,399</w:t>
            </w:r>
          </w:p>
        </w:tc>
      </w:tr>
      <w:tr w:rsidR="00EA2A2E" w:rsidRPr="000A222A" w14:paraId="2965EC61" w14:textId="77777777" w:rsidTr="00EA2A2E">
        <w:trPr>
          <w:cantSplit/>
          <w:jc w:val="center"/>
        </w:trPr>
        <w:tc>
          <w:tcPr>
            <w:tcW w:w="1738" w:type="dxa"/>
            <w:vAlign w:val="center"/>
          </w:tcPr>
          <w:p w14:paraId="3A89276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Computers and related equipment</w:t>
            </w:r>
          </w:p>
        </w:tc>
        <w:tc>
          <w:tcPr>
            <w:tcW w:w="1224" w:type="dxa"/>
            <w:vAlign w:val="center"/>
          </w:tcPr>
          <w:p w14:paraId="3AB854AF"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10,266</w:t>
            </w:r>
          </w:p>
        </w:tc>
        <w:tc>
          <w:tcPr>
            <w:tcW w:w="2232" w:type="dxa"/>
            <w:vAlign w:val="center"/>
          </w:tcPr>
          <w:p w14:paraId="4C958A0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25,434,940,136</w:t>
            </w:r>
          </w:p>
        </w:tc>
        <w:tc>
          <w:tcPr>
            <w:tcW w:w="2088" w:type="dxa"/>
            <w:vAlign w:val="center"/>
          </w:tcPr>
          <w:p w14:paraId="1FDC0655"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13,385,662,572</w:t>
            </w:r>
          </w:p>
        </w:tc>
        <w:tc>
          <w:tcPr>
            <w:tcW w:w="1973" w:type="dxa"/>
            <w:vAlign w:val="center"/>
          </w:tcPr>
          <w:p w14:paraId="56EBA6AC"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12,049,277,564</w:t>
            </w:r>
          </w:p>
        </w:tc>
      </w:tr>
      <w:tr w:rsidR="00EA2A2E" w:rsidRPr="000A222A" w14:paraId="7D6E3A55" w14:textId="77777777" w:rsidTr="00EA2A2E">
        <w:trPr>
          <w:cantSplit/>
          <w:jc w:val="center"/>
        </w:trPr>
        <w:tc>
          <w:tcPr>
            <w:tcW w:w="1738" w:type="dxa"/>
            <w:vAlign w:val="center"/>
          </w:tcPr>
          <w:p w14:paraId="4629FB30"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ICT equipment</w:t>
            </w:r>
          </w:p>
        </w:tc>
        <w:tc>
          <w:tcPr>
            <w:tcW w:w="1224" w:type="dxa"/>
            <w:vAlign w:val="center"/>
          </w:tcPr>
          <w:p w14:paraId="539631E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1,503</w:t>
            </w:r>
          </w:p>
        </w:tc>
        <w:tc>
          <w:tcPr>
            <w:tcW w:w="2232" w:type="dxa"/>
            <w:vAlign w:val="center"/>
          </w:tcPr>
          <w:p w14:paraId="440495F3"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3,790,186,812</w:t>
            </w:r>
          </w:p>
        </w:tc>
        <w:tc>
          <w:tcPr>
            <w:tcW w:w="2088" w:type="dxa"/>
            <w:vAlign w:val="center"/>
          </w:tcPr>
          <w:p w14:paraId="7EF965DD"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2,174,847,712</w:t>
            </w:r>
          </w:p>
        </w:tc>
        <w:tc>
          <w:tcPr>
            <w:tcW w:w="1973" w:type="dxa"/>
            <w:vAlign w:val="center"/>
          </w:tcPr>
          <w:p w14:paraId="40C5C04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1,615,339,100</w:t>
            </w:r>
          </w:p>
        </w:tc>
      </w:tr>
      <w:tr w:rsidR="00EA2A2E" w:rsidRPr="000A222A" w14:paraId="00855503" w14:textId="77777777" w:rsidTr="00EA2A2E">
        <w:trPr>
          <w:cantSplit/>
          <w:jc w:val="center"/>
        </w:trPr>
        <w:tc>
          <w:tcPr>
            <w:tcW w:w="1738" w:type="dxa"/>
            <w:vAlign w:val="center"/>
          </w:tcPr>
          <w:p w14:paraId="08C0C738" w14:textId="77777777" w:rsidR="00EA2A2E" w:rsidRPr="000A222A" w:rsidRDefault="00EA2A2E" w:rsidP="00EA2A2E">
            <w:pPr>
              <w:keepNext/>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Other school assets</w:t>
            </w:r>
          </w:p>
        </w:tc>
        <w:tc>
          <w:tcPr>
            <w:tcW w:w="1224" w:type="dxa"/>
            <w:vAlign w:val="center"/>
          </w:tcPr>
          <w:p w14:paraId="66A75807"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19,026</w:t>
            </w:r>
          </w:p>
        </w:tc>
        <w:tc>
          <w:tcPr>
            <w:tcW w:w="2232" w:type="dxa"/>
            <w:vAlign w:val="center"/>
          </w:tcPr>
          <w:p w14:paraId="3CE8F696"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56,463,092,385</w:t>
            </w:r>
          </w:p>
        </w:tc>
        <w:tc>
          <w:tcPr>
            <w:tcW w:w="2088" w:type="dxa"/>
            <w:vAlign w:val="center"/>
          </w:tcPr>
          <w:p w14:paraId="50489D80"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12,439,201,448</w:t>
            </w:r>
          </w:p>
        </w:tc>
        <w:tc>
          <w:tcPr>
            <w:tcW w:w="1973" w:type="dxa"/>
            <w:vAlign w:val="center"/>
          </w:tcPr>
          <w:p w14:paraId="0CCF1C82" w14:textId="77777777" w:rsidR="00EA2A2E" w:rsidRPr="000A222A" w:rsidRDefault="00EA2A2E" w:rsidP="00EA2A2E">
            <w:pPr>
              <w:keepNext/>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sz w:val="24"/>
                <w:szCs w:val="24"/>
              </w:rPr>
              <w:t>44,023,890,937</w:t>
            </w:r>
          </w:p>
        </w:tc>
      </w:tr>
      <w:tr w:rsidR="00EA2A2E" w:rsidRPr="000A222A" w14:paraId="52299F25" w14:textId="77777777" w:rsidTr="00EA2A2E">
        <w:trPr>
          <w:cantSplit/>
          <w:jc w:val="center"/>
        </w:trPr>
        <w:tc>
          <w:tcPr>
            <w:tcW w:w="1738" w:type="dxa"/>
            <w:shd w:val="clear" w:color="auto" w:fill="F2F2F2"/>
            <w:vAlign w:val="center"/>
          </w:tcPr>
          <w:p w14:paraId="161B06E5" w14:textId="77777777" w:rsidR="00EA2A2E" w:rsidRPr="000A222A" w:rsidRDefault="00EA2A2E" w:rsidP="00EA2A2E">
            <w:pPr>
              <w:spacing w:after="0" w:line="240" w:lineRule="auto"/>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Total</w:t>
            </w:r>
          </w:p>
        </w:tc>
        <w:tc>
          <w:tcPr>
            <w:tcW w:w="1224" w:type="dxa"/>
            <w:shd w:val="clear" w:color="auto" w:fill="F2F2F2"/>
            <w:vAlign w:val="center"/>
          </w:tcPr>
          <w:p w14:paraId="25E43884"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145,376</w:t>
            </w:r>
          </w:p>
        </w:tc>
        <w:tc>
          <w:tcPr>
            <w:tcW w:w="2232" w:type="dxa"/>
            <w:shd w:val="clear" w:color="auto" w:fill="F2F2F2"/>
            <w:vAlign w:val="center"/>
          </w:tcPr>
          <w:p w14:paraId="3F58DD35"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678,247,549,426</w:t>
            </w:r>
          </w:p>
        </w:tc>
        <w:tc>
          <w:tcPr>
            <w:tcW w:w="2088" w:type="dxa"/>
            <w:shd w:val="clear" w:color="auto" w:fill="F2F2F2"/>
            <w:vAlign w:val="center"/>
          </w:tcPr>
          <w:p w14:paraId="4F2B13C1"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101,549,907,057</w:t>
            </w:r>
          </w:p>
        </w:tc>
        <w:tc>
          <w:tcPr>
            <w:tcW w:w="1973" w:type="dxa"/>
            <w:shd w:val="clear" w:color="auto" w:fill="F2F2F2"/>
            <w:vAlign w:val="center"/>
          </w:tcPr>
          <w:p w14:paraId="42A1BF03" w14:textId="77777777" w:rsidR="00EA2A2E" w:rsidRPr="000A222A" w:rsidRDefault="00EA2A2E" w:rsidP="00EA2A2E">
            <w:pPr>
              <w:spacing w:after="0" w:line="240" w:lineRule="auto"/>
              <w:jc w:val="right"/>
              <w:rPr>
                <w:rFonts w:ascii="Times New Roman" w:eastAsia="Arial Narrow" w:hAnsi="Times New Roman" w:cs="Times New Roman"/>
                <w:sz w:val="24"/>
                <w:szCs w:val="24"/>
              </w:rPr>
            </w:pPr>
            <w:r w:rsidRPr="000A222A">
              <w:rPr>
                <w:rFonts w:ascii="Times New Roman" w:eastAsia="Arial Narrow" w:hAnsi="Times New Roman" w:cs="Times New Roman"/>
                <w:b/>
                <w:bCs/>
                <w:sz w:val="24"/>
                <w:szCs w:val="24"/>
              </w:rPr>
              <w:t>576,704,905,370</w:t>
            </w:r>
          </w:p>
        </w:tc>
      </w:tr>
    </w:tbl>
    <w:p w14:paraId="21CB2C1B" w14:textId="77777777" w:rsidR="00EA2A2E" w:rsidRPr="00A6398A" w:rsidRDefault="00EA2A2E" w:rsidP="00EA2A2E">
      <w:pPr>
        <w:spacing w:after="0" w:line="240" w:lineRule="auto"/>
        <w:rPr>
          <w:rFonts w:ascii="Times New Roman" w:eastAsia="Arial Narrow" w:hAnsi="Times New Roman" w:cs="Times New Roman"/>
          <w:sz w:val="18"/>
          <w:szCs w:val="18"/>
        </w:rPr>
      </w:pPr>
      <w:r w:rsidRPr="00450028">
        <w:rPr>
          <w:rFonts w:ascii="Times New Roman" w:eastAsia="Arial Narrow" w:hAnsi="Times New Roman" w:cs="Times New Roman"/>
          <w:i/>
          <w:iCs/>
          <w:sz w:val="18"/>
          <w:szCs w:val="18"/>
        </w:rPr>
        <w:t>Recorded value is the cost in the verification records. Net book value is that cost less accumulated depreciation to 30 September 2026</w:t>
      </w:r>
      <w:r>
        <w:rPr>
          <w:rFonts w:ascii="Times New Roman" w:eastAsia="Arial Narrow" w:hAnsi="Times New Roman" w:cs="Times New Roman"/>
          <w:i/>
          <w:iCs/>
          <w:sz w:val="18"/>
          <w:szCs w:val="18"/>
        </w:rPr>
        <w:t>.</w:t>
      </w:r>
    </w:p>
    <w:p w14:paraId="0A67BD3C" w14:textId="77777777" w:rsidR="00EA2A2E" w:rsidRPr="000A222A" w:rsidRDefault="00EA2A2E" w:rsidP="00EA2A2E">
      <w:pPr>
        <w:spacing w:after="0" w:line="240" w:lineRule="auto"/>
        <w:rPr>
          <w:rFonts w:ascii="Times New Roman" w:eastAsia="Arial Narrow" w:hAnsi="Times New Roman" w:cs="Times New Roman"/>
          <w:b/>
          <w:bCs/>
          <w:sz w:val="24"/>
          <w:szCs w:val="24"/>
        </w:rPr>
      </w:pPr>
      <w:bookmarkStart w:id="154" w:name="bookmark=id.y25b2266fplr" w:colFirst="0" w:colLast="0"/>
      <w:bookmarkStart w:id="155" w:name="bookmark=id.qe0m4qvf3ul5" w:colFirst="0" w:colLast="0"/>
      <w:bookmarkStart w:id="156" w:name="_heading=h.wugaulyoouq" w:colFirst="0" w:colLast="0"/>
      <w:bookmarkEnd w:id="154"/>
      <w:bookmarkEnd w:id="155"/>
      <w:bookmarkEnd w:id="156"/>
    </w:p>
    <w:p w14:paraId="7A474DBF" w14:textId="77777777" w:rsidR="00EA2A2E" w:rsidRPr="000A222A" w:rsidRDefault="00EA2A2E" w:rsidP="00EA2A2E">
      <w:pPr>
        <w:spacing w:after="0" w:line="240" w:lineRule="auto"/>
        <w:rPr>
          <w:rFonts w:ascii="Times New Roman" w:hAnsi="Times New Roman" w:cs="Times New Roman"/>
          <w:sz w:val="24"/>
          <w:szCs w:val="24"/>
        </w:rPr>
      </w:pPr>
    </w:p>
    <w:p w14:paraId="03F4F0A7" w14:textId="77777777" w:rsidR="00EA2A2E" w:rsidRDefault="00EA2A2E" w:rsidP="00EA2A2E">
      <w:pPr>
        <w:keepNext/>
        <w:pBdr>
          <w:top w:val="nil"/>
          <w:left w:val="nil"/>
          <w:bottom w:val="nil"/>
          <w:right w:val="nil"/>
          <w:between w:val="nil"/>
        </w:pBdr>
        <w:spacing w:after="0" w:line="240" w:lineRule="auto"/>
        <w:jc w:val="left"/>
        <w:rPr>
          <w:rFonts w:ascii="Times New Roman" w:hAnsi="Times New Roman" w:cs="Times New Roman"/>
          <w:b/>
          <w:bCs/>
          <w:sz w:val="24"/>
          <w:szCs w:val="24"/>
        </w:rPr>
      </w:pPr>
      <w:r>
        <w:rPr>
          <w:rFonts w:ascii="Times New Roman" w:hAnsi="Times New Roman" w:cs="Times New Roman"/>
          <w:b/>
          <w:bCs/>
          <w:sz w:val="24"/>
          <w:szCs w:val="24"/>
        </w:rPr>
        <w:t>Completion Status of Facilities</w:t>
      </w:r>
    </w:p>
    <w:p w14:paraId="66C0D8C2" w14:textId="0309E70D" w:rsidR="00EA2A2E" w:rsidRDefault="00EA2A2E" w:rsidP="00EA2A2E">
      <w:pPr>
        <w:keepNext/>
        <w:pBdr>
          <w:top w:val="nil"/>
          <w:left w:val="nil"/>
          <w:bottom w:val="nil"/>
          <w:right w:val="nil"/>
          <w:between w:val="nil"/>
        </w:pBdr>
        <w:spacing w:after="0" w:line="240" w:lineRule="auto"/>
        <w:jc w:val="left"/>
        <w:rPr>
          <w:rFonts w:ascii="Times New Roman" w:hAnsi="Times New Roman" w:cs="Times New Roman"/>
          <w:bCs/>
          <w:sz w:val="24"/>
          <w:szCs w:val="24"/>
        </w:rPr>
      </w:pPr>
      <w:r>
        <w:rPr>
          <w:rFonts w:ascii="Times New Roman" w:hAnsi="Times New Roman" w:cs="Times New Roman"/>
          <w:bCs/>
          <w:sz w:val="24"/>
          <w:szCs w:val="24"/>
        </w:rPr>
        <w:t>T</w:t>
      </w:r>
      <w:r w:rsidRPr="009D1B5D">
        <w:rPr>
          <w:rFonts w:ascii="Times New Roman" w:hAnsi="Times New Roman" w:cs="Times New Roman"/>
          <w:bCs/>
          <w:sz w:val="24"/>
          <w:szCs w:val="24"/>
        </w:rPr>
        <w:t>he verification established that there</w:t>
      </w:r>
      <w:r>
        <w:rPr>
          <w:rFonts w:ascii="Times New Roman" w:hAnsi="Times New Roman" w:cs="Times New Roman"/>
          <w:bCs/>
          <w:sz w:val="24"/>
          <w:szCs w:val="24"/>
        </w:rPr>
        <w:t xml:space="preserve"> w</w:t>
      </w:r>
      <w:r w:rsidRPr="009D1B5D">
        <w:rPr>
          <w:rFonts w:ascii="Times New Roman" w:hAnsi="Times New Roman" w:cs="Times New Roman"/>
          <w:bCs/>
          <w:sz w:val="24"/>
          <w:szCs w:val="24"/>
        </w:rPr>
        <w:t>ere a number of facilities that were eith</w:t>
      </w:r>
      <w:r>
        <w:rPr>
          <w:rFonts w:ascii="Times New Roman" w:hAnsi="Times New Roman" w:cs="Times New Roman"/>
          <w:bCs/>
          <w:sz w:val="24"/>
          <w:szCs w:val="24"/>
        </w:rPr>
        <w:t>er completed</w:t>
      </w:r>
      <w:r w:rsidRPr="009D1B5D">
        <w:rPr>
          <w:rFonts w:ascii="Times New Roman" w:hAnsi="Times New Roman" w:cs="Times New Roman"/>
          <w:bCs/>
          <w:sz w:val="24"/>
          <w:szCs w:val="24"/>
        </w:rPr>
        <w:t xml:space="preserve"> or </w:t>
      </w:r>
      <w:r>
        <w:rPr>
          <w:rFonts w:ascii="Times New Roman" w:hAnsi="Times New Roman" w:cs="Times New Roman"/>
          <w:bCs/>
          <w:sz w:val="24"/>
          <w:szCs w:val="24"/>
        </w:rPr>
        <w:t xml:space="preserve">not </w:t>
      </w:r>
      <w:r w:rsidRPr="009D1B5D">
        <w:rPr>
          <w:rFonts w:ascii="Times New Roman" w:hAnsi="Times New Roman" w:cs="Times New Roman"/>
          <w:bCs/>
          <w:sz w:val="24"/>
          <w:szCs w:val="24"/>
        </w:rPr>
        <w:t>complete</w:t>
      </w:r>
      <w:r>
        <w:rPr>
          <w:rFonts w:ascii="Times New Roman" w:hAnsi="Times New Roman" w:cs="Times New Roman"/>
          <w:bCs/>
          <w:sz w:val="24"/>
          <w:szCs w:val="24"/>
        </w:rPr>
        <w:t>d. Table 27 provides the details.</w:t>
      </w:r>
    </w:p>
    <w:p w14:paraId="2DF189DB" w14:textId="77777777" w:rsidR="006E3867" w:rsidRPr="009D1B5D" w:rsidRDefault="006E3867" w:rsidP="00EA2A2E">
      <w:pPr>
        <w:keepNext/>
        <w:pBdr>
          <w:top w:val="nil"/>
          <w:left w:val="nil"/>
          <w:bottom w:val="nil"/>
          <w:right w:val="nil"/>
          <w:between w:val="nil"/>
        </w:pBdr>
        <w:spacing w:after="0" w:line="240" w:lineRule="auto"/>
        <w:jc w:val="left"/>
        <w:rPr>
          <w:rFonts w:ascii="Times New Roman" w:hAnsi="Times New Roman" w:cs="Times New Roman"/>
          <w:bCs/>
          <w:sz w:val="24"/>
          <w:szCs w:val="24"/>
        </w:rPr>
      </w:pPr>
    </w:p>
    <w:p w14:paraId="0F487D1F" w14:textId="77777777" w:rsidR="00EA2A2E" w:rsidRPr="000A222A" w:rsidRDefault="00EA2A2E" w:rsidP="00EA2A2E">
      <w:pPr>
        <w:keepNext/>
        <w:pBdr>
          <w:top w:val="nil"/>
          <w:left w:val="nil"/>
          <w:bottom w:val="nil"/>
          <w:right w:val="nil"/>
          <w:between w:val="nil"/>
        </w:pBdr>
        <w:spacing w:after="0" w:line="240" w:lineRule="auto"/>
        <w:jc w:val="left"/>
        <w:rPr>
          <w:rFonts w:ascii="Times New Roman" w:hAnsi="Times New Roman" w:cs="Times New Roman"/>
          <w:b/>
          <w:bCs/>
          <w:sz w:val="24"/>
          <w:szCs w:val="24"/>
        </w:rPr>
      </w:pPr>
      <w:r w:rsidRPr="000A222A">
        <w:rPr>
          <w:rFonts w:ascii="Times New Roman" w:hAnsi="Times New Roman" w:cs="Times New Roman"/>
          <w:b/>
          <w:bCs/>
          <w:sz w:val="24"/>
          <w:szCs w:val="24"/>
        </w:rPr>
        <w:t>Table 27: Programme-list facilities verified, completed and providing services</w:t>
      </w:r>
    </w:p>
    <w:tbl>
      <w:tblPr>
        <w:tblW w:w="924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68"/>
        <w:gridCol w:w="2059"/>
        <w:gridCol w:w="2059"/>
        <w:gridCol w:w="2059"/>
      </w:tblGrid>
      <w:tr w:rsidR="00EA2A2E" w:rsidRPr="000A222A" w14:paraId="0952D22E" w14:textId="77777777" w:rsidTr="006E3867">
        <w:trPr>
          <w:cantSplit/>
          <w:tblHeader/>
          <w:jc w:val="center"/>
        </w:trPr>
        <w:tc>
          <w:tcPr>
            <w:tcW w:w="3068" w:type="dxa"/>
            <w:shd w:val="clear" w:color="auto" w:fill="DCE6F1"/>
            <w:vAlign w:val="center"/>
          </w:tcPr>
          <w:p w14:paraId="6AF4BE4A"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Measure</w:t>
            </w:r>
          </w:p>
        </w:tc>
        <w:tc>
          <w:tcPr>
            <w:tcW w:w="2059" w:type="dxa"/>
            <w:shd w:val="clear" w:color="auto" w:fill="DCE6F1"/>
            <w:vAlign w:val="center"/>
          </w:tcPr>
          <w:p w14:paraId="4A35074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Health centres</w:t>
            </w:r>
          </w:p>
        </w:tc>
        <w:tc>
          <w:tcPr>
            <w:tcW w:w="2059" w:type="dxa"/>
            <w:shd w:val="clear" w:color="auto" w:fill="DCE6F1"/>
            <w:vAlign w:val="center"/>
          </w:tcPr>
          <w:p w14:paraId="6F652C4C"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Seed schools</w:t>
            </w:r>
          </w:p>
        </w:tc>
        <w:tc>
          <w:tcPr>
            <w:tcW w:w="2059" w:type="dxa"/>
            <w:shd w:val="clear" w:color="auto" w:fill="DCE6F1"/>
            <w:vAlign w:val="center"/>
          </w:tcPr>
          <w:p w14:paraId="176142F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Total</w:t>
            </w:r>
          </w:p>
        </w:tc>
      </w:tr>
      <w:tr w:rsidR="00EA2A2E" w:rsidRPr="000A222A" w14:paraId="0FD5EDE9" w14:textId="77777777" w:rsidTr="006E3867">
        <w:trPr>
          <w:cantSplit/>
          <w:jc w:val="center"/>
        </w:trPr>
        <w:tc>
          <w:tcPr>
            <w:tcW w:w="3068" w:type="dxa"/>
            <w:vAlign w:val="center"/>
          </w:tcPr>
          <w:p w14:paraId="4955D706"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Programme list</w:t>
            </w:r>
          </w:p>
        </w:tc>
        <w:tc>
          <w:tcPr>
            <w:tcW w:w="2059" w:type="dxa"/>
            <w:vAlign w:val="center"/>
          </w:tcPr>
          <w:p w14:paraId="7D26D060"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371</w:t>
            </w:r>
          </w:p>
        </w:tc>
        <w:tc>
          <w:tcPr>
            <w:tcW w:w="2059" w:type="dxa"/>
            <w:vAlign w:val="center"/>
          </w:tcPr>
          <w:p w14:paraId="5514F2DA"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258</w:t>
            </w:r>
          </w:p>
        </w:tc>
        <w:tc>
          <w:tcPr>
            <w:tcW w:w="2059" w:type="dxa"/>
            <w:vAlign w:val="center"/>
          </w:tcPr>
          <w:p w14:paraId="1FB57854"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629</w:t>
            </w:r>
          </w:p>
        </w:tc>
      </w:tr>
      <w:tr w:rsidR="00EA2A2E" w:rsidRPr="000A222A" w14:paraId="287C436E" w14:textId="77777777" w:rsidTr="006E3867">
        <w:trPr>
          <w:cantSplit/>
          <w:jc w:val="center"/>
        </w:trPr>
        <w:tc>
          <w:tcPr>
            <w:tcW w:w="3068" w:type="dxa"/>
            <w:vAlign w:val="center"/>
          </w:tcPr>
          <w:p w14:paraId="1D14AA63"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completed</w:t>
            </w:r>
          </w:p>
        </w:tc>
        <w:tc>
          <w:tcPr>
            <w:tcW w:w="2059" w:type="dxa"/>
            <w:vAlign w:val="center"/>
          </w:tcPr>
          <w:p w14:paraId="3CD947EB"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320 (92.2%)</w:t>
            </w:r>
          </w:p>
        </w:tc>
        <w:tc>
          <w:tcPr>
            <w:tcW w:w="2059" w:type="dxa"/>
            <w:vAlign w:val="center"/>
          </w:tcPr>
          <w:p w14:paraId="76A8E5C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155 (63.8%)</w:t>
            </w:r>
          </w:p>
        </w:tc>
        <w:tc>
          <w:tcPr>
            <w:tcW w:w="2059" w:type="dxa"/>
            <w:vAlign w:val="center"/>
          </w:tcPr>
          <w:p w14:paraId="4884C4B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475 (80.5%)</w:t>
            </w:r>
          </w:p>
        </w:tc>
      </w:tr>
      <w:tr w:rsidR="00EA2A2E" w:rsidRPr="000A222A" w14:paraId="0B61E3CF" w14:textId="77777777" w:rsidTr="006E3867">
        <w:trPr>
          <w:cantSplit/>
          <w:jc w:val="center"/>
        </w:trPr>
        <w:tc>
          <w:tcPr>
            <w:tcW w:w="3068" w:type="dxa"/>
            <w:vAlign w:val="center"/>
          </w:tcPr>
          <w:p w14:paraId="4233925A" w14:textId="77777777" w:rsidR="00EA2A2E" w:rsidRPr="000A222A" w:rsidRDefault="00EA2A2E" w:rsidP="00EA2A2E">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Works not completed</w:t>
            </w:r>
          </w:p>
        </w:tc>
        <w:tc>
          <w:tcPr>
            <w:tcW w:w="2059" w:type="dxa"/>
            <w:vAlign w:val="center"/>
          </w:tcPr>
          <w:p w14:paraId="4F8253CC"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27 (7.8%)</w:t>
            </w:r>
          </w:p>
        </w:tc>
        <w:tc>
          <w:tcPr>
            <w:tcW w:w="2059" w:type="dxa"/>
            <w:vAlign w:val="center"/>
          </w:tcPr>
          <w:p w14:paraId="55D58F6D"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88 (36.2%)</w:t>
            </w:r>
          </w:p>
        </w:tc>
        <w:tc>
          <w:tcPr>
            <w:tcW w:w="2059" w:type="dxa"/>
            <w:vAlign w:val="center"/>
          </w:tcPr>
          <w:p w14:paraId="7CEC2C06" w14:textId="77777777" w:rsidR="00EA2A2E" w:rsidRPr="000A222A" w:rsidRDefault="00EA2A2E" w:rsidP="00EA2A2E">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115 (19.5%)</w:t>
            </w:r>
          </w:p>
        </w:tc>
      </w:tr>
    </w:tbl>
    <w:p w14:paraId="456D38F7" w14:textId="77777777" w:rsidR="00EA2A2E" w:rsidRPr="008D4877" w:rsidRDefault="00EA2A2E" w:rsidP="00EA2A2E">
      <w:pPr>
        <w:spacing w:after="0" w:line="240" w:lineRule="auto"/>
        <w:rPr>
          <w:rFonts w:ascii="Times New Roman" w:hAnsi="Times New Roman" w:cs="Times New Roman"/>
          <w:sz w:val="18"/>
          <w:szCs w:val="18"/>
        </w:rPr>
      </w:pPr>
      <w:r w:rsidRPr="008D4877">
        <w:rPr>
          <w:rFonts w:ascii="Times New Roman" w:hAnsi="Times New Roman" w:cs="Times New Roman"/>
          <w:i/>
          <w:iCs/>
          <w:sz w:val="18"/>
          <w:szCs w:val="18"/>
        </w:rPr>
        <w:t>Counts are facilities. Verified and accounted for through reconciliation are percentages of the programme list; the other percentages are of verified facilities.</w:t>
      </w:r>
    </w:p>
    <w:p w14:paraId="0A2F417D" w14:textId="77777777" w:rsidR="00EA2A2E" w:rsidRPr="000A222A" w:rsidRDefault="00EA2A2E" w:rsidP="00EA2A2E">
      <w:pPr>
        <w:keepNext/>
        <w:spacing w:after="0" w:line="240" w:lineRule="auto"/>
        <w:jc w:val="center"/>
        <w:rPr>
          <w:rFonts w:ascii="Times New Roman" w:hAnsi="Times New Roman" w:cs="Times New Roman"/>
          <w:sz w:val="24"/>
          <w:szCs w:val="24"/>
        </w:rPr>
      </w:pPr>
    </w:p>
    <w:p w14:paraId="51EFFF26" w14:textId="77777777" w:rsidR="00EA2A2E" w:rsidRDefault="00EA2A2E" w:rsidP="00EA2A2E">
      <w:pPr>
        <w:spacing w:after="0" w:line="240" w:lineRule="auto"/>
        <w:rPr>
          <w:rFonts w:ascii="Times New Roman" w:hAnsi="Times New Roman" w:cs="Times New Roman"/>
          <w:sz w:val="24"/>
          <w:szCs w:val="24"/>
        </w:rPr>
      </w:pPr>
      <w:bookmarkStart w:id="157" w:name="bookmark=id.v8fxddn0l4xo" w:colFirst="0" w:colLast="0"/>
      <w:bookmarkEnd w:id="157"/>
      <w:r>
        <w:rPr>
          <w:rFonts w:ascii="Times New Roman" w:hAnsi="Times New Roman" w:cs="Times New Roman"/>
          <w:sz w:val="24"/>
          <w:szCs w:val="24"/>
        </w:rPr>
        <w:t>Table 27 indicates that w</w:t>
      </w:r>
      <w:r w:rsidRPr="000A222A">
        <w:rPr>
          <w:rFonts w:ascii="Times New Roman" w:hAnsi="Times New Roman" w:cs="Times New Roman"/>
          <w:sz w:val="24"/>
          <w:szCs w:val="24"/>
        </w:rPr>
        <w:t>orks were complete</w:t>
      </w:r>
      <w:r>
        <w:rPr>
          <w:rFonts w:ascii="Times New Roman" w:hAnsi="Times New Roman" w:cs="Times New Roman"/>
          <w:sz w:val="24"/>
          <w:szCs w:val="24"/>
        </w:rPr>
        <w:t>d</w:t>
      </w:r>
      <w:r w:rsidRPr="000A222A">
        <w:rPr>
          <w:rFonts w:ascii="Times New Roman" w:hAnsi="Times New Roman" w:cs="Times New Roman"/>
          <w:sz w:val="24"/>
          <w:szCs w:val="24"/>
        </w:rPr>
        <w:t xml:space="preserve"> at 475 of t</w:t>
      </w:r>
      <w:r>
        <w:rPr>
          <w:rFonts w:ascii="Times New Roman" w:hAnsi="Times New Roman" w:cs="Times New Roman"/>
          <w:sz w:val="24"/>
          <w:szCs w:val="24"/>
        </w:rPr>
        <w:t>he verified facilities (80.5%) while w</w:t>
      </w:r>
      <w:r w:rsidRPr="000A222A">
        <w:rPr>
          <w:rFonts w:ascii="Times New Roman" w:hAnsi="Times New Roman" w:cs="Times New Roman"/>
          <w:sz w:val="24"/>
          <w:szCs w:val="24"/>
        </w:rPr>
        <w:t>orks were not c</w:t>
      </w:r>
      <w:r>
        <w:rPr>
          <w:rFonts w:ascii="Times New Roman" w:hAnsi="Times New Roman" w:cs="Times New Roman"/>
          <w:sz w:val="24"/>
          <w:szCs w:val="24"/>
        </w:rPr>
        <w:t>omplete at 115 (19.5%)</w:t>
      </w:r>
      <w:r w:rsidRPr="000A222A">
        <w:rPr>
          <w:rFonts w:ascii="Times New Roman" w:hAnsi="Times New Roman" w:cs="Times New Roman"/>
          <w:sz w:val="24"/>
          <w:szCs w:val="24"/>
        </w:rPr>
        <w:t xml:space="preserve">. </w:t>
      </w:r>
      <w:r>
        <w:rPr>
          <w:rFonts w:ascii="Times New Roman" w:hAnsi="Times New Roman" w:cs="Times New Roman"/>
          <w:sz w:val="24"/>
          <w:szCs w:val="24"/>
        </w:rPr>
        <w:t xml:space="preserve"> Eighty-eight </w:t>
      </w:r>
      <w:r w:rsidRPr="000A222A">
        <w:rPr>
          <w:rFonts w:ascii="Times New Roman" w:hAnsi="Times New Roman" w:cs="Times New Roman"/>
          <w:sz w:val="24"/>
          <w:szCs w:val="24"/>
        </w:rPr>
        <w:t>schools</w:t>
      </w:r>
      <w:r>
        <w:rPr>
          <w:rFonts w:ascii="Times New Roman" w:hAnsi="Times New Roman" w:cs="Times New Roman"/>
          <w:sz w:val="24"/>
          <w:szCs w:val="24"/>
        </w:rPr>
        <w:t xml:space="preserve"> </w:t>
      </w:r>
      <w:r w:rsidRPr="000A222A">
        <w:rPr>
          <w:rFonts w:ascii="Times New Roman" w:hAnsi="Times New Roman" w:cs="Times New Roman"/>
          <w:sz w:val="24"/>
          <w:szCs w:val="24"/>
        </w:rPr>
        <w:t>(36.2%)</w:t>
      </w:r>
      <w:r>
        <w:rPr>
          <w:rFonts w:ascii="Times New Roman" w:hAnsi="Times New Roman" w:cs="Times New Roman"/>
          <w:sz w:val="24"/>
          <w:szCs w:val="24"/>
        </w:rPr>
        <w:t xml:space="preserve"> were </w:t>
      </w:r>
      <w:r w:rsidRPr="000A222A">
        <w:rPr>
          <w:rFonts w:ascii="Times New Roman" w:hAnsi="Times New Roman" w:cs="Times New Roman"/>
          <w:sz w:val="24"/>
          <w:szCs w:val="24"/>
        </w:rPr>
        <w:t>still under construction or not yet handed over by th</w:t>
      </w:r>
      <w:r>
        <w:rPr>
          <w:rFonts w:ascii="Times New Roman" w:hAnsi="Times New Roman" w:cs="Times New Roman"/>
          <w:sz w:val="24"/>
          <w:szCs w:val="24"/>
        </w:rPr>
        <w:t xml:space="preserve">e contractor compared to </w:t>
      </w:r>
      <w:r w:rsidRPr="000A222A">
        <w:rPr>
          <w:rFonts w:ascii="Times New Roman" w:hAnsi="Times New Roman" w:cs="Times New Roman"/>
          <w:sz w:val="24"/>
          <w:szCs w:val="24"/>
        </w:rPr>
        <w:t>27 (7.8%)</w:t>
      </w:r>
      <w:r>
        <w:rPr>
          <w:rFonts w:ascii="Times New Roman" w:hAnsi="Times New Roman" w:cs="Times New Roman"/>
          <w:sz w:val="24"/>
          <w:szCs w:val="24"/>
        </w:rPr>
        <w:t xml:space="preserve"> incase of health facilities. </w:t>
      </w:r>
    </w:p>
    <w:p w14:paraId="7F1C2B1E" w14:textId="77777777" w:rsidR="00EA2A2E" w:rsidRDefault="00EA2A2E" w:rsidP="00EA2A2E">
      <w:pPr>
        <w:spacing w:after="0" w:line="240" w:lineRule="auto"/>
        <w:rPr>
          <w:rFonts w:ascii="Times New Roman" w:hAnsi="Times New Roman" w:cs="Times New Roman"/>
          <w:sz w:val="24"/>
          <w:szCs w:val="24"/>
        </w:rPr>
      </w:pPr>
    </w:p>
    <w:p w14:paraId="76AF27B0" w14:textId="77777777" w:rsidR="00EA2A2E" w:rsidRDefault="00EA2A2E" w:rsidP="00EA2A2E">
      <w:pPr>
        <w:spacing w:after="0" w:line="240" w:lineRule="auto"/>
        <w:rPr>
          <w:rFonts w:ascii="Times New Roman" w:hAnsi="Times New Roman" w:cs="Times New Roman"/>
          <w:sz w:val="24"/>
          <w:szCs w:val="24"/>
        </w:rPr>
      </w:pPr>
      <w:r>
        <w:rPr>
          <w:rFonts w:ascii="Times New Roman" w:hAnsi="Times New Roman" w:cs="Times New Roman"/>
          <w:sz w:val="24"/>
          <w:szCs w:val="24"/>
        </w:rPr>
        <w:t>The photos below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254"/>
        <w:gridCol w:w="4711"/>
      </w:tblGrid>
      <w:tr w:rsidR="00EA2A2E" w:rsidRPr="000A222A" w14:paraId="245086AC" w14:textId="77777777" w:rsidTr="00210FD4">
        <w:trPr>
          <w:cantSplit/>
          <w:jc w:val="center"/>
        </w:trPr>
        <w:tc>
          <w:tcPr>
            <w:tcW w:w="5254" w:type="dxa"/>
          </w:tcPr>
          <w:p w14:paraId="38928CA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1A350A4" wp14:editId="0159781A">
                  <wp:extent cx="2738523" cy="1268095"/>
                  <wp:effectExtent l="0" t="0" r="5080" b="8255"/>
                  <wp:docPr id="57"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9"/>
                          <a:srcRect/>
                          <a:stretch>
                            <a:fillRect/>
                          </a:stretch>
                        </pic:blipFill>
                        <pic:spPr>
                          <a:xfrm>
                            <a:off x="0" y="0"/>
                            <a:ext cx="2743217" cy="1270268"/>
                          </a:xfrm>
                          <a:prstGeom prst="rect">
                            <a:avLst/>
                          </a:prstGeom>
                          <a:ln/>
                        </pic:spPr>
                      </pic:pic>
                    </a:graphicData>
                  </a:graphic>
                </wp:inline>
              </w:drawing>
            </w:r>
          </w:p>
          <w:p w14:paraId="692A333C" w14:textId="77777777" w:rsidR="00EA2A2E" w:rsidRPr="0043756E"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58" w:name="bookmark=id.p0a4ekp779r3" w:colFirst="0" w:colLast="0"/>
            <w:bookmarkEnd w:id="158"/>
            <w:r w:rsidRPr="0043756E">
              <w:rPr>
                <w:rFonts w:ascii="Times New Roman" w:hAnsi="Times New Roman" w:cs="Times New Roman"/>
                <w:bCs/>
                <w:sz w:val="18"/>
                <w:szCs w:val="18"/>
              </w:rPr>
              <w:t>Figure 89: Health centre building at Kibiri HC III, Makindye-Ssabagabo Municipal Council (Buganda)</w:t>
            </w:r>
          </w:p>
        </w:tc>
        <w:tc>
          <w:tcPr>
            <w:tcW w:w="4711" w:type="dxa"/>
          </w:tcPr>
          <w:p w14:paraId="12FC85D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0612CB9" wp14:editId="0AFDA6A7">
                  <wp:extent cx="2500884" cy="1318260"/>
                  <wp:effectExtent l="0" t="0" r="0" b="0"/>
                  <wp:docPr id="52"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70"/>
                          <a:srcRect/>
                          <a:stretch>
                            <a:fillRect/>
                          </a:stretch>
                        </pic:blipFill>
                        <pic:spPr>
                          <a:xfrm>
                            <a:off x="0" y="0"/>
                            <a:ext cx="2503936" cy="1319869"/>
                          </a:xfrm>
                          <a:prstGeom prst="rect">
                            <a:avLst/>
                          </a:prstGeom>
                          <a:ln/>
                        </pic:spPr>
                      </pic:pic>
                    </a:graphicData>
                  </a:graphic>
                </wp:inline>
              </w:drawing>
            </w:r>
          </w:p>
          <w:p w14:paraId="7CA6C13F"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59" w:name="bookmark=id.y16eyumpmk6t" w:colFirst="0" w:colLast="0"/>
            <w:bookmarkEnd w:id="159"/>
            <w:r w:rsidRPr="0043756E">
              <w:rPr>
                <w:rFonts w:ascii="Times New Roman" w:hAnsi="Times New Roman" w:cs="Times New Roman"/>
                <w:bCs/>
                <w:sz w:val="18"/>
                <w:szCs w:val="18"/>
              </w:rPr>
              <w:t>Figure 90: Health centre buildings and covered walkway at Kihuukya HC III, Hoima City (Bunyoro)</w:t>
            </w:r>
          </w:p>
        </w:tc>
      </w:tr>
    </w:tbl>
    <w:p w14:paraId="404B46D5"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833"/>
        <w:gridCol w:w="1116"/>
        <w:gridCol w:w="2055"/>
        <w:gridCol w:w="3171"/>
      </w:tblGrid>
      <w:tr w:rsidR="00EA2A2E" w:rsidRPr="000A222A" w14:paraId="7FA9AAE7" w14:textId="77777777" w:rsidTr="00210FD4">
        <w:trPr>
          <w:cantSplit/>
          <w:jc w:val="center"/>
        </w:trPr>
        <w:tc>
          <w:tcPr>
            <w:tcW w:w="2790" w:type="dxa"/>
          </w:tcPr>
          <w:p w14:paraId="22E924C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3FEF13C2" wp14:editId="51D5D111">
                  <wp:extent cx="1116330" cy="1003104"/>
                  <wp:effectExtent l="0" t="0" r="7620" b="6985"/>
                  <wp:docPr id="53"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71"/>
                          <a:srcRect/>
                          <a:stretch>
                            <a:fillRect/>
                          </a:stretch>
                        </pic:blipFill>
                        <pic:spPr>
                          <a:xfrm>
                            <a:off x="0" y="0"/>
                            <a:ext cx="1122924" cy="1009030"/>
                          </a:xfrm>
                          <a:prstGeom prst="rect">
                            <a:avLst/>
                          </a:prstGeom>
                          <a:ln/>
                        </pic:spPr>
                      </pic:pic>
                    </a:graphicData>
                  </a:graphic>
                </wp:inline>
              </w:drawing>
            </w:r>
          </w:p>
          <w:p w14:paraId="6533F5F9"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0" w:name="bookmark=id.5pwj9aqmybiq" w:colFirst="0" w:colLast="0"/>
            <w:bookmarkEnd w:id="160"/>
            <w:r w:rsidRPr="0043756E">
              <w:rPr>
                <w:rFonts w:ascii="Times New Roman" w:hAnsi="Times New Roman" w:cs="Times New Roman"/>
                <w:bCs/>
                <w:sz w:val="18"/>
                <w:szCs w:val="18"/>
              </w:rPr>
              <w:t>Figure 91: Binocular microscope at Kihuukya HC III, Hoima City (Bunyoro)</w:t>
            </w:r>
          </w:p>
        </w:tc>
        <w:tc>
          <w:tcPr>
            <w:tcW w:w="1949" w:type="dxa"/>
            <w:gridSpan w:val="2"/>
          </w:tcPr>
          <w:p w14:paraId="157046F3" w14:textId="77777777" w:rsidR="00EA2A2E" w:rsidRPr="000A222A" w:rsidRDefault="00EA2A2E" w:rsidP="00EA2A2E">
            <w:pPr>
              <w:keepNext/>
              <w:spacing w:after="0" w:line="240" w:lineRule="auto"/>
              <w:jc w:val="center"/>
              <w:rPr>
                <w:rFonts w:ascii="Times New Roman" w:hAnsi="Times New Roman" w:cs="Times New Roman"/>
                <w:sz w:val="24"/>
                <w:szCs w:val="24"/>
              </w:rPr>
            </w:pPr>
          </w:p>
          <w:p w14:paraId="0F5E8490"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1" w:name="bookmark=id.gl5ewdevao5k" w:colFirst="0" w:colLast="0"/>
            <w:bookmarkEnd w:id="161"/>
          </w:p>
        </w:tc>
        <w:tc>
          <w:tcPr>
            <w:tcW w:w="5226" w:type="dxa"/>
            <w:gridSpan w:val="2"/>
          </w:tcPr>
          <w:p w14:paraId="38104934"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2C25FFB" wp14:editId="45E8DBC0">
                  <wp:extent cx="2574150" cy="1082040"/>
                  <wp:effectExtent l="0" t="0" r="0" b="3810"/>
                  <wp:docPr id="58"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72"/>
                          <a:srcRect/>
                          <a:stretch>
                            <a:fillRect/>
                          </a:stretch>
                        </pic:blipFill>
                        <pic:spPr>
                          <a:xfrm>
                            <a:off x="0" y="0"/>
                            <a:ext cx="2585199" cy="1086684"/>
                          </a:xfrm>
                          <a:prstGeom prst="rect">
                            <a:avLst/>
                          </a:prstGeom>
                          <a:ln/>
                        </pic:spPr>
                      </pic:pic>
                    </a:graphicData>
                  </a:graphic>
                </wp:inline>
              </w:drawing>
            </w:r>
          </w:p>
          <w:p w14:paraId="63D50EE7" w14:textId="77777777" w:rsidR="00EA2A2E" w:rsidRPr="0043756E"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2" w:name="bookmark=id.8qr2133uozr" w:colFirst="0" w:colLast="0"/>
            <w:bookmarkEnd w:id="162"/>
            <w:r w:rsidRPr="0043756E">
              <w:rPr>
                <w:rFonts w:ascii="Times New Roman" w:hAnsi="Times New Roman" w:cs="Times New Roman"/>
                <w:bCs/>
                <w:sz w:val="18"/>
                <w:szCs w:val="18"/>
              </w:rPr>
              <w:t>Figure 93: Maternity block entrance and access ramp at Kamuli HC III, Tororo District (Bukedi)</w:t>
            </w:r>
          </w:p>
        </w:tc>
      </w:tr>
      <w:tr w:rsidR="00EA2A2E" w:rsidRPr="000A222A" w14:paraId="6FCFB250" w14:textId="77777777" w:rsidTr="00210FD4">
        <w:trPr>
          <w:cantSplit/>
          <w:jc w:val="center"/>
        </w:trPr>
        <w:tc>
          <w:tcPr>
            <w:tcW w:w="3623" w:type="dxa"/>
            <w:gridSpan w:val="2"/>
          </w:tcPr>
          <w:p w14:paraId="2B0E4AD8"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1433E1A" wp14:editId="5BB22DC1">
                  <wp:extent cx="2204818" cy="1438493"/>
                  <wp:effectExtent l="0" t="0" r="0" b="0"/>
                  <wp:docPr id="234433949"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73"/>
                          <a:srcRect/>
                          <a:stretch>
                            <a:fillRect/>
                          </a:stretch>
                        </pic:blipFill>
                        <pic:spPr>
                          <a:xfrm>
                            <a:off x="0" y="0"/>
                            <a:ext cx="2204818" cy="1438493"/>
                          </a:xfrm>
                          <a:prstGeom prst="rect">
                            <a:avLst/>
                          </a:prstGeom>
                          <a:ln/>
                        </pic:spPr>
                      </pic:pic>
                    </a:graphicData>
                  </a:graphic>
                </wp:inline>
              </w:drawing>
            </w:r>
          </w:p>
          <w:p w14:paraId="5E59FBBC" w14:textId="77777777" w:rsidR="00EA2A2E" w:rsidRPr="00607368"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3" w:name="bookmark=id.gz7d7m220bv0" w:colFirst="0" w:colLast="0"/>
            <w:bookmarkEnd w:id="163"/>
            <w:r w:rsidRPr="00607368">
              <w:rPr>
                <w:rFonts w:ascii="Times New Roman" w:hAnsi="Times New Roman" w:cs="Times New Roman"/>
                <w:bCs/>
                <w:sz w:val="18"/>
                <w:szCs w:val="18"/>
              </w:rPr>
              <w:t>Figure 94: Classroom furnished with desks and a whiteboard at Gyagenda Memorial Seed Secondary School, Kalangala District (Buganda)</w:t>
            </w:r>
          </w:p>
        </w:tc>
        <w:tc>
          <w:tcPr>
            <w:tcW w:w="3171" w:type="dxa"/>
            <w:gridSpan w:val="2"/>
          </w:tcPr>
          <w:p w14:paraId="3D1B4F23"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D923BCC" wp14:editId="4E0CF685">
                  <wp:extent cx="1917396" cy="1438047"/>
                  <wp:effectExtent l="0" t="0" r="0" b="0"/>
                  <wp:docPr id="234433948"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74"/>
                          <a:srcRect/>
                          <a:stretch>
                            <a:fillRect/>
                          </a:stretch>
                        </pic:blipFill>
                        <pic:spPr>
                          <a:xfrm>
                            <a:off x="0" y="0"/>
                            <a:ext cx="1917396" cy="1438047"/>
                          </a:xfrm>
                          <a:prstGeom prst="rect">
                            <a:avLst/>
                          </a:prstGeom>
                          <a:ln/>
                        </pic:spPr>
                      </pic:pic>
                    </a:graphicData>
                  </a:graphic>
                </wp:inline>
              </w:drawing>
            </w:r>
          </w:p>
          <w:p w14:paraId="5BB7C482"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4" w:name="bookmark=id.tpkxg04o00k6" w:colFirst="0" w:colLast="0"/>
            <w:bookmarkEnd w:id="164"/>
            <w:r w:rsidRPr="00607368">
              <w:rPr>
                <w:rFonts w:ascii="Times New Roman" w:hAnsi="Times New Roman" w:cs="Times New Roman"/>
                <w:bCs/>
                <w:sz w:val="18"/>
                <w:szCs w:val="18"/>
              </w:rPr>
              <w:t>Figure 95: Books displayed on library shelves at Sibanga Seed School, Manafwa District (Bugisu)</w:t>
            </w:r>
          </w:p>
        </w:tc>
        <w:tc>
          <w:tcPr>
            <w:tcW w:w="3171" w:type="dxa"/>
          </w:tcPr>
          <w:p w14:paraId="33FAA46A"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25A3E5B" wp14:editId="3B17146E">
                  <wp:extent cx="1917396" cy="1438047"/>
                  <wp:effectExtent l="0" t="0" r="0" b="0"/>
                  <wp:docPr id="234433931"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75"/>
                          <a:srcRect/>
                          <a:stretch>
                            <a:fillRect/>
                          </a:stretch>
                        </pic:blipFill>
                        <pic:spPr>
                          <a:xfrm>
                            <a:off x="0" y="0"/>
                            <a:ext cx="1917396" cy="1438047"/>
                          </a:xfrm>
                          <a:prstGeom prst="rect">
                            <a:avLst/>
                          </a:prstGeom>
                          <a:ln/>
                        </pic:spPr>
                      </pic:pic>
                    </a:graphicData>
                  </a:graphic>
                </wp:inline>
              </w:drawing>
            </w:r>
          </w:p>
          <w:p w14:paraId="318253A5"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65" w:name="bookmark=id.97vfge64p4m4" w:colFirst="0" w:colLast="0"/>
            <w:bookmarkEnd w:id="165"/>
            <w:r w:rsidRPr="00607368">
              <w:rPr>
                <w:rFonts w:ascii="Times New Roman" w:hAnsi="Times New Roman" w:cs="Times New Roman"/>
                <w:bCs/>
                <w:sz w:val="18"/>
                <w:szCs w:val="18"/>
              </w:rPr>
              <w:t>Figure 96: ICT laboratory block and entrance ramp at Sisiyi Seed Secondary School, Bulambuli District (Bugisu)</w:t>
            </w:r>
          </w:p>
        </w:tc>
      </w:tr>
    </w:tbl>
    <w:p w14:paraId="0DF88AF2" w14:textId="77777777" w:rsidR="00EA2A2E" w:rsidRPr="00713D56" w:rsidRDefault="00EA2A2E" w:rsidP="00EA2A2E">
      <w:pPr>
        <w:spacing w:after="0" w:line="240" w:lineRule="auto"/>
        <w:rPr>
          <w:rFonts w:ascii="Times New Roman" w:hAnsi="Times New Roman" w:cs="Times New Roman"/>
          <w:b/>
          <w:sz w:val="24"/>
          <w:szCs w:val="24"/>
        </w:rPr>
      </w:pPr>
    </w:p>
    <w:p w14:paraId="12F71E57" w14:textId="77777777" w:rsidR="00EA2A2E" w:rsidRPr="00713D56" w:rsidRDefault="00EA2A2E" w:rsidP="00EA2A2E">
      <w:pPr>
        <w:spacing w:after="0" w:line="240" w:lineRule="auto"/>
        <w:rPr>
          <w:rFonts w:ascii="Times New Roman" w:hAnsi="Times New Roman" w:cs="Times New Roman"/>
          <w:b/>
          <w:sz w:val="24"/>
          <w:szCs w:val="24"/>
        </w:rPr>
      </w:pPr>
      <w:r w:rsidRPr="00713D56">
        <w:rPr>
          <w:rFonts w:ascii="Times New Roman" w:hAnsi="Times New Roman" w:cs="Times New Roman"/>
          <w:b/>
          <w:sz w:val="24"/>
          <w:szCs w:val="24"/>
        </w:rPr>
        <w:t>The photos below show some of the facilities that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400"/>
        <w:gridCol w:w="4565"/>
      </w:tblGrid>
      <w:tr w:rsidR="00EA2A2E" w:rsidRPr="000A222A" w14:paraId="331EE626" w14:textId="77777777" w:rsidTr="00210FD4">
        <w:trPr>
          <w:cantSplit/>
          <w:jc w:val="center"/>
        </w:trPr>
        <w:tc>
          <w:tcPr>
            <w:tcW w:w="5400" w:type="dxa"/>
          </w:tcPr>
          <w:p w14:paraId="2D539A77"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F77A4F6" wp14:editId="2C006BE0">
                  <wp:extent cx="2671841" cy="1086485"/>
                  <wp:effectExtent l="0" t="0" r="0" b="0"/>
                  <wp:docPr id="234433897"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6"/>
                          <a:srcRect/>
                          <a:stretch>
                            <a:fillRect/>
                          </a:stretch>
                        </pic:blipFill>
                        <pic:spPr>
                          <a:xfrm>
                            <a:off x="0" y="0"/>
                            <a:ext cx="2678410" cy="1089156"/>
                          </a:xfrm>
                          <a:prstGeom prst="rect">
                            <a:avLst/>
                          </a:prstGeom>
                          <a:ln/>
                        </pic:spPr>
                      </pic:pic>
                    </a:graphicData>
                  </a:graphic>
                </wp:inline>
              </w:drawing>
            </w:r>
          </w:p>
          <w:p w14:paraId="7B599D2C"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6" w:name="bookmark=id.47paxlf0j0vd" w:colFirst="0" w:colLast="0"/>
            <w:bookmarkEnd w:id="166"/>
            <w:r w:rsidRPr="00963B94">
              <w:rPr>
                <w:rFonts w:ascii="Times New Roman" w:hAnsi="Times New Roman" w:cs="Times New Roman"/>
                <w:bCs/>
                <w:sz w:val="18"/>
                <w:szCs w:val="18"/>
              </w:rPr>
              <w:t>Figure 74: Unfinished school block at Got Apwoyo Seed Secondary School, Nwoya District (Acholi)</w:t>
            </w:r>
          </w:p>
        </w:tc>
        <w:tc>
          <w:tcPr>
            <w:tcW w:w="4565" w:type="dxa"/>
          </w:tcPr>
          <w:p w14:paraId="37EF87F0"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737499E" wp14:editId="0F0FF2B1">
                  <wp:extent cx="2002367" cy="1123950"/>
                  <wp:effectExtent l="0" t="0" r="0" b="0"/>
                  <wp:docPr id="234433899"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7"/>
                          <a:srcRect/>
                          <a:stretch>
                            <a:fillRect/>
                          </a:stretch>
                        </pic:blipFill>
                        <pic:spPr>
                          <a:xfrm>
                            <a:off x="0" y="0"/>
                            <a:ext cx="2005398" cy="1125652"/>
                          </a:xfrm>
                          <a:prstGeom prst="rect">
                            <a:avLst/>
                          </a:prstGeom>
                          <a:ln/>
                        </pic:spPr>
                      </pic:pic>
                    </a:graphicData>
                  </a:graphic>
                </wp:inline>
              </w:drawing>
            </w:r>
          </w:p>
          <w:p w14:paraId="7B3ECBD7"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7" w:name="bookmark=id.jqx89bces72v" w:colFirst="0" w:colLast="0"/>
            <w:bookmarkEnd w:id="167"/>
            <w:r w:rsidRPr="00963B94">
              <w:rPr>
                <w:rFonts w:ascii="Times New Roman" w:hAnsi="Times New Roman" w:cs="Times New Roman"/>
                <w:bCs/>
                <w:sz w:val="18"/>
                <w:szCs w:val="18"/>
              </w:rPr>
              <w:t>Figure 75: Unfinished classroom block at Sidok Seed Secondary School, Kaabong District (Karamoja)</w:t>
            </w:r>
          </w:p>
        </w:tc>
      </w:tr>
    </w:tbl>
    <w:p w14:paraId="43702123"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20"/>
        <w:gridCol w:w="4845"/>
      </w:tblGrid>
      <w:tr w:rsidR="00EA2A2E" w:rsidRPr="000A222A" w14:paraId="3A110167" w14:textId="77777777" w:rsidTr="00210FD4">
        <w:trPr>
          <w:cantSplit/>
          <w:jc w:val="center"/>
        </w:trPr>
        <w:tc>
          <w:tcPr>
            <w:tcW w:w="5120" w:type="dxa"/>
          </w:tcPr>
          <w:p w14:paraId="3FB413AE"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1DE1DEE" wp14:editId="712F250D">
                  <wp:extent cx="2082800" cy="808355"/>
                  <wp:effectExtent l="0" t="0" r="0" b="0"/>
                  <wp:docPr id="234433881"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8"/>
                          <a:srcRect/>
                          <a:stretch>
                            <a:fillRect/>
                          </a:stretch>
                        </pic:blipFill>
                        <pic:spPr>
                          <a:xfrm>
                            <a:off x="0" y="0"/>
                            <a:ext cx="2094075" cy="812731"/>
                          </a:xfrm>
                          <a:prstGeom prst="rect">
                            <a:avLst/>
                          </a:prstGeom>
                          <a:ln/>
                        </pic:spPr>
                      </pic:pic>
                    </a:graphicData>
                  </a:graphic>
                </wp:inline>
              </w:drawing>
            </w:r>
          </w:p>
          <w:p w14:paraId="7A63DD7D"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8" w:name="bookmark=id.5rrsoxgpk8rv" w:colFirst="0" w:colLast="0"/>
            <w:bookmarkEnd w:id="168"/>
            <w:r w:rsidRPr="00963B94">
              <w:rPr>
                <w:rFonts w:ascii="Times New Roman" w:hAnsi="Times New Roman" w:cs="Times New Roman"/>
                <w:bCs/>
                <w:sz w:val="18"/>
                <w:szCs w:val="18"/>
              </w:rPr>
              <w:t>Figure 76: Latrine block under construction at Sidok Seed Secondary School, Kaabong District (Karamoja)</w:t>
            </w:r>
          </w:p>
        </w:tc>
        <w:tc>
          <w:tcPr>
            <w:tcW w:w="4845" w:type="dxa"/>
          </w:tcPr>
          <w:p w14:paraId="6434F819"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38AD4BA6" wp14:editId="6B3BF6BE">
                  <wp:extent cx="1968500" cy="814685"/>
                  <wp:effectExtent l="0" t="0" r="0" b="5080"/>
                  <wp:docPr id="234433883"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9"/>
                          <a:srcRect/>
                          <a:stretch>
                            <a:fillRect/>
                          </a:stretch>
                        </pic:blipFill>
                        <pic:spPr>
                          <a:xfrm>
                            <a:off x="0" y="0"/>
                            <a:ext cx="1998729" cy="827195"/>
                          </a:xfrm>
                          <a:prstGeom prst="rect">
                            <a:avLst/>
                          </a:prstGeom>
                          <a:ln/>
                        </pic:spPr>
                      </pic:pic>
                    </a:graphicData>
                  </a:graphic>
                </wp:inline>
              </w:drawing>
            </w:r>
          </w:p>
          <w:p w14:paraId="5F1EC24E"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69" w:name="bookmark=id.57z468ngsqx4" w:colFirst="0" w:colLast="0"/>
            <w:bookmarkEnd w:id="169"/>
            <w:r w:rsidRPr="00963B94">
              <w:rPr>
                <w:rFonts w:ascii="Times New Roman" w:hAnsi="Times New Roman" w:cs="Times New Roman"/>
                <w:bCs/>
                <w:sz w:val="18"/>
                <w:szCs w:val="18"/>
              </w:rPr>
              <w:t>Figure 77: Building works and construction materials at Ndhew Seed Secondary School, Nebbi District (West Nile)</w:t>
            </w:r>
          </w:p>
        </w:tc>
      </w:tr>
    </w:tbl>
    <w:p w14:paraId="396FA8CE"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2338"/>
        <w:gridCol w:w="4024"/>
      </w:tblGrid>
      <w:tr w:rsidR="00EA2A2E" w:rsidRPr="000A222A" w14:paraId="2F7C2635" w14:textId="77777777" w:rsidTr="00210FD4">
        <w:trPr>
          <w:cantSplit/>
          <w:jc w:val="center"/>
        </w:trPr>
        <w:tc>
          <w:tcPr>
            <w:tcW w:w="3603" w:type="dxa"/>
          </w:tcPr>
          <w:p w14:paraId="0BABBF41"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675D640" wp14:editId="21A93F93">
                  <wp:extent cx="2192089" cy="1401854"/>
                  <wp:effectExtent l="0" t="0" r="0" b="0"/>
                  <wp:docPr id="234433884"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80"/>
                          <a:srcRect/>
                          <a:stretch>
                            <a:fillRect/>
                          </a:stretch>
                        </pic:blipFill>
                        <pic:spPr>
                          <a:xfrm>
                            <a:off x="0" y="0"/>
                            <a:ext cx="2192089" cy="1401854"/>
                          </a:xfrm>
                          <a:prstGeom prst="rect">
                            <a:avLst/>
                          </a:prstGeom>
                          <a:ln/>
                        </pic:spPr>
                      </pic:pic>
                    </a:graphicData>
                  </a:graphic>
                </wp:inline>
              </w:drawing>
            </w:r>
          </w:p>
          <w:p w14:paraId="56D4E0FA"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0" w:name="bookmark=id.1dx2sufn2rrb" w:colFirst="0" w:colLast="0"/>
            <w:bookmarkEnd w:id="170"/>
            <w:r w:rsidRPr="00963B94">
              <w:rPr>
                <w:rFonts w:ascii="Times New Roman" w:hAnsi="Times New Roman" w:cs="Times New Roman"/>
                <w:bCs/>
                <w:sz w:val="18"/>
                <w:szCs w:val="18"/>
              </w:rPr>
              <w:t>Figure 78: School block awaiting completion at Butungama Seed Secondary School, Ntoroko District (Tooro)</w:t>
            </w:r>
          </w:p>
        </w:tc>
        <w:tc>
          <w:tcPr>
            <w:tcW w:w="2338" w:type="dxa"/>
          </w:tcPr>
          <w:p w14:paraId="3FC7B1C9"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74F8BAA6" wp14:editId="051D60C1">
                  <wp:extent cx="1388401" cy="1400167"/>
                  <wp:effectExtent l="0" t="0" r="0" b="0"/>
                  <wp:docPr id="234433886"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81"/>
                          <a:srcRect/>
                          <a:stretch>
                            <a:fillRect/>
                          </a:stretch>
                        </pic:blipFill>
                        <pic:spPr>
                          <a:xfrm>
                            <a:off x="0" y="0"/>
                            <a:ext cx="1388401" cy="1400167"/>
                          </a:xfrm>
                          <a:prstGeom prst="rect">
                            <a:avLst/>
                          </a:prstGeom>
                          <a:ln/>
                        </pic:spPr>
                      </pic:pic>
                    </a:graphicData>
                  </a:graphic>
                </wp:inline>
              </w:drawing>
            </w:r>
          </w:p>
          <w:p w14:paraId="6AFC3320"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1" w:name="bookmark=id.mmrsonjbi3tm" w:colFirst="0" w:colLast="0"/>
            <w:bookmarkEnd w:id="171"/>
            <w:r w:rsidRPr="00963B94">
              <w:rPr>
                <w:rFonts w:ascii="Times New Roman" w:hAnsi="Times New Roman" w:cs="Times New Roman"/>
                <w:bCs/>
                <w:sz w:val="18"/>
                <w:szCs w:val="18"/>
              </w:rPr>
              <w:t>Figure 79: Building works at a seed secondary school, Kiboga District (Buganda)</w:t>
            </w:r>
          </w:p>
        </w:tc>
        <w:tc>
          <w:tcPr>
            <w:tcW w:w="4024" w:type="dxa"/>
          </w:tcPr>
          <w:p w14:paraId="68423AEC"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531575B3" wp14:editId="79512698">
                  <wp:extent cx="1346200" cy="647700"/>
                  <wp:effectExtent l="0" t="0" r="6350" b="0"/>
                  <wp:docPr id="234433937"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82"/>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4FDB69F1"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2" w:name="bookmark=id.bsbmqvrfpn2u" w:colFirst="0" w:colLast="0"/>
            <w:bookmarkEnd w:id="172"/>
            <w:r w:rsidRPr="00963B94">
              <w:rPr>
                <w:rFonts w:ascii="Times New Roman" w:hAnsi="Times New Roman" w:cs="Times New Roman"/>
                <w:bCs/>
                <w:sz w:val="18"/>
                <w:szCs w:val="18"/>
              </w:rPr>
              <w:t>Figure 80: Classroom block with earthworks in the foreground at Kihungya Seed Secondary School, Buliisa District (Bunyoro)</w:t>
            </w:r>
          </w:p>
        </w:tc>
      </w:tr>
    </w:tbl>
    <w:p w14:paraId="48D2890F"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35"/>
        <w:gridCol w:w="3040"/>
        <w:gridCol w:w="3290"/>
      </w:tblGrid>
      <w:tr w:rsidR="00EA2A2E" w:rsidRPr="000A222A" w14:paraId="2A2A01D7" w14:textId="77777777" w:rsidTr="00210FD4">
        <w:trPr>
          <w:cantSplit/>
          <w:jc w:val="center"/>
        </w:trPr>
        <w:tc>
          <w:tcPr>
            <w:tcW w:w="3635" w:type="dxa"/>
          </w:tcPr>
          <w:p w14:paraId="4FE0DB11" w14:textId="77777777" w:rsidR="00EA2A2E" w:rsidRPr="00963B94" w:rsidRDefault="00EA2A2E" w:rsidP="00EA2A2E">
            <w:pPr>
              <w:keepLines/>
              <w:spacing w:after="0" w:line="240" w:lineRule="auto"/>
              <w:jc w:val="left"/>
              <w:rPr>
                <w:rFonts w:ascii="Times New Roman" w:hAnsi="Times New Roman" w:cs="Times New Roman"/>
                <w:bCs/>
                <w:sz w:val="18"/>
                <w:szCs w:val="18"/>
              </w:rPr>
            </w:pPr>
            <w:r w:rsidRPr="00963B94">
              <w:rPr>
                <w:rFonts w:ascii="Times New Roman" w:hAnsi="Times New Roman" w:cs="Times New Roman"/>
                <w:bCs/>
                <w:noProof/>
                <w:sz w:val="18"/>
                <w:szCs w:val="18"/>
              </w:rPr>
              <w:lastRenderedPageBreak/>
              <w:drawing>
                <wp:inline distT="0" distB="0" distL="0" distR="0" wp14:anchorId="39429BDE" wp14:editId="4B6256DC">
                  <wp:extent cx="1970200" cy="1096645"/>
                  <wp:effectExtent l="0" t="0" r="0" b="8255"/>
                  <wp:docPr id="234433939"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83"/>
                          <a:srcRect/>
                          <a:stretch>
                            <a:fillRect/>
                          </a:stretch>
                        </pic:blipFill>
                        <pic:spPr>
                          <a:xfrm>
                            <a:off x="0" y="0"/>
                            <a:ext cx="1973955" cy="1098735"/>
                          </a:xfrm>
                          <a:prstGeom prst="rect">
                            <a:avLst/>
                          </a:prstGeom>
                          <a:ln/>
                        </pic:spPr>
                      </pic:pic>
                    </a:graphicData>
                  </a:graphic>
                </wp:inline>
              </w:drawing>
            </w:r>
          </w:p>
          <w:p w14:paraId="0040F41F"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3" w:name="bookmark=id.ue7s8wfhcz9j" w:colFirst="0" w:colLast="0"/>
            <w:bookmarkEnd w:id="173"/>
            <w:r w:rsidRPr="00963B94">
              <w:rPr>
                <w:rFonts w:ascii="Times New Roman" w:hAnsi="Times New Roman" w:cs="Times New Roman"/>
                <w:bCs/>
                <w:sz w:val="18"/>
                <w:szCs w:val="18"/>
              </w:rPr>
              <w:t>Figure 81: Unfinished laboratory building at a health centre, Sironko District (Bugisu)</w:t>
            </w:r>
          </w:p>
        </w:tc>
        <w:tc>
          <w:tcPr>
            <w:tcW w:w="3040" w:type="dxa"/>
          </w:tcPr>
          <w:p w14:paraId="56E1EDAD"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6AB0D24" wp14:editId="3B23E20A">
                  <wp:extent cx="1834390" cy="1375792"/>
                  <wp:effectExtent l="0" t="0" r="0" b="0"/>
                  <wp:docPr id="234433941"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84"/>
                          <a:srcRect/>
                          <a:stretch>
                            <a:fillRect/>
                          </a:stretch>
                        </pic:blipFill>
                        <pic:spPr>
                          <a:xfrm>
                            <a:off x="0" y="0"/>
                            <a:ext cx="1834390" cy="1375792"/>
                          </a:xfrm>
                          <a:prstGeom prst="rect">
                            <a:avLst/>
                          </a:prstGeom>
                          <a:ln/>
                        </pic:spPr>
                      </pic:pic>
                    </a:graphicData>
                  </a:graphic>
                </wp:inline>
              </w:drawing>
            </w:r>
          </w:p>
          <w:p w14:paraId="3467EA54"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4" w:name="bookmark=id.8sa3adk03jux" w:colFirst="0" w:colLast="0"/>
            <w:bookmarkEnd w:id="174"/>
            <w:r w:rsidRPr="00963B94">
              <w:rPr>
                <w:rFonts w:ascii="Times New Roman" w:hAnsi="Times New Roman" w:cs="Times New Roman"/>
                <w:bCs/>
                <w:sz w:val="18"/>
                <w:szCs w:val="18"/>
              </w:rPr>
              <w:t>Figure 82: Biology laboratory under construction at a seed secondary school, Buliisa District (Bunyoro</w:t>
            </w:r>
            <w:r w:rsidRPr="000A222A">
              <w:rPr>
                <w:rFonts w:ascii="Times New Roman" w:hAnsi="Times New Roman" w:cs="Times New Roman"/>
                <w:b/>
                <w:bCs/>
                <w:sz w:val="24"/>
                <w:szCs w:val="24"/>
              </w:rPr>
              <w:t>)</w:t>
            </w:r>
          </w:p>
        </w:tc>
        <w:tc>
          <w:tcPr>
            <w:tcW w:w="3290" w:type="dxa"/>
          </w:tcPr>
          <w:p w14:paraId="119570A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AA369CE" wp14:editId="1A1EEB51">
                  <wp:extent cx="1993186" cy="1376065"/>
                  <wp:effectExtent l="0" t="0" r="0" b="0"/>
                  <wp:docPr id="234433943"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85"/>
                          <a:srcRect/>
                          <a:stretch>
                            <a:fillRect/>
                          </a:stretch>
                        </pic:blipFill>
                        <pic:spPr>
                          <a:xfrm>
                            <a:off x="0" y="0"/>
                            <a:ext cx="1993186" cy="1376065"/>
                          </a:xfrm>
                          <a:prstGeom prst="rect">
                            <a:avLst/>
                          </a:prstGeom>
                          <a:ln/>
                        </pic:spPr>
                      </pic:pic>
                    </a:graphicData>
                  </a:graphic>
                </wp:inline>
              </w:drawing>
            </w:r>
          </w:p>
          <w:p w14:paraId="2D0EC1B5"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5" w:name="bookmark=id.trf6z8olzqi3" w:colFirst="0" w:colLast="0"/>
            <w:bookmarkEnd w:id="175"/>
            <w:r w:rsidRPr="00963B94">
              <w:rPr>
                <w:rFonts w:ascii="Times New Roman" w:hAnsi="Times New Roman" w:cs="Times New Roman"/>
                <w:bCs/>
                <w:sz w:val="18"/>
                <w:szCs w:val="18"/>
              </w:rPr>
              <w:t>Figure 83: Unfinished laboratory interior at Kihungya Seed Secondary School, Buliisa District (Bunyoro)</w:t>
            </w:r>
          </w:p>
        </w:tc>
      </w:tr>
    </w:tbl>
    <w:p w14:paraId="28955AB7"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4291"/>
        <w:gridCol w:w="5674"/>
      </w:tblGrid>
      <w:tr w:rsidR="00EA2A2E" w:rsidRPr="000A222A" w14:paraId="2BCED24E" w14:textId="77777777" w:rsidTr="00210FD4">
        <w:trPr>
          <w:cantSplit/>
          <w:jc w:val="center"/>
        </w:trPr>
        <w:tc>
          <w:tcPr>
            <w:tcW w:w="4291" w:type="dxa"/>
          </w:tcPr>
          <w:p w14:paraId="04C5EE82"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F362FFC" wp14:editId="4CDB9ACE">
                  <wp:extent cx="2032000" cy="1108075"/>
                  <wp:effectExtent l="0" t="0" r="6350" b="0"/>
                  <wp:docPr id="234433944"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86"/>
                          <a:srcRect/>
                          <a:stretch>
                            <a:fillRect/>
                          </a:stretch>
                        </pic:blipFill>
                        <pic:spPr>
                          <a:xfrm>
                            <a:off x="0" y="0"/>
                            <a:ext cx="2032000" cy="1108075"/>
                          </a:xfrm>
                          <a:prstGeom prst="rect">
                            <a:avLst/>
                          </a:prstGeom>
                          <a:ln/>
                        </pic:spPr>
                      </pic:pic>
                    </a:graphicData>
                  </a:graphic>
                </wp:inline>
              </w:drawing>
            </w:r>
          </w:p>
          <w:p w14:paraId="385BA467"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6" w:name="bookmark=id.kf5snylhy07o" w:colFirst="0" w:colLast="0"/>
            <w:bookmarkEnd w:id="176"/>
            <w:r w:rsidRPr="00963B94">
              <w:rPr>
                <w:rFonts w:ascii="Times New Roman" w:hAnsi="Times New Roman" w:cs="Times New Roman"/>
                <w:bCs/>
                <w:sz w:val="18"/>
                <w:szCs w:val="18"/>
              </w:rPr>
              <w:t>Figure 84: Library interior under construction at Kihungya Seed Secondary School, Buliisa District (Bunyoro)</w:t>
            </w:r>
          </w:p>
        </w:tc>
        <w:tc>
          <w:tcPr>
            <w:tcW w:w="5674" w:type="dxa"/>
          </w:tcPr>
          <w:p w14:paraId="2EBEDF95"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1FCEBCE3" wp14:editId="59310118">
                  <wp:extent cx="2833229" cy="1203960"/>
                  <wp:effectExtent l="0" t="0" r="5715" b="0"/>
                  <wp:docPr id="234433945"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7"/>
                          <a:srcRect/>
                          <a:stretch>
                            <a:fillRect/>
                          </a:stretch>
                        </pic:blipFill>
                        <pic:spPr>
                          <a:xfrm>
                            <a:off x="0" y="0"/>
                            <a:ext cx="2838190" cy="1206068"/>
                          </a:xfrm>
                          <a:prstGeom prst="rect">
                            <a:avLst/>
                          </a:prstGeom>
                          <a:ln/>
                        </pic:spPr>
                      </pic:pic>
                    </a:graphicData>
                  </a:graphic>
                </wp:inline>
              </w:drawing>
            </w:r>
          </w:p>
          <w:p w14:paraId="6B941AA3" w14:textId="77777777" w:rsidR="00EA2A2E" w:rsidRPr="000A222A" w:rsidRDefault="00EA2A2E" w:rsidP="00EA2A2E">
            <w:pPr>
              <w:keepLines/>
              <w:pBdr>
                <w:top w:val="nil"/>
                <w:left w:val="nil"/>
                <w:bottom w:val="nil"/>
                <w:right w:val="nil"/>
                <w:between w:val="nil"/>
              </w:pBdr>
              <w:spacing w:after="0" w:line="240" w:lineRule="auto"/>
              <w:jc w:val="left"/>
              <w:rPr>
                <w:rFonts w:ascii="Times New Roman" w:hAnsi="Times New Roman" w:cs="Times New Roman"/>
                <w:b/>
                <w:bCs/>
                <w:sz w:val="24"/>
                <w:szCs w:val="24"/>
              </w:rPr>
            </w:pPr>
            <w:bookmarkStart w:id="177" w:name="bookmark=id.2ra47w9hzlcl" w:colFirst="0" w:colLast="0"/>
            <w:bookmarkEnd w:id="177"/>
            <w:r w:rsidRPr="00963B94">
              <w:rPr>
                <w:rFonts w:ascii="Times New Roman" w:hAnsi="Times New Roman" w:cs="Times New Roman"/>
                <w:bCs/>
                <w:sz w:val="18"/>
                <w:szCs w:val="18"/>
              </w:rPr>
              <w:t>Figure 85: ICT laboratory interior under construction at Kitawoi Seed Secondary School, Kween District (Sebei)</w:t>
            </w:r>
          </w:p>
        </w:tc>
      </w:tr>
    </w:tbl>
    <w:p w14:paraId="3866D42D" w14:textId="77777777" w:rsidR="00EA2A2E" w:rsidRPr="000A222A" w:rsidRDefault="00EA2A2E" w:rsidP="00EA2A2E">
      <w:pPr>
        <w:spacing w:after="0" w:line="240" w:lineRule="auto"/>
        <w:rPr>
          <w:rFonts w:ascii="Times New Roman" w:hAnsi="Times New Roman" w:cs="Times New Roman"/>
          <w:sz w:val="24"/>
          <w:szCs w:val="24"/>
        </w:rPr>
      </w:pP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5100"/>
        <w:gridCol w:w="4865"/>
      </w:tblGrid>
      <w:tr w:rsidR="00EA2A2E" w:rsidRPr="000A222A" w14:paraId="3BF56EAA" w14:textId="77777777" w:rsidTr="00210FD4">
        <w:trPr>
          <w:cantSplit/>
          <w:jc w:val="center"/>
        </w:trPr>
        <w:tc>
          <w:tcPr>
            <w:tcW w:w="5100" w:type="dxa"/>
          </w:tcPr>
          <w:p w14:paraId="5BE69405"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4803CB23" wp14:editId="5494DA40">
                  <wp:extent cx="3142547" cy="1908224"/>
                  <wp:effectExtent l="0" t="0" r="0" b="0"/>
                  <wp:docPr id="234433955"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8"/>
                          <a:srcRect/>
                          <a:stretch>
                            <a:fillRect/>
                          </a:stretch>
                        </pic:blipFill>
                        <pic:spPr>
                          <a:xfrm>
                            <a:off x="0" y="0"/>
                            <a:ext cx="3142547" cy="1908224"/>
                          </a:xfrm>
                          <a:prstGeom prst="rect">
                            <a:avLst/>
                          </a:prstGeom>
                          <a:ln/>
                        </pic:spPr>
                      </pic:pic>
                    </a:graphicData>
                  </a:graphic>
                </wp:inline>
              </w:drawing>
            </w:r>
          </w:p>
          <w:p w14:paraId="37C95D35"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8" w:name="bookmark=id.suywjr960bz9" w:colFirst="0" w:colLast="0"/>
            <w:bookmarkEnd w:id="178"/>
            <w:r w:rsidRPr="00963B94">
              <w:rPr>
                <w:rFonts w:ascii="Times New Roman" w:hAnsi="Times New Roman" w:cs="Times New Roman"/>
                <w:bCs/>
                <w:sz w:val="18"/>
                <w:szCs w:val="18"/>
              </w:rPr>
              <w:t>Figure 86: Laboratory benches with cupboard doors not yet fitted, in a science laboratory block recorded as under construction, at King Solomon Seed Secondary School, Kagadi District (Bunyoro)</w:t>
            </w:r>
          </w:p>
        </w:tc>
        <w:tc>
          <w:tcPr>
            <w:tcW w:w="4865" w:type="dxa"/>
          </w:tcPr>
          <w:p w14:paraId="4309887B" w14:textId="77777777" w:rsidR="00EA2A2E" w:rsidRPr="000A222A" w:rsidRDefault="00EA2A2E" w:rsidP="00EA2A2E">
            <w:pPr>
              <w:keepNext/>
              <w:spacing w:after="0" w:line="240" w:lineRule="auto"/>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6D85AF99" wp14:editId="3CAE856E">
                  <wp:extent cx="2993076" cy="1908086"/>
                  <wp:effectExtent l="0" t="0" r="0" b="0"/>
                  <wp:docPr id="234433954"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9"/>
                          <a:srcRect/>
                          <a:stretch>
                            <a:fillRect/>
                          </a:stretch>
                        </pic:blipFill>
                        <pic:spPr>
                          <a:xfrm>
                            <a:off x="0" y="0"/>
                            <a:ext cx="2993076" cy="1908086"/>
                          </a:xfrm>
                          <a:prstGeom prst="rect">
                            <a:avLst/>
                          </a:prstGeom>
                          <a:ln/>
                        </pic:spPr>
                      </pic:pic>
                    </a:graphicData>
                  </a:graphic>
                </wp:inline>
              </w:drawing>
            </w:r>
          </w:p>
          <w:p w14:paraId="5FC5A26F" w14:textId="77777777" w:rsidR="00EA2A2E" w:rsidRPr="00963B94" w:rsidRDefault="00EA2A2E" w:rsidP="00EA2A2E">
            <w:pPr>
              <w:keepLines/>
              <w:pBdr>
                <w:top w:val="nil"/>
                <w:left w:val="nil"/>
                <w:bottom w:val="nil"/>
                <w:right w:val="nil"/>
                <w:between w:val="nil"/>
              </w:pBdr>
              <w:spacing w:after="0" w:line="240" w:lineRule="auto"/>
              <w:jc w:val="left"/>
              <w:rPr>
                <w:rFonts w:ascii="Times New Roman" w:hAnsi="Times New Roman" w:cs="Times New Roman"/>
                <w:bCs/>
                <w:sz w:val="18"/>
                <w:szCs w:val="18"/>
              </w:rPr>
            </w:pPr>
            <w:bookmarkStart w:id="179" w:name="bookmark=id.gyua07fjj12n" w:colFirst="0" w:colLast="0"/>
            <w:bookmarkEnd w:id="179"/>
            <w:r w:rsidRPr="00963B94">
              <w:rPr>
                <w:rFonts w:ascii="Times New Roman" w:hAnsi="Times New Roman" w:cs="Times New Roman"/>
                <w:bCs/>
                <w:sz w:val="18"/>
                <w:szCs w:val="18"/>
              </w:rPr>
              <w:t>Figure 87: Empty computer laboratory at Kaptum Seed Secondary School, Kween District (Sebei), where the buildings had not been handed over and no ICT equipment had been received</w:t>
            </w:r>
          </w:p>
        </w:tc>
      </w:tr>
    </w:tbl>
    <w:p w14:paraId="472FC40B" w14:textId="77777777" w:rsidR="00EA2A2E" w:rsidRDefault="00EA2A2E" w:rsidP="00EA2A2E">
      <w:pPr>
        <w:pStyle w:val="BodyText"/>
        <w:spacing w:after="0" w:line="240" w:lineRule="auto"/>
        <w:rPr>
          <w:rFonts w:ascii="Times New Roman" w:hAnsi="Times New Roman"/>
          <w:bCs/>
          <w:color w:val="231F20"/>
          <w:sz w:val="24"/>
          <w:szCs w:val="24"/>
        </w:rPr>
      </w:pPr>
    </w:p>
    <w:p w14:paraId="4B1787FA" w14:textId="77777777" w:rsidR="006E3867" w:rsidRPr="000A222A" w:rsidRDefault="006E3867" w:rsidP="006E3867">
      <w:pPr>
        <w:spacing w:after="0" w:line="240" w:lineRule="auto"/>
        <w:rPr>
          <w:rFonts w:ascii="Times New Roman" w:hAnsi="Times New Roman" w:cs="Times New Roman"/>
          <w:sz w:val="24"/>
          <w:szCs w:val="24"/>
        </w:rPr>
      </w:pPr>
    </w:p>
    <w:p w14:paraId="122950A3" w14:textId="56072B85" w:rsidR="006E3867" w:rsidRDefault="006E3867" w:rsidP="006E3867">
      <w:pPr>
        <w:pStyle w:val="Heading2"/>
        <w:numPr>
          <w:ilvl w:val="1"/>
          <w:numId w:val="22"/>
        </w:numPr>
        <w:spacing w:before="0" w:after="0" w:line="240" w:lineRule="auto"/>
        <w:rPr>
          <w:rFonts w:ascii="Times New Roman" w:hAnsi="Times New Roman" w:cs="Times New Roman"/>
          <w:sz w:val="24"/>
          <w:szCs w:val="24"/>
        </w:rPr>
      </w:pPr>
      <w:bookmarkStart w:id="180" w:name="bookmark=id.gmnr6ibiftuu" w:colFirst="0" w:colLast="0"/>
      <w:bookmarkStart w:id="181" w:name="_Toc241800920"/>
      <w:bookmarkEnd w:id="180"/>
      <w:r>
        <w:rPr>
          <w:rFonts w:ascii="Times New Roman" w:hAnsi="Times New Roman" w:cs="Times New Roman"/>
          <w:sz w:val="24"/>
          <w:szCs w:val="24"/>
        </w:rPr>
        <w:t>Field Observations,</w:t>
      </w:r>
      <w:bookmarkEnd w:id="181"/>
      <w:r>
        <w:rPr>
          <w:rFonts w:ascii="Times New Roman" w:hAnsi="Times New Roman" w:cs="Times New Roman"/>
          <w:sz w:val="24"/>
          <w:szCs w:val="24"/>
        </w:rPr>
        <w:t xml:space="preserve"> </w:t>
      </w:r>
    </w:p>
    <w:p w14:paraId="4080EA64" w14:textId="77777777" w:rsidR="006E3867" w:rsidRDefault="006E3867" w:rsidP="006E3867">
      <w:pPr>
        <w:spacing w:after="0" w:line="240" w:lineRule="auto"/>
        <w:rPr>
          <w:rFonts w:ascii="Times New Roman" w:hAnsi="Times New Roman" w:cs="Times New Roman"/>
          <w:sz w:val="24"/>
          <w:szCs w:val="24"/>
        </w:rPr>
      </w:pPr>
    </w:p>
    <w:p w14:paraId="60C858F6" w14:textId="6C1D70E5" w:rsidR="006E3867" w:rsidRPr="000A222A" w:rsidRDefault="006E3867" w:rsidP="006E3867">
      <w:pPr>
        <w:pStyle w:val="Heading2"/>
        <w:numPr>
          <w:ilvl w:val="2"/>
          <w:numId w:val="26"/>
        </w:numPr>
        <w:spacing w:before="0" w:after="0" w:line="240" w:lineRule="auto"/>
        <w:rPr>
          <w:rFonts w:ascii="Times New Roman" w:hAnsi="Times New Roman" w:cs="Times New Roman"/>
          <w:sz w:val="24"/>
          <w:szCs w:val="24"/>
        </w:rPr>
      </w:pPr>
      <w:bookmarkStart w:id="182" w:name="_Toc241800921"/>
      <w:r>
        <w:rPr>
          <w:rFonts w:ascii="Times New Roman" w:hAnsi="Times New Roman" w:cs="Times New Roman"/>
          <w:sz w:val="24"/>
          <w:szCs w:val="24"/>
        </w:rPr>
        <w:t>Location and Name changes</w:t>
      </w:r>
      <w:bookmarkEnd w:id="182"/>
    </w:p>
    <w:p w14:paraId="0109B8BA" w14:textId="77777777" w:rsidR="006E3867" w:rsidRDefault="006E3867" w:rsidP="006E3867">
      <w:pPr>
        <w:spacing w:after="0" w:line="240" w:lineRule="auto"/>
        <w:rPr>
          <w:rFonts w:ascii="Times New Roman" w:hAnsi="Times New Roman" w:cs="Times New Roman"/>
          <w:sz w:val="24"/>
          <w:szCs w:val="24"/>
        </w:rPr>
      </w:pPr>
      <w:r>
        <w:rPr>
          <w:rFonts w:ascii="Times New Roman" w:hAnsi="Times New Roman" w:cs="Times New Roman"/>
          <w:sz w:val="24"/>
          <w:szCs w:val="24"/>
        </w:rPr>
        <w:t>The verification exercise established that there were mismatches between information from the programme list and what was found on the ground. It was found that out of</w:t>
      </w:r>
      <w:r w:rsidRPr="000A222A">
        <w:rPr>
          <w:rFonts w:ascii="Times New Roman" w:hAnsi="Times New Roman" w:cs="Times New Roman"/>
          <w:sz w:val="24"/>
          <w:szCs w:val="24"/>
        </w:rPr>
        <w:t xml:space="preserve"> 629 facilities </w:t>
      </w:r>
      <w:r>
        <w:rPr>
          <w:rFonts w:ascii="Times New Roman" w:hAnsi="Times New Roman" w:cs="Times New Roman"/>
          <w:sz w:val="24"/>
          <w:szCs w:val="24"/>
        </w:rPr>
        <w:t xml:space="preserve">verified, </w:t>
      </w:r>
      <w:r w:rsidRPr="000A222A">
        <w:rPr>
          <w:rFonts w:ascii="Times New Roman" w:hAnsi="Times New Roman" w:cs="Times New Roman"/>
          <w:sz w:val="24"/>
          <w:szCs w:val="24"/>
        </w:rPr>
        <w:t xml:space="preserve">590 (93.8%) </w:t>
      </w:r>
      <w:r>
        <w:rPr>
          <w:rFonts w:ascii="Times New Roman" w:hAnsi="Times New Roman" w:cs="Times New Roman"/>
          <w:sz w:val="24"/>
          <w:szCs w:val="24"/>
        </w:rPr>
        <w:t>matched properly with the programme list as obtained from the MoFPED</w:t>
      </w:r>
      <w:r w:rsidRPr="000A222A">
        <w:rPr>
          <w:rFonts w:ascii="Times New Roman" w:hAnsi="Times New Roman" w:cs="Times New Roman"/>
          <w:sz w:val="24"/>
          <w:szCs w:val="24"/>
        </w:rPr>
        <w:t>.</w:t>
      </w:r>
      <w:r w:rsidRPr="00CA012E">
        <w:rPr>
          <w:rFonts w:ascii="Times New Roman" w:hAnsi="Times New Roman" w:cs="Times New Roman"/>
          <w:sz w:val="24"/>
          <w:szCs w:val="24"/>
        </w:rPr>
        <w:t xml:space="preserve"> </w:t>
      </w:r>
      <w:r>
        <w:rPr>
          <w:rFonts w:ascii="Times New Roman" w:hAnsi="Times New Roman" w:cs="Times New Roman"/>
          <w:sz w:val="24"/>
          <w:szCs w:val="24"/>
        </w:rPr>
        <w:t>A total of</w:t>
      </w:r>
      <w:r w:rsidRPr="000A222A">
        <w:rPr>
          <w:rFonts w:ascii="Times New Roman" w:hAnsi="Times New Roman" w:cs="Times New Roman"/>
          <w:sz w:val="24"/>
          <w:szCs w:val="24"/>
        </w:rPr>
        <w:t xml:space="preserve"> 39 facilities (6.2%) </w:t>
      </w:r>
      <w:r>
        <w:rPr>
          <w:rFonts w:ascii="Times New Roman" w:hAnsi="Times New Roman" w:cs="Times New Roman"/>
          <w:sz w:val="24"/>
          <w:szCs w:val="24"/>
        </w:rPr>
        <w:t>had inconsistancies with the progromme list which included; i) those operating under different names; ii)</w:t>
      </w:r>
      <w:r w:rsidRPr="000A222A">
        <w:rPr>
          <w:rFonts w:ascii="Times New Roman" w:hAnsi="Times New Roman" w:cs="Times New Roman"/>
          <w:sz w:val="24"/>
          <w:szCs w:val="24"/>
        </w:rPr>
        <w:t xml:space="preserve"> facilities</w:t>
      </w:r>
      <w:r>
        <w:rPr>
          <w:rFonts w:ascii="Times New Roman" w:hAnsi="Times New Roman" w:cs="Times New Roman"/>
          <w:sz w:val="24"/>
          <w:szCs w:val="24"/>
        </w:rPr>
        <w:t xml:space="preserve"> found on the programme list but did not benefit from the programme; and iii)</w:t>
      </w:r>
      <w:r w:rsidRPr="000A222A">
        <w:rPr>
          <w:rFonts w:ascii="Times New Roman" w:hAnsi="Times New Roman" w:cs="Times New Roman"/>
          <w:sz w:val="24"/>
          <w:szCs w:val="24"/>
        </w:rPr>
        <w:t xml:space="preserve"> </w:t>
      </w:r>
      <w:r>
        <w:rPr>
          <w:rFonts w:ascii="Times New Roman" w:hAnsi="Times New Roman" w:cs="Times New Roman"/>
          <w:sz w:val="24"/>
          <w:szCs w:val="24"/>
        </w:rPr>
        <w:t>facilities that were found on ground to have benefited from the programme but were not included on the programme list. These inconsistencies were accounted for through reconciliation. Table 29 provides the details.</w:t>
      </w:r>
    </w:p>
    <w:p w14:paraId="6D006580" w14:textId="77777777" w:rsidR="006E3867" w:rsidRDefault="006E3867" w:rsidP="006E3867">
      <w:pPr>
        <w:spacing w:after="0" w:line="240" w:lineRule="auto"/>
        <w:rPr>
          <w:rFonts w:ascii="Times New Roman" w:hAnsi="Times New Roman" w:cs="Times New Roman"/>
          <w:sz w:val="24"/>
          <w:szCs w:val="24"/>
        </w:rPr>
      </w:pPr>
    </w:p>
    <w:p w14:paraId="4342C69A" w14:textId="77777777" w:rsidR="006E3867" w:rsidRPr="000A222A" w:rsidRDefault="006E3867" w:rsidP="006E3867">
      <w:pPr>
        <w:keepNext/>
        <w:pBdr>
          <w:top w:val="nil"/>
          <w:left w:val="nil"/>
          <w:bottom w:val="nil"/>
          <w:right w:val="nil"/>
          <w:between w:val="nil"/>
        </w:pBdr>
        <w:spacing w:after="0" w:line="240" w:lineRule="auto"/>
        <w:jc w:val="left"/>
        <w:rPr>
          <w:rFonts w:ascii="Times New Roman" w:hAnsi="Times New Roman" w:cs="Times New Roman"/>
          <w:b/>
          <w:bCs/>
          <w:sz w:val="24"/>
          <w:szCs w:val="24"/>
        </w:rPr>
      </w:pPr>
      <w:bookmarkStart w:id="183" w:name="bookmark=id.338mw0yft9ys" w:colFirst="0" w:colLast="0"/>
      <w:bookmarkEnd w:id="183"/>
      <w:r w:rsidRPr="000A222A">
        <w:rPr>
          <w:rFonts w:ascii="Times New Roman" w:hAnsi="Times New Roman" w:cs="Times New Roman"/>
          <w:b/>
          <w:bCs/>
          <w:sz w:val="24"/>
          <w:szCs w:val="24"/>
        </w:rPr>
        <w:lastRenderedPageBreak/>
        <w:t>Table 29: Inconsistencies between the programme list and the facilities found</w:t>
      </w:r>
    </w:p>
    <w:tbl>
      <w:tblPr>
        <w:tblW w:w="89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07"/>
        <w:gridCol w:w="893"/>
        <w:gridCol w:w="893"/>
        <w:gridCol w:w="902"/>
        <w:gridCol w:w="5376"/>
      </w:tblGrid>
      <w:tr w:rsidR="006E3867" w:rsidRPr="000A222A" w14:paraId="38FDECC0" w14:textId="77777777" w:rsidTr="006E3867">
        <w:trPr>
          <w:cantSplit/>
          <w:trHeight w:val="144"/>
          <w:tblHeader/>
          <w:jc w:val="center"/>
        </w:trPr>
        <w:tc>
          <w:tcPr>
            <w:tcW w:w="907" w:type="dxa"/>
            <w:shd w:val="clear" w:color="auto" w:fill="DCE6F1"/>
            <w:vAlign w:val="center"/>
          </w:tcPr>
          <w:p w14:paraId="73C9E4EC" w14:textId="77777777" w:rsidR="006E3867" w:rsidRPr="000A222A" w:rsidRDefault="006E3867" w:rsidP="006E3867">
            <w:pPr>
              <w:keepNext/>
              <w:spacing w:after="0" w:line="240" w:lineRule="auto"/>
              <w:jc w:val="left"/>
              <w:rPr>
                <w:rFonts w:ascii="Times New Roman" w:hAnsi="Times New Roman" w:cs="Times New Roman"/>
                <w:sz w:val="24"/>
                <w:szCs w:val="24"/>
              </w:rPr>
            </w:pPr>
            <w:commentRangeStart w:id="184"/>
            <w:r w:rsidRPr="000A222A">
              <w:rPr>
                <w:rFonts w:ascii="Times New Roman" w:hAnsi="Times New Roman" w:cs="Times New Roman"/>
                <w:b/>
                <w:bCs/>
                <w:sz w:val="24"/>
                <w:szCs w:val="24"/>
              </w:rPr>
              <w:lastRenderedPageBreak/>
              <w:t>Outcome</w:t>
            </w:r>
          </w:p>
        </w:tc>
        <w:tc>
          <w:tcPr>
            <w:tcW w:w="893" w:type="dxa"/>
            <w:shd w:val="clear" w:color="auto" w:fill="DCE6F1"/>
            <w:vAlign w:val="center"/>
          </w:tcPr>
          <w:p w14:paraId="23602FEA"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Health centres</w:t>
            </w:r>
          </w:p>
        </w:tc>
        <w:tc>
          <w:tcPr>
            <w:tcW w:w="893" w:type="dxa"/>
            <w:shd w:val="clear" w:color="auto" w:fill="DCE6F1"/>
            <w:vAlign w:val="center"/>
          </w:tcPr>
          <w:p w14:paraId="3C1AF95A"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Seed schools</w:t>
            </w:r>
          </w:p>
        </w:tc>
        <w:tc>
          <w:tcPr>
            <w:tcW w:w="902" w:type="dxa"/>
            <w:shd w:val="clear" w:color="auto" w:fill="DCE6F1"/>
            <w:vAlign w:val="center"/>
          </w:tcPr>
          <w:p w14:paraId="71DCC743"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 xml:space="preserve">Total </w:t>
            </w:r>
          </w:p>
        </w:tc>
        <w:tc>
          <w:tcPr>
            <w:tcW w:w="5376" w:type="dxa"/>
            <w:shd w:val="clear" w:color="auto" w:fill="DCE6F1"/>
            <w:vAlign w:val="center"/>
          </w:tcPr>
          <w:p w14:paraId="3DD53FD0" w14:textId="77777777" w:rsidR="006E3867" w:rsidRPr="000A222A" w:rsidRDefault="006E3867" w:rsidP="006E3867">
            <w:pPr>
              <w:keepNext/>
              <w:spacing w:after="0" w:line="240" w:lineRule="auto"/>
              <w:jc w:val="center"/>
              <w:rPr>
                <w:rFonts w:ascii="Times New Roman" w:hAnsi="Times New Roman" w:cs="Times New Roman"/>
                <w:sz w:val="24"/>
                <w:szCs w:val="24"/>
              </w:rPr>
            </w:pPr>
            <w:r w:rsidRPr="000A222A">
              <w:rPr>
                <w:rFonts w:ascii="Times New Roman" w:hAnsi="Times New Roman" w:cs="Times New Roman"/>
                <w:b/>
                <w:bCs/>
                <w:sz w:val="24"/>
                <w:szCs w:val="24"/>
              </w:rPr>
              <w:t>Facilities (programme-list name and district: operating or receiving name)</w:t>
            </w:r>
          </w:p>
        </w:tc>
      </w:tr>
      <w:tr w:rsidR="006E3867" w:rsidRPr="000A222A" w14:paraId="7FB7DD82" w14:textId="77777777" w:rsidTr="006E3867">
        <w:trPr>
          <w:cantSplit/>
          <w:trHeight w:val="144"/>
          <w:jc w:val="center"/>
        </w:trPr>
        <w:tc>
          <w:tcPr>
            <w:tcW w:w="907" w:type="dxa"/>
            <w:vAlign w:val="center"/>
          </w:tcPr>
          <w:p w14:paraId="00704198" w14:textId="77777777" w:rsidR="006E3867" w:rsidRPr="000A222A" w:rsidRDefault="006E3867" w:rsidP="006E3867">
            <w:pPr>
              <w:keepNext/>
              <w:spacing w:after="0" w:line="240" w:lineRule="auto"/>
              <w:jc w:val="left"/>
              <w:rPr>
                <w:rFonts w:ascii="Times New Roman" w:hAnsi="Times New Roman" w:cs="Times New Roman"/>
                <w:sz w:val="24"/>
                <w:szCs w:val="24"/>
              </w:rPr>
            </w:pPr>
            <w:r>
              <w:rPr>
                <w:rFonts w:ascii="Times New Roman" w:hAnsi="Times New Roman" w:cs="Times New Roman"/>
                <w:sz w:val="24"/>
                <w:szCs w:val="24"/>
              </w:rPr>
              <w:t xml:space="preserve">Facilities on the programme list but not on ground </w:t>
            </w:r>
          </w:p>
        </w:tc>
        <w:tc>
          <w:tcPr>
            <w:tcW w:w="893" w:type="dxa"/>
            <w:vAlign w:val="center"/>
          </w:tcPr>
          <w:p w14:paraId="6D910E67"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7</w:t>
            </w:r>
          </w:p>
        </w:tc>
        <w:tc>
          <w:tcPr>
            <w:tcW w:w="893" w:type="dxa"/>
            <w:vAlign w:val="center"/>
          </w:tcPr>
          <w:p w14:paraId="70E2695F"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3</w:t>
            </w:r>
          </w:p>
        </w:tc>
        <w:tc>
          <w:tcPr>
            <w:tcW w:w="902" w:type="dxa"/>
            <w:vAlign w:val="center"/>
          </w:tcPr>
          <w:p w14:paraId="38F152BB"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10 </w:t>
            </w:r>
          </w:p>
        </w:tc>
        <w:tc>
          <w:tcPr>
            <w:tcW w:w="5376" w:type="dxa"/>
            <w:vAlign w:val="center"/>
          </w:tcPr>
          <w:p w14:paraId="1CFF9518"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Olok HC II (Pader); Alik HC II (Lira); Acimi HC II (Oyam); Acokara HC II (Oyam); Ariba HC II (Oyam); Busia Eastern Division (Busia Municipal Council); Butoloogo HC II (Kassanda)</w:t>
            </w:r>
          </w:p>
          <w:p w14:paraId="1407864C"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Seed schools:</w:t>
            </w:r>
            <w:r w:rsidRPr="000A222A">
              <w:rPr>
                <w:rFonts w:ascii="Times New Roman" w:hAnsi="Times New Roman" w:cs="Times New Roman"/>
                <w:sz w:val="24"/>
                <w:szCs w:val="24"/>
              </w:rPr>
              <w:t xml:space="preserve"> Eastern Division (Tororo Municipal Council); Central Division (Jinja City); Kishangara Seed School (Ibanda)</w:t>
            </w:r>
          </w:p>
        </w:tc>
      </w:tr>
      <w:tr w:rsidR="006E3867" w:rsidRPr="000A222A" w14:paraId="1DC1D9C0" w14:textId="77777777" w:rsidTr="006E3867">
        <w:trPr>
          <w:cantSplit/>
          <w:trHeight w:val="144"/>
          <w:jc w:val="center"/>
        </w:trPr>
        <w:tc>
          <w:tcPr>
            <w:tcW w:w="907" w:type="dxa"/>
            <w:vAlign w:val="center"/>
          </w:tcPr>
          <w:p w14:paraId="4BB9C481"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Replaced by another facility</w:t>
            </w:r>
          </w:p>
        </w:tc>
        <w:tc>
          <w:tcPr>
            <w:tcW w:w="893" w:type="dxa"/>
            <w:vAlign w:val="center"/>
          </w:tcPr>
          <w:p w14:paraId="30B46181"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4</w:t>
            </w:r>
          </w:p>
        </w:tc>
        <w:tc>
          <w:tcPr>
            <w:tcW w:w="893" w:type="dxa"/>
            <w:vAlign w:val="center"/>
          </w:tcPr>
          <w:p w14:paraId="130D6722"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0</w:t>
            </w:r>
          </w:p>
        </w:tc>
        <w:tc>
          <w:tcPr>
            <w:tcW w:w="902" w:type="dxa"/>
            <w:vAlign w:val="center"/>
          </w:tcPr>
          <w:p w14:paraId="043A51F5"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4 </w:t>
            </w:r>
          </w:p>
        </w:tc>
        <w:tc>
          <w:tcPr>
            <w:tcW w:w="5376" w:type="dxa"/>
            <w:vAlign w:val="center"/>
          </w:tcPr>
          <w:p w14:paraId="4C66C5DF"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Oweko HC II (Nebbi): Pamaka HC III; Loinya HC II (Maracha): Liko HC III, already on the programme list; Ngomoromo HC II (Lamwo): Pangira HC III; Musandama HC II (Ntoroko): Butungama HC III</w:t>
            </w:r>
          </w:p>
        </w:tc>
      </w:tr>
      <w:tr w:rsidR="006E3867" w:rsidRPr="000A222A" w14:paraId="342C0576" w14:textId="77777777" w:rsidTr="006E3867">
        <w:trPr>
          <w:cantSplit/>
          <w:trHeight w:val="144"/>
          <w:jc w:val="center"/>
        </w:trPr>
        <w:tc>
          <w:tcPr>
            <w:tcW w:w="907" w:type="dxa"/>
            <w:vAlign w:val="center"/>
          </w:tcPr>
          <w:p w14:paraId="30CB5725"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sz w:val="24"/>
                <w:szCs w:val="24"/>
              </w:rPr>
              <w:t>Operates under another name</w:t>
            </w:r>
          </w:p>
        </w:tc>
        <w:tc>
          <w:tcPr>
            <w:tcW w:w="893" w:type="dxa"/>
            <w:vAlign w:val="center"/>
          </w:tcPr>
          <w:p w14:paraId="03DAE95B"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10</w:t>
            </w:r>
          </w:p>
        </w:tc>
        <w:tc>
          <w:tcPr>
            <w:tcW w:w="893" w:type="dxa"/>
            <w:vAlign w:val="center"/>
          </w:tcPr>
          <w:p w14:paraId="00370368"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20</w:t>
            </w:r>
          </w:p>
        </w:tc>
        <w:tc>
          <w:tcPr>
            <w:tcW w:w="902" w:type="dxa"/>
            <w:vAlign w:val="center"/>
          </w:tcPr>
          <w:p w14:paraId="598A5ADC"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sz w:val="24"/>
                <w:szCs w:val="24"/>
              </w:rPr>
              <w:t xml:space="preserve">30 </w:t>
            </w:r>
          </w:p>
        </w:tc>
        <w:tc>
          <w:tcPr>
            <w:tcW w:w="5376" w:type="dxa"/>
            <w:vAlign w:val="center"/>
          </w:tcPr>
          <w:p w14:paraId="2BCC9EF6"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Health centres:</w:t>
            </w:r>
            <w:r w:rsidRPr="000A222A">
              <w:rPr>
                <w:rFonts w:ascii="Times New Roman" w:hAnsi="Times New Roman" w:cs="Times New Roman"/>
                <w:sz w:val="24"/>
                <w:szCs w:val="24"/>
              </w:rPr>
              <w:t xml:space="preserve"> Kocheka HC II (Bukedea): Kangole/Kocheka HC III; Dabani (Busia): Buwumba HC III; Mantoroba HC II (Bundibugyo): Busanga HC III; Kidubuli HC II (Kabarole): Iruhura HC III; Nyabuswa HC II (Kabarole): Nyambuusa HC III; Kabbo (Mubende): Nakawala HC III; Kikoola (Kakumiro): Mukoora HC III; Kyakatebe HC II (Kassanda): Namabaale HC III; Kagganda HC II (Lwengo): Mbirizi SSS; Bussi HC II (Wakiso): Zinga HC III, already on the programme list</w:t>
            </w:r>
          </w:p>
          <w:p w14:paraId="63FB20F3"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Seed schools:</w:t>
            </w:r>
            <w:r w:rsidRPr="000A222A">
              <w:rPr>
                <w:rFonts w:ascii="Times New Roman" w:hAnsi="Times New Roman" w:cs="Times New Roman"/>
                <w:sz w:val="24"/>
                <w:szCs w:val="24"/>
              </w:rPr>
              <w:t xml:space="preserve"> </w:t>
            </w:r>
            <w:r>
              <w:rPr>
                <w:rFonts w:ascii="Times New Roman" w:hAnsi="Times New Roman" w:cs="Times New Roman"/>
                <w:sz w:val="24"/>
                <w:szCs w:val="24"/>
              </w:rPr>
              <w:t>Kadungulu Seed School (Serere) for Kagwara SSS; Pallisa (Pallisa) for</w:t>
            </w:r>
            <w:r w:rsidRPr="000A222A">
              <w:rPr>
                <w:rFonts w:ascii="Times New Roman" w:hAnsi="Times New Roman" w:cs="Times New Roman"/>
                <w:sz w:val="24"/>
                <w:szCs w:val="24"/>
              </w:rPr>
              <w:t xml:space="preserve"> Akadot SSS; Bun</w:t>
            </w:r>
            <w:r>
              <w:rPr>
                <w:rFonts w:ascii="Times New Roman" w:hAnsi="Times New Roman" w:cs="Times New Roman"/>
                <w:sz w:val="24"/>
                <w:szCs w:val="24"/>
              </w:rPr>
              <w:t xml:space="preserve">ambutye Seed School (Bulambuli) for Bumufuni SSS; Igombe (Bugweri) for Mpiita SSS; Butagaya (Jinja) for </w:t>
            </w:r>
            <w:r w:rsidRPr="000A222A">
              <w:rPr>
                <w:rFonts w:ascii="Times New Roman" w:hAnsi="Times New Roman" w:cs="Times New Roman"/>
                <w:sz w:val="24"/>
                <w:szCs w:val="24"/>
              </w:rPr>
              <w:t>Buwala SSS</w:t>
            </w:r>
            <w:r>
              <w:rPr>
                <w:rFonts w:ascii="Times New Roman" w:hAnsi="Times New Roman" w:cs="Times New Roman"/>
                <w:sz w:val="24"/>
                <w:szCs w:val="24"/>
              </w:rPr>
              <w:t>; Mwema Seed School (Namayingo) for</w:t>
            </w:r>
            <w:r w:rsidRPr="000A222A">
              <w:rPr>
                <w:rFonts w:ascii="Times New Roman" w:hAnsi="Times New Roman" w:cs="Times New Roman"/>
                <w:sz w:val="24"/>
                <w:szCs w:val="24"/>
              </w:rPr>
              <w:t xml:space="preserve"> Mutumba SSS; </w:t>
            </w:r>
            <w:r>
              <w:rPr>
                <w:rFonts w:ascii="Times New Roman" w:hAnsi="Times New Roman" w:cs="Times New Roman"/>
                <w:sz w:val="24"/>
                <w:szCs w:val="24"/>
              </w:rPr>
              <w:t>Kimenyedde Seed School (Mukono) for</w:t>
            </w:r>
            <w:r w:rsidRPr="000A222A">
              <w:rPr>
                <w:rFonts w:ascii="Times New Roman" w:hAnsi="Times New Roman" w:cs="Times New Roman"/>
                <w:sz w:val="24"/>
                <w:szCs w:val="24"/>
              </w:rPr>
              <w:t xml:space="preserve"> St Andrews Ndwadde</w:t>
            </w:r>
            <w:r>
              <w:rPr>
                <w:rFonts w:ascii="Times New Roman" w:hAnsi="Times New Roman" w:cs="Times New Roman"/>
                <w:sz w:val="24"/>
                <w:szCs w:val="24"/>
              </w:rPr>
              <w:t>mutwe SSS; Nsiika T/C (Buhweju) for</w:t>
            </w:r>
            <w:r w:rsidRPr="000A222A">
              <w:rPr>
                <w:rFonts w:ascii="Times New Roman" w:hAnsi="Times New Roman" w:cs="Times New Roman"/>
                <w:sz w:val="24"/>
                <w:szCs w:val="24"/>
              </w:rPr>
              <w:t xml:space="preserve"> Ndibarema</w:t>
            </w:r>
            <w:r>
              <w:rPr>
                <w:rFonts w:ascii="Times New Roman" w:hAnsi="Times New Roman" w:cs="Times New Roman"/>
                <w:sz w:val="24"/>
                <w:szCs w:val="24"/>
              </w:rPr>
              <w:t xml:space="preserve"> Memorial SSS; Kagadi (Kagadi) for</w:t>
            </w:r>
            <w:r w:rsidRPr="000A222A">
              <w:rPr>
                <w:rFonts w:ascii="Times New Roman" w:hAnsi="Times New Roman" w:cs="Times New Roman"/>
                <w:sz w:val="24"/>
                <w:szCs w:val="24"/>
              </w:rPr>
              <w:t xml:space="preserve"> King Solomon SSS</w:t>
            </w:r>
            <w:r>
              <w:rPr>
                <w:rFonts w:ascii="Times New Roman" w:hAnsi="Times New Roman" w:cs="Times New Roman"/>
                <w:sz w:val="24"/>
                <w:szCs w:val="24"/>
              </w:rPr>
              <w:t>; Kiryanga Seed School (Kagadi) for</w:t>
            </w:r>
            <w:r w:rsidRPr="000A222A">
              <w:rPr>
                <w:rFonts w:ascii="Times New Roman" w:hAnsi="Times New Roman" w:cs="Times New Roman"/>
                <w:sz w:val="24"/>
                <w:szCs w:val="24"/>
              </w:rPr>
              <w:t xml:space="preserve"> St Catherine </w:t>
            </w:r>
            <w:r>
              <w:rPr>
                <w:rFonts w:ascii="Times New Roman" w:hAnsi="Times New Roman" w:cs="Times New Roman"/>
                <w:sz w:val="24"/>
                <w:szCs w:val="24"/>
              </w:rPr>
              <w:t xml:space="preserve">Kicucura SSS; Ruteete (Kagadi) for </w:t>
            </w:r>
            <w:r w:rsidRPr="000A222A">
              <w:rPr>
                <w:rFonts w:ascii="Times New Roman" w:hAnsi="Times New Roman" w:cs="Times New Roman"/>
                <w:sz w:val="24"/>
                <w:szCs w:val="24"/>
              </w:rPr>
              <w:t>Kitegwa Community SSS;</w:t>
            </w:r>
            <w:r>
              <w:rPr>
                <w:rFonts w:ascii="Times New Roman" w:hAnsi="Times New Roman" w:cs="Times New Roman"/>
                <w:sz w:val="24"/>
                <w:szCs w:val="24"/>
              </w:rPr>
              <w:t xml:space="preserve"> Kasenda Seed School (Kabarole) for</w:t>
            </w:r>
            <w:r w:rsidRPr="000A222A">
              <w:rPr>
                <w:rFonts w:ascii="Times New Roman" w:hAnsi="Times New Roman" w:cs="Times New Roman"/>
                <w:sz w:val="24"/>
                <w:szCs w:val="24"/>
              </w:rPr>
              <w:t xml:space="preserve"> St Paul Nyab</w:t>
            </w:r>
            <w:r>
              <w:rPr>
                <w:rFonts w:ascii="Times New Roman" w:hAnsi="Times New Roman" w:cs="Times New Roman"/>
                <w:sz w:val="24"/>
                <w:szCs w:val="24"/>
              </w:rPr>
              <w:t>weya SSS; Kabonero (Bunyangabu) for</w:t>
            </w:r>
            <w:r w:rsidRPr="000A222A">
              <w:rPr>
                <w:rFonts w:ascii="Times New Roman" w:hAnsi="Times New Roman" w:cs="Times New Roman"/>
                <w:sz w:val="24"/>
                <w:szCs w:val="24"/>
              </w:rPr>
              <w:t xml:space="preserve"> Katugunda SSS; Kyamukube Town Council (Bunyangabu): Nsuura SSS; Bufumira Seed School (Kalangala): Nekemiya Memorial SSS; Kiringente Seed School (Mpigi): Wamatovu SSS; Mpumudde Seed School (Lyantonde): Rwamabara SSS; Buhanika (Hoima): Kidukuru SSS; Maddu Seed School (Gomba): return submitted as Kyayi Seed School; Mugarama, new facilities for St Mugagga (Kibaale): St Mugagga Vocational SSS</w:t>
            </w:r>
          </w:p>
        </w:tc>
      </w:tr>
      <w:tr w:rsidR="006E3867" w:rsidRPr="000A222A" w14:paraId="042EBCA7" w14:textId="77777777" w:rsidTr="006E3867">
        <w:trPr>
          <w:cantSplit/>
          <w:trHeight w:val="144"/>
          <w:jc w:val="center"/>
        </w:trPr>
        <w:tc>
          <w:tcPr>
            <w:tcW w:w="907" w:type="dxa"/>
            <w:vAlign w:val="center"/>
          </w:tcPr>
          <w:p w14:paraId="17DA4B06"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sz w:val="24"/>
                <w:szCs w:val="24"/>
                <w:highlight w:val="cyan"/>
              </w:rPr>
              <w:lastRenderedPageBreak/>
              <w:t>Not a UgIFT beneficiary</w:t>
            </w:r>
          </w:p>
        </w:tc>
        <w:tc>
          <w:tcPr>
            <w:tcW w:w="893" w:type="dxa"/>
            <w:vAlign w:val="center"/>
          </w:tcPr>
          <w:p w14:paraId="2C7CDFC6"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2</w:t>
            </w:r>
          </w:p>
        </w:tc>
        <w:tc>
          <w:tcPr>
            <w:tcW w:w="893" w:type="dxa"/>
            <w:vAlign w:val="center"/>
          </w:tcPr>
          <w:p w14:paraId="4DA18A6B"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1</w:t>
            </w:r>
          </w:p>
        </w:tc>
        <w:tc>
          <w:tcPr>
            <w:tcW w:w="902" w:type="dxa"/>
            <w:vAlign w:val="center"/>
          </w:tcPr>
          <w:p w14:paraId="4947FC65"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 xml:space="preserve">3 </w:t>
            </w:r>
          </w:p>
        </w:tc>
        <w:tc>
          <w:tcPr>
            <w:tcW w:w="5376" w:type="dxa"/>
            <w:vAlign w:val="center"/>
          </w:tcPr>
          <w:p w14:paraId="69AA7A24"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Health centres:</w:t>
            </w:r>
            <w:r w:rsidRPr="006C59AC">
              <w:rPr>
                <w:rFonts w:ascii="Times New Roman" w:hAnsi="Times New Roman" w:cs="Times New Roman"/>
                <w:sz w:val="24"/>
                <w:szCs w:val="24"/>
                <w:highlight w:val="cyan"/>
              </w:rPr>
              <w:t xml:space="preserve"> Alira HC II (Oyam); Buyinda HC II (Kaliro)</w:t>
            </w:r>
          </w:p>
          <w:p w14:paraId="4C1CB3E9"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Seed schools:</w:t>
            </w:r>
            <w:r w:rsidRPr="006C59AC">
              <w:rPr>
                <w:rFonts w:ascii="Times New Roman" w:hAnsi="Times New Roman" w:cs="Times New Roman"/>
                <w:sz w:val="24"/>
                <w:szCs w:val="24"/>
                <w:highlight w:val="cyan"/>
              </w:rPr>
              <w:t xml:space="preserve"> Kiziranfumbi Seed School (Kikuube)</w:t>
            </w:r>
          </w:p>
        </w:tc>
      </w:tr>
      <w:tr w:rsidR="006E3867" w:rsidRPr="000A222A" w14:paraId="1CB8CDB2" w14:textId="77777777" w:rsidTr="006E3867">
        <w:trPr>
          <w:cantSplit/>
          <w:trHeight w:val="144"/>
          <w:jc w:val="center"/>
        </w:trPr>
        <w:tc>
          <w:tcPr>
            <w:tcW w:w="907" w:type="dxa"/>
            <w:vAlign w:val="center"/>
          </w:tcPr>
          <w:p w14:paraId="1007FF54"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sz w:val="24"/>
                <w:szCs w:val="24"/>
              </w:rPr>
              <w:t>UgIFT assets relocated to another facility</w:t>
            </w:r>
          </w:p>
        </w:tc>
        <w:tc>
          <w:tcPr>
            <w:tcW w:w="893" w:type="dxa"/>
            <w:vAlign w:val="center"/>
          </w:tcPr>
          <w:p w14:paraId="1DDAF6E2"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2</w:t>
            </w:r>
          </w:p>
        </w:tc>
        <w:tc>
          <w:tcPr>
            <w:tcW w:w="893" w:type="dxa"/>
            <w:vAlign w:val="center"/>
          </w:tcPr>
          <w:p w14:paraId="743E0CDF"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1</w:t>
            </w:r>
          </w:p>
        </w:tc>
        <w:tc>
          <w:tcPr>
            <w:tcW w:w="902" w:type="dxa"/>
            <w:vAlign w:val="center"/>
          </w:tcPr>
          <w:p w14:paraId="0B80BFE0" w14:textId="77777777" w:rsidR="006E3867" w:rsidRPr="006C59AC" w:rsidRDefault="006E3867" w:rsidP="006E3867">
            <w:pPr>
              <w:keepNext/>
              <w:spacing w:after="0" w:line="240" w:lineRule="auto"/>
              <w:jc w:val="right"/>
              <w:rPr>
                <w:rFonts w:ascii="Times New Roman" w:hAnsi="Times New Roman" w:cs="Times New Roman"/>
                <w:sz w:val="24"/>
                <w:szCs w:val="24"/>
              </w:rPr>
            </w:pPr>
            <w:r w:rsidRPr="006C59AC">
              <w:rPr>
                <w:rFonts w:ascii="Times New Roman" w:hAnsi="Times New Roman" w:cs="Times New Roman"/>
                <w:sz w:val="24"/>
                <w:szCs w:val="24"/>
              </w:rPr>
              <w:t xml:space="preserve">3 </w:t>
            </w:r>
          </w:p>
        </w:tc>
        <w:tc>
          <w:tcPr>
            <w:tcW w:w="5376" w:type="dxa"/>
            <w:vAlign w:val="center"/>
          </w:tcPr>
          <w:p w14:paraId="654DA766"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b/>
                <w:bCs/>
                <w:sz w:val="24"/>
                <w:szCs w:val="24"/>
              </w:rPr>
              <w:t>Health centres:</w:t>
            </w:r>
            <w:r>
              <w:rPr>
                <w:rFonts w:ascii="Times New Roman" w:hAnsi="Times New Roman" w:cs="Times New Roman"/>
                <w:sz w:val="24"/>
                <w:szCs w:val="24"/>
              </w:rPr>
              <w:t xml:space="preserve"> Alangi (Zombo) to</w:t>
            </w:r>
            <w:r w:rsidRPr="006C59AC">
              <w:rPr>
                <w:rFonts w:ascii="Times New Roman" w:hAnsi="Times New Roman" w:cs="Times New Roman"/>
                <w:sz w:val="24"/>
                <w:szCs w:val="24"/>
              </w:rPr>
              <w:t xml:space="preserve"> Amwonyo</w:t>
            </w:r>
            <w:r>
              <w:rPr>
                <w:rFonts w:ascii="Times New Roman" w:hAnsi="Times New Roman" w:cs="Times New Roman"/>
                <w:sz w:val="24"/>
                <w:szCs w:val="24"/>
              </w:rPr>
              <w:t xml:space="preserve"> HC III; Ther-uru HC II (Zombo) to</w:t>
            </w:r>
            <w:r w:rsidRPr="006C59AC">
              <w:rPr>
                <w:rFonts w:ascii="Times New Roman" w:hAnsi="Times New Roman" w:cs="Times New Roman"/>
                <w:sz w:val="24"/>
                <w:szCs w:val="24"/>
              </w:rPr>
              <w:t xml:space="preserve"> Atyak HC III</w:t>
            </w:r>
          </w:p>
          <w:p w14:paraId="6F1BE8A4" w14:textId="77777777" w:rsidR="006E3867" w:rsidRPr="006C59AC" w:rsidRDefault="006E3867" w:rsidP="006E3867">
            <w:pPr>
              <w:keepNext/>
              <w:spacing w:after="0" w:line="240" w:lineRule="auto"/>
              <w:jc w:val="left"/>
              <w:rPr>
                <w:rFonts w:ascii="Times New Roman" w:hAnsi="Times New Roman" w:cs="Times New Roman"/>
                <w:sz w:val="24"/>
                <w:szCs w:val="24"/>
              </w:rPr>
            </w:pPr>
            <w:r w:rsidRPr="006C59AC">
              <w:rPr>
                <w:rFonts w:ascii="Times New Roman" w:hAnsi="Times New Roman" w:cs="Times New Roman"/>
                <w:b/>
                <w:bCs/>
                <w:sz w:val="24"/>
                <w:szCs w:val="24"/>
              </w:rPr>
              <w:t>Seed schools:</w:t>
            </w:r>
            <w:r>
              <w:rPr>
                <w:rFonts w:ascii="Times New Roman" w:hAnsi="Times New Roman" w:cs="Times New Roman"/>
                <w:sz w:val="24"/>
                <w:szCs w:val="24"/>
              </w:rPr>
              <w:t xml:space="preserve"> Abanga (Zombo) to</w:t>
            </w:r>
            <w:r w:rsidRPr="006C59AC">
              <w:rPr>
                <w:rFonts w:ascii="Times New Roman" w:hAnsi="Times New Roman" w:cs="Times New Roman"/>
                <w:sz w:val="24"/>
                <w:szCs w:val="24"/>
              </w:rPr>
              <w:t xml:space="preserve"> Kango SSS</w:t>
            </w:r>
          </w:p>
        </w:tc>
      </w:tr>
      <w:tr w:rsidR="006E3867" w:rsidRPr="000A222A" w14:paraId="15C05E2A" w14:textId="77777777" w:rsidTr="006E3867">
        <w:trPr>
          <w:cantSplit/>
          <w:trHeight w:val="144"/>
          <w:jc w:val="center"/>
        </w:trPr>
        <w:tc>
          <w:tcPr>
            <w:tcW w:w="907" w:type="dxa"/>
            <w:vAlign w:val="center"/>
          </w:tcPr>
          <w:p w14:paraId="78B7F1B7"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sz w:val="24"/>
                <w:szCs w:val="24"/>
                <w:highlight w:val="cyan"/>
              </w:rPr>
              <w:t>Exists with no UgIFT assets</w:t>
            </w:r>
          </w:p>
        </w:tc>
        <w:tc>
          <w:tcPr>
            <w:tcW w:w="893" w:type="dxa"/>
            <w:vAlign w:val="center"/>
          </w:tcPr>
          <w:p w14:paraId="43C0E155"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2</w:t>
            </w:r>
          </w:p>
        </w:tc>
        <w:tc>
          <w:tcPr>
            <w:tcW w:w="893" w:type="dxa"/>
            <w:vAlign w:val="center"/>
          </w:tcPr>
          <w:p w14:paraId="59914A6D"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3</w:t>
            </w:r>
          </w:p>
        </w:tc>
        <w:tc>
          <w:tcPr>
            <w:tcW w:w="902" w:type="dxa"/>
            <w:vAlign w:val="center"/>
          </w:tcPr>
          <w:p w14:paraId="35E11B8E" w14:textId="77777777" w:rsidR="006E3867" w:rsidRPr="006C59AC" w:rsidRDefault="006E3867" w:rsidP="006E3867">
            <w:pPr>
              <w:keepNext/>
              <w:spacing w:after="0" w:line="240" w:lineRule="auto"/>
              <w:jc w:val="right"/>
              <w:rPr>
                <w:rFonts w:ascii="Times New Roman" w:hAnsi="Times New Roman" w:cs="Times New Roman"/>
                <w:sz w:val="24"/>
                <w:szCs w:val="24"/>
                <w:highlight w:val="cyan"/>
              </w:rPr>
            </w:pPr>
            <w:r w:rsidRPr="006C59AC">
              <w:rPr>
                <w:rFonts w:ascii="Times New Roman" w:hAnsi="Times New Roman" w:cs="Times New Roman"/>
                <w:sz w:val="24"/>
                <w:szCs w:val="24"/>
                <w:highlight w:val="cyan"/>
              </w:rPr>
              <w:t xml:space="preserve">5 </w:t>
            </w:r>
          </w:p>
        </w:tc>
        <w:tc>
          <w:tcPr>
            <w:tcW w:w="5376" w:type="dxa"/>
            <w:vAlign w:val="center"/>
          </w:tcPr>
          <w:p w14:paraId="17EAD5E7"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Health centres:</w:t>
            </w:r>
            <w:r w:rsidRPr="006C59AC">
              <w:rPr>
                <w:rFonts w:ascii="Times New Roman" w:hAnsi="Times New Roman" w:cs="Times New Roman"/>
                <w:sz w:val="24"/>
                <w:szCs w:val="24"/>
                <w:highlight w:val="cyan"/>
              </w:rPr>
              <w:t xml:space="preserve"> Pandwong HC II (Kitgum Municipal Council); Rwamujojo HC II (Sheema Municipal Council)</w:t>
            </w:r>
          </w:p>
          <w:p w14:paraId="271CC50D" w14:textId="77777777" w:rsidR="006E3867" w:rsidRPr="006C59AC" w:rsidRDefault="006E3867" w:rsidP="006E3867">
            <w:pPr>
              <w:keepNext/>
              <w:spacing w:after="0" w:line="240" w:lineRule="auto"/>
              <w:jc w:val="left"/>
              <w:rPr>
                <w:rFonts w:ascii="Times New Roman" w:hAnsi="Times New Roman" w:cs="Times New Roman"/>
                <w:sz w:val="24"/>
                <w:szCs w:val="24"/>
                <w:highlight w:val="cyan"/>
              </w:rPr>
            </w:pPr>
            <w:r w:rsidRPr="006C59AC">
              <w:rPr>
                <w:rFonts w:ascii="Times New Roman" w:hAnsi="Times New Roman" w:cs="Times New Roman"/>
                <w:b/>
                <w:bCs/>
                <w:sz w:val="24"/>
                <w:szCs w:val="24"/>
                <w:highlight w:val="cyan"/>
              </w:rPr>
              <w:t>Seed schools:</w:t>
            </w:r>
            <w:r w:rsidRPr="006C59AC">
              <w:rPr>
                <w:rFonts w:ascii="Times New Roman" w:hAnsi="Times New Roman" w:cs="Times New Roman"/>
                <w:sz w:val="24"/>
                <w:szCs w:val="24"/>
                <w:highlight w:val="cyan"/>
              </w:rPr>
              <w:t xml:space="preserve"> Bumbaire Seed School (Bushenyi); Kyamuhunga (Bushenyi); Kashenshero (Mitooma)</w:t>
            </w:r>
          </w:p>
        </w:tc>
      </w:tr>
      <w:tr w:rsidR="006E3867" w:rsidRPr="000A222A" w14:paraId="4C172CB1" w14:textId="77777777" w:rsidTr="006E3867">
        <w:trPr>
          <w:cantSplit/>
          <w:trHeight w:val="144"/>
          <w:jc w:val="center"/>
        </w:trPr>
        <w:tc>
          <w:tcPr>
            <w:tcW w:w="907" w:type="dxa"/>
            <w:shd w:val="clear" w:color="auto" w:fill="F2F2F2"/>
            <w:vAlign w:val="center"/>
          </w:tcPr>
          <w:p w14:paraId="0FE92DF4" w14:textId="77777777" w:rsidR="006E3867" w:rsidRPr="000A222A" w:rsidRDefault="006E3867" w:rsidP="006E3867">
            <w:pPr>
              <w:keepNext/>
              <w:spacing w:after="0" w:line="240" w:lineRule="auto"/>
              <w:jc w:val="left"/>
              <w:rPr>
                <w:rFonts w:ascii="Times New Roman" w:hAnsi="Times New Roman" w:cs="Times New Roman"/>
                <w:sz w:val="24"/>
                <w:szCs w:val="24"/>
              </w:rPr>
            </w:pPr>
            <w:r w:rsidRPr="000A222A">
              <w:rPr>
                <w:rFonts w:ascii="Times New Roman" w:hAnsi="Times New Roman" w:cs="Times New Roman"/>
                <w:b/>
                <w:bCs/>
                <w:sz w:val="24"/>
                <w:szCs w:val="24"/>
              </w:rPr>
              <w:t>Total</w:t>
            </w:r>
          </w:p>
        </w:tc>
        <w:tc>
          <w:tcPr>
            <w:tcW w:w="893" w:type="dxa"/>
            <w:shd w:val="clear" w:color="auto" w:fill="F2F2F2"/>
            <w:vAlign w:val="center"/>
          </w:tcPr>
          <w:p w14:paraId="7F94A20F"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27</w:t>
            </w:r>
          </w:p>
        </w:tc>
        <w:tc>
          <w:tcPr>
            <w:tcW w:w="893" w:type="dxa"/>
            <w:shd w:val="clear" w:color="auto" w:fill="F2F2F2"/>
            <w:vAlign w:val="center"/>
          </w:tcPr>
          <w:p w14:paraId="041A110A"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28</w:t>
            </w:r>
          </w:p>
        </w:tc>
        <w:tc>
          <w:tcPr>
            <w:tcW w:w="902" w:type="dxa"/>
            <w:shd w:val="clear" w:color="auto" w:fill="F2F2F2"/>
            <w:vAlign w:val="center"/>
          </w:tcPr>
          <w:p w14:paraId="770C5C36" w14:textId="77777777" w:rsidR="006E3867" w:rsidRPr="000A222A" w:rsidRDefault="006E3867" w:rsidP="006E3867">
            <w:pPr>
              <w:keepNext/>
              <w:spacing w:after="0" w:line="240" w:lineRule="auto"/>
              <w:jc w:val="right"/>
              <w:rPr>
                <w:rFonts w:ascii="Times New Roman" w:hAnsi="Times New Roman" w:cs="Times New Roman"/>
                <w:sz w:val="24"/>
                <w:szCs w:val="24"/>
              </w:rPr>
            </w:pPr>
            <w:r w:rsidRPr="000A222A">
              <w:rPr>
                <w:rFonts w:ascii="Times New Roman" w:hAnsi="Times New Roman" w:cs="Times New Roman"/>
                <w:b/>
                <w:bCs/>
                <w:sz w:val="24"/>
                <w:szCs w:val="24"/>
              </w:rPr>
              <w:t xml:space="preserve">55 </w:t>
            </w:r>
            <w:commentRangeEnd w:id="184"/>
            <w:r>
              <w:rPr>
                <w:rStyle w:val="CommentReference"/>
              </w:rPr>
              <w:commentReference w:id="184"/>
            </w:r>
          </w:p>
        </w:tc>
        <w:tc>
          <w:tcPr>
            <w:tcW w:w="5376" w:type="dxa"/>
            <w:shd w:val="clear" w:color="auto" w:fill="F2F2F2"/>
            <w:vAlign w:val="center"/>
          </w:tcPr>
          <w:p w14:paraId="303A6A92" w14:textId="77777777" w:rsidR="006E3867" w:rsidRPr="000A222A" w:rsidRDefault="006E3867" w:rsidP="006E3867">
            <w:pPr>
              <w:keepNext/>
              <w:spacing w:after="0" w:line="240" w:lineRule="auto"/>
              <w:jc w:val="left"/>
              <w:rPr>
                <w:rFonts w:ascii="Times New Roman" w:hAnsi="Times New Roman" w:cs="Times New Roman"/>
                <w:sz w:val="24"/>
                <w:szCs w:val="24"/>
              </w:rPr>
            </w:pPr>
          </w:p>
        </w:tc>
      </w:tr>
    </w:tbl>
    <w:p w14:paraId="301A7159" w14:textId="77777777" w:rsidR="006E3867" w:rsidRDefault="006E3867" w:rsidP="006E3867">
      <w:pPr>
        <w:spacing w:after="0" w:line="240" w:lineRule="auto"/>
        <w:rPr>
          <w:rFonts w:ascii="Times New Roman" w:hAnsi="Times New Roman" w:cs="Times New Roman"/>
          <w:i/>
          <w:iCs/>
          <w:sz w:val="24"/>
          <w:szCs w:val="24"/>
        </w:rPr>
      </w:pPr>
      <w:r w:rsidRPr="00A02E2D">
        <w:rPr>
          <w:rFonts w:ascii="Times New Roman" w:hAnsi="Times New Roman" w:cs="Times New Roman"/>
          <w:i/>
          <w:iCs/>
          <w:sz w:val="18"/>
          <w:szCs w:val="18"/>
        </w:rPr>
        <w:t>Counts are programme-list facilities. HC means health centre; SSS means Seed Secondary School</w:t>
      </w:r>
      <w:r w:rsidRPr="000A222A">
        <w:rPr>
          <w:rFonts w:ascii="Times New Roman" w:hAnsi="Times New Roman" w:cs="Times New Roman"/>
          <w:i/>
          <w:iCs/>
          <w:sz w:val="24"/>
          <w:szCs w:val="24"/>
        </w:rPr>
        <w:t>.</w:t>
      </w:r>
    </w:p>
    <w:p w14:paraId="6B379689" w14:textId="27BB4B32" w:rsidR="00F416F0" w:rsidRDefault="00F416F0" w:rsidP="000629F3">
      <w:pPr>
        <w:pStyle w:val="BodyText"/>
        <w:spacing w:after="0" w:line="240" w:lineRule="auto"/>
        <w:rPr>
          <w:rFonts w:ascii="Times New Roman" w:hAnsi="Times New Roman"/>
          <w:bCs/>
          <w:color w:val="231F20"/>
          <w:sz w:val="24"/>
          <w:szCs w:val="24"/>
        </w:rPr>
      </w:pPr>
    </w:p>
    <w:p w14:paraId="57408911" w14:textId="61D72B17" w:rsidR="00B2609E" w:rsidRDefault="00B2609E" w:rsidP="000629F3">
      <w:pPr>
        <w:pStyle w:val="BodyText"/>
        <w:spacing w:after="0" w:line="240" w:lineRule="auto"/>
        <w:rPr>
          <w:rFonts w:ascii="Times New Roman" w:hAnsi="Times New Roman"/>
          <w:bCs/>
          <w:color w:val="231F20"/>
          <w:sz w:val="24"/>
          <w:szCs w:val="24"/>
        </w:rPr>
      </w:pPr>
    </w:p>
    <w:p w14:paraId="1CC9B0E8" w14:textId="77777777" w:rsidR="00B2609E" w:rsidRPr="000A222A" w:rsidRDefault="00B2609E" w:rsidP="00B2609E">
      <w:pPr>
        <w:pStyle w:val="Heading2"/>
        <w:rPr>
          <w:rFonts w:ascii="Times New Roman" w:hAnsi="Times New Roman" w:cs="Times New Roman"/>
          <w:sz w:val="24"/>
          <w:szCs w:val="24"/>
        </w:rPr>
      </w:pPr>
      <w:bookmarkStart w:id="185" w:name="_Toc241800922"/>
      <w:r w:rsidRPr="000A222A">
        <w:rPr>
          <w:rFonts w:ascii="Times New Roman" w:hAnsi="Times New Roman" w:cs="Times New Roman"/>
          <w:sz w:val="24"/>
          <w:szCs w:val="24"/>
        </w:rPr>
        <w:t>Complete works and bring stored assets into use</w:t>
      </w:r>
      <w:bookmarkEnd w:id="185"/>
    </w:p>
    <w:p w14:paraId="009482E3"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Finding.</w:t>
      </w:r>
      <w:r w:rsidRPr="000A222A">
        <w:rPr>
          <w:rFonts w:ascii="Times New Roman" w:hAnsi="Times New Roman" w:cs="Times New Roman"/>
          <w:sz w:val="24"/>
          <w:szCs w:val="24"/>
        </w:rPr>
        <w:t xml:space="preserve"> Of the 590 facilities verified, 475 (80.5%) had completed works and 115 (19.5%) had works outstanding: 27 health centres (7.8% of those verified) and 88 seed schools (36.2%). Of the 115, 63 were already providing services, while 24 verified facilities, 21 of them seed schools, were not yet providing services; 22 of these 24 had works outstanding. At Ndhew and Mamba Seed Secondary Schools in Nebbi, unfinished buildings delayed installation: science equipment was held at district headquarters, and Mamba accommodated its computers in older structures.</w:t>
      </w:r>
    </w:p>
    <w:p w14:paraId="5C6DE055"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Of the 13,500 assets not in use, 3,200 (23.7%) were in storage at 181 facilities, 164 health centres and 17 seed schools; at national level the asset records place no assets in storage, although the field teams observed furniture left in a former MoFPED store and equipment kept in the Hoima blood bank stores (sections 3.1.1 and 3.2). Of the stored assets, 190 (5.9%) were waiting for power, 80 (2.5%) for a building or room and 141 (4.4%) were held at district stores or another facility, while 519 (16.2%) were described as new, boxed or in good condition. More widely, 1,324 assets not in use (9.8%), at 79 facilities, were waiting for power (331, 2.4% of assets not in use), a building or room (483, 3.6%), installation or assembly (493, 3.6%), trained users (16) or staff (1), and a further 97 (0.7%) lacked accessories, parts or consumables.</w:t>
      </w:r>
    </w:p>
    <w:p w14:paraId="7E43FA9D"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 xml:space="preserve">Facility accounts point to the same blockers. Of the 477 facilities that described services and challenges, 156 (32.7%) reported idle or unusable equipment: 71 of these (45.5%) linked it to power, 32 (20.5%) to installation and 27 (17.3%) to incomplete buildings or lack of space. Lungulu Seed Secondary School in Nwoya kept computers boxed in store pending a power </w:t>
      </w:r>
      <w:r w:rsidRPr="000A222A">
        <w:rPr>
          <w:rFonts w:ascii="Times New Roman" w:hAnsi="Times New Roman" w:cs="Times New Roman"/>
          <w:sz w:val="24"/>
          <w:szCs w:val="24"/>
        </w:rPr>
        <w:lastRenderedPageBreak/>
        <w:t>connection, and at Nansanga Seed Secondary School in Budaka 27 of 28 desktop computers remained packed for lack of reliable power.</w:t>
      </w:r>
    </w:p>
    <w:p w14:paraId="738140E1"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Finding.</w:t>
      </w:r>
      <w:r w:rsidRPr="000A222A">
        <w:rPr>
          <w:rFonts w:ascii="Times New Roman" w:hAnsi="Times New Roman" w:cs="Times New Roman"/>
          <w:sz w:val="24"/>
          <w:szCs w:val="24"/>
        </w:rPr>
        <w:t xml:space="preserve"> Skills and staffing limited the use of equipment most at health centres. Of the 156 facilities that reported idle or unusable equipment, 52 (33.3%) linked it to staff being unable to operate the equipment; 51 of these were health centres, 45.9% of the 111 health centres reporting idle equipment. Training or skills to operate equipment was raised as a gap by 85 facilities (17.8%), 82 health centres (28.9%) and 3 seed schools (1.6%), and 61 facilities (12.8%) asked for training or orientation on the equipment. Staffing was raised by 154 facilities (32.3%), and 9 of the facilities with idle equipment (5.8%) had no personnel or specialist to use it.</w:t>
      </w:r>
    </w:p>
    <w:p w14:paraId="40A2DB05"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At Bubago Health Centre III in Kamuli, staff needed training to operate and maintain an oxygen concentrator. At Sop Sop Health Centre III in Tororo, much of the equipment remained in store because staff did not know how to operate it, and Avogera Health Centre III asked for user orientation and technical skills.</w:t>
      </w:r>
    </w:p>
    <w:p w14:paraId="169CEA00" w14:textId="77777777" w:rsidR="00B2609E" w:rsidRDefault="00B2609E" w:rsidP="000629F3">
      <w:pPr>
        <w:pStyle w:val="BodyText"/>
        <w:spacing w:after="0" w:line="240" w:lineRule="auto"/>
        <w:rPr>
          <w:rFonts w:ascii="Times New Roman" w:hAnsi="Times New Roman"/>
          <w:bCs/>
          <w:color w:val="231F20"/>
          <w:sz w:val="24"/>
          <w:szCs w:val="24"/>
        </w:rPr>
      </w:pPr>
    </w:p>
    <w:p w14:paraId="0F20FD6C" w14:textId="662021BB" w:rsidR="00F416F0" w:rsidRDefault="00F416F0" w:rsidP="005A4000">
      <w:pPr>
        <w:pStyle w:val="BodyText"/>
        <w:spacing w:after="0" w:line="240" w:lineRule="auto"/>
        <w:rPr>
          <w:rFonts w:ascii="Times New Roman" w:hAnsi="Times New Roman"/>
          <w:bCs/>
          <w:color w:val="231F20"/>
          <w:sz w:val="24"/>
          <w:szCs w:val="24"/>
        </w:rPr>
      </w:pPr>
    </w:p>
    <w:p w14:paraId="79BAF7BE" w14:textId="09ACE46B" w:rsidR="006E3867" w:rsidRPr="006E3867" w:rsidRDefault="006E3867" w:rsidP="006E3867">
      <w:pPr>
        <w:pStyle w:val="Heading2"/>
        <w:numPr>
          <w:ilvl w:val="2"/>
          <w:numId w:val="26"/>
        </w:numPr>
        <w:spacing w:before="0" w:after="0" w:line="240" w:lineRule="auto"/>
        <w:rPr>
          <w:rFonts w:ascii="Times New Roman" w:hAnsi="Times New Roman" w:cs="Times New Roman"/>
          <w:sz w:val="24"/>
          <w:szCs w:val="24"/>
        </w:rPr>
      </w:pPr>
      <w:bookmarkStart w:id="186" w:name="_Toc241800923"/>
      <w:r w:rsidRPr="006E3867">
        <w:rPr>
          <w:rFonts w:ascii="Times New Roman" w:hAnsi="Times New Roman" w:cs="Times New Roman"/>
          <w:sz w:val="24"/>
          <w:szCs w:val="24"/>
        </w:rPr>
        <w:t>Service delivery Improvements</w:t>
      </w:r>
      <w:bookmarkEnd w:id="186"/>
    </w:p>
    <w:p w14:paraId="196139C7" w14:textId="686F775C" w:rsidR="006E3867" w:rsidRDefault="006E3867" w:rsidP="005A4000">
      <w:pPr>
        <w:pStyle w:val="BodyText"/>
        <w:spacing w:after="0" w:line="240" w:lineRule="auto"/>
        <w:rPr>
          <w:rFonts w:ascii="Times New Roman" w:hAnsi="Times New Roman"/>
          <w:bCs/>
          <w:color w:val="231F20"/>
          <w:sz w:val="24"/>
          <w:szCs w:val="24"/>
        </w:rPr>
      </w:pPr>
    </w:p>
    <w:p w14:paraId="17430141" w14:textId="0093E59F" w:rsidR="00B2609E" w:rsidRDefault="00B2609E" w:rsidP="005A4000">
      <w:pPr>
        <w:pStyle w:val="BodyText"/>
        <w:spacing w:after="0" w:line="240" w:lineRule="auto"/>
        <w:rPr>
          <w:rFonts w:ascii="Times New Roman" w:hAnsi="Times New Roman"/>
          <w:bCs/>
          <w:color w:val="231F20"/>
          <w:sz w:val="24"/>
          <w:szCs w:val="24"/>
        </w:rPr>
      </w:pPr>
    </w:p>
    <w:p w14:paraId="44DCB16B" w14:textId="618F399A" w:rsidR="00B2609E" w:rsidRDefault="00B2609E" w:rsidP="005A4000">
      <w:pPr>
        <w:pStyle w:val="BodyText"/>
        <w:spacing w:after="0" w:line="240" w:lineRule="auto"/>
        <w:rPr>
          <w:rFonts w:ascii="Times New Roman" w:hAnsi="Times New Roman"/>
          <w:bCs/>
          <w:color w:val="231F20"/>
          <w:sz w:val="24"/>
          <w:szCs w:val="24"/>
        </w:rPr>
      </w:pPr>
    </w:p>
    <w:p w14:paraId="4EA1A52E" w14:textId="2A4AC68E" w:rsidR="00B2609E" w:rsidRDefault="00B2609E" w:rsidP="005A4000">
      <w:pPr>
        <w:pStyle w:val="BodyText"/>
        <w:spacing w:after="0" w:line="240" w:lineRule="auto"/>
        <w:rPr>
          <w:rFonts w:ascii="Times New Roman" w:hAnsi="Times New Roman"/>
          <w:bCs/>
          <w:color w:val="231F20"/>
          <w:sz w:val="24"/>
          <w:szCs w:val="24"/>
        </w:rPr>
      </w:pPr>
    </w:p>
    <w:p w14:paraId="11AFFE32" w14:textId="7B0C93AC" w:rsidR="00B2609E" w:rsidRPr="00B2609E" w:rsidRDefault="00B2609E" w:rsidP="00B2609E">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187" w:name="_Toc241800924"/>
      <w:r w:rsidRPr="00B2609E">
        <w:rPr>
          <w:rFonts w:ascii="Times New Roman" w:hAnsi="Times New Roman" w:cs="Times New Roman"/>
        </w:rPr>
        <w:lastRenderedPageBreak/>
        <w:t>Asset management</w:t>
      </w:r>
      <w:bookmarkEnd w:id="187"/>
      <w:r w:rsidRPr="00B2609E">
        <w:rPr>
          <w:rFonts w:ascii="Times New Roman" w:hAnsi="Times New Roman" w:cs="Times New Roman"/>
        </w:rPr>
        <w:t xml:space="preserve"> </w:t>
      </w:r>
    </w:p>
    <w:p w14:paraId="2C8A1C88" w14:textId="49754860" w:rsidR="00B2609E" w:rsidRDefault="00B2609E" w:rsidP="005A4000">
      <w:pPr>
        <w:pStyle w:val="BodyText"/>
        <w:spacing w:after="0" w:line="240" w:lineRule="auto"/>
        <w:rPr>
          <w:rFonts w:ascii="Times New Roman" w:hAnsi="Times New Roman"/>
          <w:bCs/>
          <w:color w:val="231F20"/>
          <w:sz w:val="24"/>
          <w:szCs w:val="24"/>
        </w:rPr>
      </w:pPr>
    </w:p>
    <w:p w14:paraId="7BFA5BE2" w14:textId="77777777" w:rsidR="00B2609E" w:rsidRPr="000A222A" w:rsidRDefault="00B2609E" w:rsidP="00B2609E">
      <w:pPr>
        <w:pStyle w:val="Heading2"/>
        <w:rPr>
          <w:rFonts w:ascii="Times New Roman" w:hAnsi="Times New Roman" w:cs="Times New Roman"/>
          <w:sz w:val="24"/>
          <w:szCs w:val="24"/>
        </w:rPr>
      </w:pPr>
      <w:bookmarkStart w:id="188" w:name="_Toc241800925"/>
      <w:r w:rsidRPr="000A222A">
        <w:rPr>
          <w:rFonts w:ascii="Times New Roman" w:hAnsi="Times New Roman" w:cs="Times New Roman"/>
          <w:sz w:val="24"/>
          <w:szCs w:val="24"/>
        </w:rPr>
        <w:t>4.1 Maintenance and repairs</w:t>
      </w:r>
      <w:bookmarkEnd w:id="188"/>
    </w:p>
    <w:p w14:paraId="4EA3D7B9"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7E97C053"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Repair arrangements.</w:t>
      </w:r>
      <w:r w:rsidRPr="000A222A">
        <w:rPr>
          <w:rFonts w:ascii="Times New Roman" w:hAnsi="Times New Roman" w:cs="Times New Roman"/>
          <w:sz w:val="24"/>
          <w:szCs w:val="24"/>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1EBA347A"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Support from outside the facility was cited by 151 facilities (32.2%): district offices, mainly the District Health Officer, 84 (17.9%);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687BFDC4"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77C3330C"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sz w:val="24"/>
          <w:szCs w:val="24"/>
        </w:rPr>
        <w:t>Figure 98 compares these arrangements at health centres and seed schools. Health centres relied more on outside technical support (41.0% of health centres against 19.4% of schools), while schools more often had not yet needed maintenance (30.9% against 13.7%).</w:t>
      </w:r>
    </w:p>
    <w:p w14:paraId="168A5450" w14:textId="77777777" w:rsidR="00B2609E" w:rsidRPr="000A222A" w:rsidRDefault="00B2609E" w:rsidP="00B2609E">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lastRenderedPageBreak/>
        <w:drawing>
          <wp:inline distT="0" distB="0" distL="0" distR="0" wp14:anchorId="0D4B78E4" wp14:editId="2369848B">
            <wp:extent cx="6327648" cy="3013166"/>
            <wp:effectExtent l="0" t="0" r="0" b="0"/>
            <wp:docPr id="234433927" name="image126.png" descr="Most facilities met repairs from their own funds or staff"/>
            <wp:cNvGraphicFramePr/>
            <a:graphic xmlns:a="http://schemas.openxmlformats.org/drawingml/2006/main">
              <a:graphicData uri="http://schemas.openxmlformats.org/drawingml/2006/picture">
                <pic:pic xmlns:pic="http://schemas.openxmlformats.org/drawingml/2006/picture">
                  <pic:nvPicPr>
                    <pic:cNvPr id="0" name="image126.png" descr="Most facilities met repairs from their own funds or staff"/>
                    <pic:cNvPicPr preferRelativeResize="0"/>
                  </pic:nvPicPr>
                  <pic:blipFill>
                    <a:blip r:embed="rId90"/>
                    <a:srcRect/>
                    <a:stretch>
                      <a:fillRect/>
                    </a:stretch>
                  </pic:blipFill>
                  <pic:spPr>
                    <a:xfrm>
                      <a:off x="0" y="0"/>
                      <a:ext cx="6327648" cy="3013166"/>
                    </a:xfrm>
                    <a:prstGeom prst="rect">
                      <a:avLst/>
                    </a:prstGeom>
                    <a:ln/>
                  </pic:spPr>
                </pic:pic>
              </a:graphicData>
            </a:graphic>
          </wp:inline>
        </w:drawing>
      </w:r>
    </w:p>
    <w:p w14:paraId="53D14BC4" w14:textId="77777777" w:rsidR="00B2609E" w:rsidRPr="000A222A" w:rsidRDefault="00B2609E" w:rsidP="00B2609E">
      <w:pPr>
        <w:pBdr>
          <w:top w:val="nil"/>
          <w:left w:val="nil"/>
          <w:bottom w:val="nil"/>
          <w:right w:val="nil"/>
          <w:between w:val="nil"/>
        </w:pBdr>
        <w:spacing w:before="120" w:after="80"/>
        <w:jc w:val="center"/>
        <w:rPr>
          <w:rFonts w:ascii="Times New Roman" w:hAnsi="Times New Roman" w:cs="Times New Roman"/>
          <w:b/>
          <w:bCs/>
          <w:sz w:val="24"/>
          <w:szCs w:val="24"/>
        </w:rPr>
      </w:pPr>
      <w:bookmarkStart w:id="189" w:name="bookmark=id.u654lt8exg77" w:colFirst="0" w:colLast="0"/>
      <w:bookmarkEnd w:id="189"/>
      <w:r w:rsidRPr="000A222A">
        <w:rPr>
          <w:rFonts w:ascii="Times New Roman" w:hAnsi="Times New Roman" w:cs="Times New Roman"/>
          <w:b/>
          <w:bCs/>
          <w:sz w:val="24"/>
          <w:szCs w:val="24"/>
        </w:rPr>
        <w:t>Figure 98: Most facilities met repairs from their own funds or staff</w:t>
      </w:r>
    </w:p>
    <w:p w14:paraId="1F547BB7"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Frequency.</w:t>
      </w:r>
      <w:r w:rsidRPr="000A222A">
        <w:rPr>
          <w:rFonts w:ascii="Times New Roman" w:hAnsi="Times New Roman" w:cs="Times New Roman"/>
          <w:sz w:val="24"/>
          <w:szCs w:val="24"/>
        </w:rPr>
        <w:t xml:space="preserve">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99 shows. A further 18 facilities (3.6%) described routine or scheduled servicing without a set interval, mostly scheduled visits by regional referral hospital maintenance teams, and 62 (12.6%) repaired items as the need arose. Ngwedo Seed Secondary School in Buliisa engaged a caretaker every month and used the Directorate of Industrial Training for furniture repairs, while Busaale reviewed asset condition every quarter.</w:t>
      </w:r>
    </w:p>
    <w:p w14:paraId="071AE956" w14:textId="77777777" w:rsidR="00B2609E" w:rsidRPr="000A222A" w:rsidRDefault="00B2609E" w:rsidP="00B2609E">
      <w:pPr>
        <w:keepNext/>
        <w:spacing w:after="40"/>
        <w:jc w:val="center"/>
        <w:rPr>
          <w:rFonts w:ascii="Times New Roman" w:hAnsi="Times New Roman" w:cs="Times New Roman"/>
          <w:sz w:val="24"/>
          <w:szCs w:val="24"/>
        </w:rPr>
      </w:pPr>
      <w:r w:rsidRPr="000A222A">
        <w:rPr>
          <w:rFonts w:ascii="Times New Roman" w:hAnsi="Times New Roman" w:cs="Times New Roman"/>
          <w:noProof/>
          <w:sz w:val="24"/>
          <w:szCs w:val="24"/>
        </w:rPr>
        <w:drawing>
          <wp:inline distT="0" distB="0" distL="0" distR="0" wp14:anchorId="220E8770" wp14:editId="226E9D58">
            <wp:extent cx="6327648" cy="2561191"/>
            <wp:effectExtent l="0" t="0" r="0" b="0"/>
            <wp:docPr id="234433930" name="image135.png" descr="Annual, monthly and quarterly checks were the most common stated intervals"/>
            <wp:cNvGraphicFramePr/>
            <a:graphic xmlns:a="http://schemas.openxmlformats.org/drawingml/2006/main">
              <a:graphicData uri="http://schemas.openxmlformats.org/drawingml/2006/picture">
                <pic:pic xmlns:pic="http://schemas.openxmlformats.org/drawingml/2006/picture">
                  <pic:nvPicPr>
                    <pic:cNvPr id="0" name="image135.png" descr="Annual, monthly and quarterly checks were the most common stated intervals"/>
                    <pic:cNvPicPr preferRelativeResize="0"/>
                  </pic:nvPicPr>
                  <pic:blipFill>
                    <a:blip r:embed="rId91"/>
                    <a:srcRect/>
                    <a:stretch>
                      <a:fillRect/>
                    </a:stretch>
                  </pic:blipFill>
                  <pic:spPr>
                    <a:xfrm>
                      <a:off x="0" y="0"/>
                      <a:ext cx="6327648" cy="2561191"/>
                    </a:xfrm>
                    <a:prstGeom prst="rect">
                      <a:avLst/>
                    </a:prstGeom>
                    <a:ln/>
                  </pic:spPr>
                </pic:pic>
              </a:graphicData>
            </a:graphic>
          </wp:inline>
        </w:drawing>
      </w:r>
    </w:p>
    <w:p w14:paraId="2E763128" w14:textId="77777777" w:rsidR="00B2609E" w:rsidRPr="000A222A" w:rsidRDefault="00B2609E" w:rsidP="00B2609E">
      <w:pPr>
        <w:pBdr>
          <w:top w:val="nil"/>
          <w:left w:val="nil"/>
          <w:bottom w:val="nil"/>
          <w:right w:val="nil"/>
          <w:between w:val="nil"/>
        </w:pBdr>
        <w:spacing w:before="120" w:after="80"/>
        <w:jc w:val="center"/>
        <w:rPr>
          <w:rFonts w:ascii="Times New Roman" w:hAnsi="Times New Roman" w:cs="Times New Roman"/>
          <w:b/>
          <w:bCs/>
          <w:sz w:val="24"/>
          <w:szCs w:val="24"/>
        </w:rPr>
      </w:pPr>
      <w:bookmarkStart w:id="190" w:name="bookmark=id.fmuhc445nhx8" w:colFirst="0" w:colLast="0"/>
      <w:bookmarkEnd w:id="190"/>
      <w:r w:rsidRPr="000A222A">
        <w:rPr>
          <w:rFonts w:ascii="Times New Roman" w:hAnsi="Times New Roman" w:cs="Times New Roman"/>
          <w:b/>
          <w:bCs/>
          <w:sz w:val="24"/>
          <w:szCs w:val="24"/>
        </w:rPr>
        <w:t>Figure 99: Annual, monthly and quarterly checks were the most common stated intervals</w:t>
      </w:r>
    </w:p>
    <w:p w14:paraId="074885C1" w14:textId="77777777" w:rsidR="00B2609E" w:rsidRPr="000A222A" w:rsidRDefault="00B2609E" w:rsidP="00B2609E">
      <w:pPr>
        <w:rPr>
          <w:rFonts w:ascii="Times New Roman" w:hAnsi="Times New Roman" w:cs="Times New Roman"/>
          <w:sz w:val="24"/>
          <w:szCs w:val="24"/>
        </w:rPr>
      </w:pPr>
      <w:r w:rsidRPr="000A222A">
        <w:rPr>
          <w:rFonts w:ascii="Times New Roman" w:hAnsi="Times New Roman" w:cs="Times New Roman"/>
          <w:b/>
          <w:bCs/>
          <w:sz w:val="24"/>
          <w:szCs w:val="24"/>
        </w:rPr>
        <w:t>Records.</w:t>
      </w:r>
      <w:r w:rsidRPr="000A222A">
        <w:rPr>
          <w:rFonts w:ascii="Times New Roman" w:hAnsi="Times New Roman" w:cs="Times New Roman"/>
          <w:sz w:val="24"/>
          <w:szCs w:val="24"/>
        </w:rPr>
        <w:t xml:space="preserve"> Of the 463 facilities that answered, 318 (68.7%) kept a regular record of asset functionality or breakdowns, 36 (7.8%) kept a partial or informal record, 80 (17.3%) kept none </w:t>
      </w:r>
      <w:r w:rsidRPr="000A222A">
        <w:rPr>
          <w:rFonts w:ascii="Times New Roman" w:hAnsi="Times New Roman" w:cs="Times New Roman"/>
          <w:sz w:val="24"/>
          <w:szCs w:val="24"/>
        </w:rPr>
        <w:lastRenderedPageBreak/>
        <w:t>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14:paraId="3C3D644B" w14:textId="1A3D561C" w:rsidR="00B2609E" w:rsidRDefault="00B2609E" w:rsidP="005A4000">
      <w:pPr>
        <w:pStyle w:val="BodyText"/>
        <w:spacing w:after="0" w:line="240" w:lineRule="auto"/>
        <w:rPr>
          <w:rFonts w:ascii="Times New Roman" w:hAnsi="Times New Roman"/>
          <w:bCs/>
          <w:color w:val="231F20"/>
          <w:sz w:val="24"/>
          <w:szCs w:val="24"/>
        </w:rPr>
      </w:pPr>
    </w:p>
    <w:p w14:paraId="3E1D20E0" w14:textId="77777777" w:rsidR="00B2609E" w:rsidRDefault="00B2609E" w:rsidP="005A4000">
      <w:pPr>
        <w:pStyle w:val="BodyText"/>
        <w:spacing w:after="0" w:line="240" w:lineRule="auto"/>
        <w:rPr>
          <w:rFonts w:ascii="Times New Roman" w:hAnsi="Times New Roman"/>
          <w:bCs/>
          <w:color w:val="231F20"/>
          <w:sz w:val="24"/>
          <w:szCs w:val="24"/>
        </w:rPr>
      </w:pPr>
    </w:p>
    <w:p w14:paraId="053B43F1" w14:textId="1BA74126" w:rsidR="007460C6" w:rsidRDefault="007460C6">
      <w:pPr>
        <w:spacing w:after="160" w:line="259" w:lineRule="auto"/>
        <w:jc w:val="left"/>
        <w:rPr>
          <w:rFonts w:ascii="Times New Roman" w:eastAsia="Calibri" w:hAnsi="Times New Roman" w:cs="Times New Roman"/>
          <w:bCs/>
          <w:color w:val="231F20"/>
          <w:sz w:val="24"/>
          <w:szCs w:val="24"/>
        </w:rPr>
      </w:pPr>
      <w:r>
        <w:rPr>
          <w:rFonts w:ascii="Times New Roman" w:hAnsi="Times New Roman"/>
          <w:bCs/>
          <w:color w:val="231F20"/>
          <w:sz w:val="24"/>
          <w:szCs w:val="24"/>
        </w:rPr>
        <w:br w:type="page"/>
      </w:r>
    </w:p>
    <w:p w14:paraId="7A7B1C21" w14:textId="5C981FC6" w:rsidR="006E3867" w:rsidRPr="00B2609E" w:rsidRDefault="00B2609E" w:rsidP="00B2609E">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191" w:name="_Toc241800926"/>
      <w:r w:rsidRPr="00B2609E">
        <w:rPr>
          <w:rFonts w:ascii="Times New Roman" w:hAnsi="Times New Roman" w:cs="Times New Roman"/>
        </w:rPr>
        <w:lastRenderedPageBreak/>
        <w:t>Recommendations</w:t>
      </w:r>
      <w:bookmarkEnd w:id="191"/>
    </w:p>
    <w:p w14:paraId="1C0A53AF" w14:textId="5307E371" w:rsidR="007460C6" w:rsidRDefault="007460C6" w:rsidP="005A4000">
      <w:pPr>
        <w:pStyle w:val="BodyText"/>
        <w:spacing w:after="0" w:line="240" w:lineRule="auto"/>
        <w:rPr>
          <w:rFonts w:ascii="Times New Roman" w:hAnsi="Times New Roman"/>
          <w:bCs/>
          <w:color w:val="231F20"/>
          <w:sz w:val="24"/>
          <w:szCs w:val="24"/>
        </w:rPr>
      </w:pPr>
    </w:p>
    <w:p w14:paraId="4CED0700"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3C326A3C"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sz w:val="24"/>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 which facilities can meet from Primary Health Care funds or school grants, from specialist and major repairs that need district or national funding, as the experience at Kyankaramata shows, and their costs should be included in the next budget cycle. A repair should count as complete only when the item has been checked and returned to safe use, or formally assigned another outcome.</w:t>
      </w:r>
    </w:p>
    <w:p w14:paraId="75225477" w14:textId="77777777" w:rsidR="00F52E7B" w:rsidRDefault="00F52E7B" w:rsidP="00F52E7B">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w:t>
      </w:r>
      <w:proofErr w:type="gramStart"/>
      <w:r w:rsidRPr="000A222A">
        <w:rPr>
          <w:rFonts w:ascii="Times New Roman" w:hAnsi="Times New Roman" w:cs="Times New Roman"/>
          <w:sz w:val="24"/>
          <w:szCs w:val="24"/>
        </w:rPr>
        <w:t>broken down</w:t>
      </w:r>
      <w:proofErr w:type="gramEnd"/>
      <w:r w:rsidRPr="000A222A">
        <w:rPr>
          <w:rFonts w:ascii="Times New Roman" w:hAnsi="Times New Roman" w:cs="Times New Roman"/>
          <w:sz w:val="24"/>
          <w:szCs w:val="24"/>
        </w:rPr>
        <w:t xml:space="preserve"> assets; items beyond economic repair should receive a formal disposal decision. At national level, the Office of the Prime Minister should decide on repair or replacement of its three damaged laptops, and Uganda Blood Transfusion Services (UBTS) should repair or replace the six broken blood pressure machines at Arua Regional Blood Bank. Keep damaged assets separate from usable assets awaiting installation so that each receives the appropriate action</w:t>
      </w:r>
    </w:p>
    <w:p w14:paraId="410F3CCF"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District Accounting Officers, engineers, health and education officers and contractors should coordinate outstanding buildings, utilities, furniture and equipment through site-specific completion plans for each of the 115 facilities with works outstanding, starting with the 22 of them that were not yet providing services.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and complete testing and signed handover before closing each action.</w:t>
      </w:r>
    </w:p>
    <w:p w14:paraId="009CBA7A"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District health officers, facility managers, suppliers and regional technical teams should provide practical training for staff who use specialist equipment, starting with the health centres that linked idle equipment to a lack of skills, including oxygen equipment users at Bubago and Sop Sop and staff requiring orientation at Avogera. Handover should include a demonstration, basic maintenance guidance and a named route for technical support. Future </w:t>
      </w:r>
      <w:r w:rsidRPr="000A222A">
        <w:rPr>
          <w:rFonts w:ascii="Times New Roman" w:hAnsi="Times New Roman" w:cs="Times New Roman"/>
          <w:sz w:val="24"/>
          <w:szCs w:val="24"/>
        </w:rPr>
        <w:lastRenderedPageBreak/>
        <w:t>supply contracts should make on-site demonstration to the staff who will use the equipment a condition of acceptance, and staffing reviews should take account of the equipment each health centre now holds.</w:t>
      </w:r>
    </w:p>
    <w:p w14:paraId="17AA95AB"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Institution asset managers and district finance, health and education offices should engrave verified movable assets with the UgIFT marking and confirm their locations and custodians, starting with hospital equipment, the Ministry of Education and Sports handsets and tablets, and the Lungulu holdings. Assets carrying another marking only should receive the programme identifier at their next check. Resolve the continuing allocation of equipment at Todora, Paraa and Masafu through signed transfer or receipt documentation, bring assets held at district stores to their facilities once rooms are ready, and complete delivery of the items still with suppliers.</w:t>
      </w:r>
    </w:p>
    <w:p w14:paraId="063C6F35"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sz w:val="24"/>
          <w:szCs w:val="24"/>
        </w:rPr>
        <w:t>The Ministry of Works and Transport should retain the completed tracing record and keep the confirmed custodians and locations current. Losses should be reported and investigated under the public finance rules, and every facility should hold a list of the UgIFT assets it received, showing each item, its engraving and its custodian. Maintain site, ownership and handover records for buildings and land.</w:t>
      </w:r>
    </w:p>
    <w:p w14:paraId="5782F811" w14:textId="77777777" w:rsidR="00F52E7B" w:rsidRPr="000A222A" w:rsidRDefault="00F52E7B" w:rsidP="00F52E7B">
      <w:pPr>
        <w:rPr>
          <w:rFonts w:ascii="Times New Roman" w:hAnsi="Times New Roman" w:cs="Times New Roman"/>
          <w:sz w:val="24"/>
          <w:szCs w:val="24"/>
        </w:rPr>
      </w:pPr>
      <w:r w:rsidRPr="000A222A">
        <w:rPr>
          <w:rFonts w:ascii="Times New Roman" w:hAnsi="Times New Roman" w:cs="Times New Roman"/>
          <w:b/>
          <w:bCs/>
          <w:sz w:val="24"/>
          <w:szCs w:val="24"/>
        </w:rPr>
        <w:t>Recommendation.</w:t>
      </w:r>
      <w:r w:rsidRPr="000A222A">
        <w:rPr>
          <w:rFonts w:ascii="Times New Roman" w:hAnsi="Times New Roman" w:cs="Times New Roman"/>
          <w:sz w:val="24"/>
          <w:szCs w:val="24"/>
        </w:rPr>
        <w:t xml:space="preserve"> The Ministry of Finance, Planning and Economic Development, with the Ministry of Health, the Ministry of Education and Sports and the local governments concerned, should approve a corrected programme list. It should remove or annotate the 18 entries that were not UgIFT facilities in practice, with the reason for each change; link the 4 replaced and 30 renamed entries to one facility identifier, keeping the former names as aliases; record the 3 relocations with signed transfers and receipts; correct the construction status of the 48 entries that differed from the field; and add the 3 confirmed additional beneficiaries. The other 21 names found outside the programme list should be resolved through the same checks of identity, programme approval and asset custody. The corrected list should then guide decisions wherever planned locations differed from what teams found. Appendix F lists every facility concerned.</w:t>
      </w:r>
    </w:p>
    <w:p w14:paraId="70AD5132" w14:textId="4410E1A0" w:rsidR="00B2609E" w:rsidRDefault="00B2609E" w:rsidP="005A4000">
      <w:pPr>
        <w:pStyle w:val="BodyText"/>
        <w:spacing w:after="0" w:line="240" w:lineRule="auto"/>
        <w:rPr>
          <w:rFonts w:ascii="Times New Roman" w:hAnsi="Times New Roman"/>
          <w:bCs/>
          <w:color w:val="231F20"/>
          <w:sz w:val="24"/>
          <w:szCs w:val="24"/>
        </w:rPr>
      </w:pPr>
    </w:p>
    <w:p w14:paraId="56AC97B5" w14:textId="3644D9C4" w:rsidR="00B2609E" w:rsidRDefault="00B2609E" w:rsidP="005A4000">
      <w:pPr>
        <w:pStyle w:val="BodyText"/>
        <w:spacing w:after="0" w:line="240" w:lineRule="auto"/>
        <w:rPr>
          <w:rFonts w:ascii="Times New Roman" w:hAnsi="Times New Roman"/>
          <w:bCs/>
          <w:color w:val="231F20"/>
          <w:sz w:val="24"/>
          <w:szCs w:val="24"/>
        </w:rPr>
      </w:pPr>
    </w:p>
    <w:p w14:paraId="0A62F3F8" w14:textId="11363AAD" w:rsidR="00B2609E" w:rsidRDefault="00B2609E" w:rsidP="005A4000">
      <w:pPr>
        <w:pStyle w:val="BodyText"/>
        <w:spacing w:after="0" w:line="240" w:lineRule="auto"/>
        <w:rPr>
          <w:rFonts w:ascii="Times New Roman" w:hAnsi="Times New Roman"/>
          <w:bCs/>
          <w:color w:val="231F20"/>
          <w:sz w:val="24"/>
          <w:szCs w:val="24"/>
        </w:rPr>
      </w:pPr>
    </w:p>
    <w:p w14:paraId="6875C08F" w14:textId="08691342" w:rsidR="00B2609E" w:rsidRDefault="00B2609E" w:rsidP="005A4000">
      <w:pPr>
        <w:pStyle w:val="BodyText"/>
        <w:spacing w:after="0" w:line="240" w:lineRule="auto"/>
        <w:rPr>
          <w:rFonts w:ascii="Times New Roman" w:hAnsi="Times New Roman"/>
          <w:bCs/>
          <w:color w:val="231F20"/>
          <w:sz w:val="24"/>
          <w:szCs w:val="24"/>
        </w:rPr>
      </w:pPr>
    </w:p>
    <w:p w14:paraId="42146E45" w14:textId="77777777" w:rsidR="00B2609E" w:rsidRDefault="00B2609E" w:rsidP="005A4000">
      <w:pPr>
        <w:pStyle w:val="BodyText"/>
        <w:spacing w:after="0" w:line="240" w:lineRule="auto"/>
        <w:rPr>
          <w:rFonts w:ascii="Times New Roman" w:hAnsi="Times New Roman"/>
          <w:bCs/>
          <w:color w:val="231F20"/>
          <w:sz w:val="24"/>
          <w:szCs w:val="24"/>
        </w:rPr>
      </w:pPr>
    </w:p>
    <w:p w14:paraId="50E27B76" w14:textId="77777777" w:rsidR="007460C6" w:rsidRDefault="007460C6" w:rsidP="005A4000">
      <w:pPr>
        <w:pStyle w:val="BodyText"/>
        <w:spacing w:after="0" w:line="240" w:lineRule="auto"/>
        <w:rPr>
          <w:rFonts w:ascii="Times New Roman" w:hAnsi="Times New Roman"/>
          <w:bCs/>
          <w:color w:val="231F20"/>
          <w:sz w:val="24"/>
          <w:szCs w:val="24"/>
        </w:rPr>
      </w:pPr>
    </w:p>
    <w:p w14:paraId="116A21C4" w14:textId="77777777" w:rsidR="006E3867" w:rsidRDefault="006E3867" w:rsidP="005A4000">
      <w:pPr>
        <w:pStyle w:val="BodyText"/>
        <w:spacing w:after="0" w:line="240" w:lineRule="auto"/>
        <w:rPr>
          <w:rFonts w:ascii="Times New Roman" w:hAnsi="Times New Roman"/>
          <w:bCs/>
          <w:color w:val="231F20"/>
          <w:sz w:val="24"/>
          <w:szCs w:val="24"/>
        </w:rPr>
      </w:pPr>
    </w:p>
    <w:p w14:paraId="3B1D40C8" w14:textId="123CF93C" w:rsidR="00D9157A" w:rsidRDefault="00D9157A">
      <w:pPr>
        <w:spacing w:after="160" w:line="259" w:lineRule="auto"/>
        <w:jc w:val="left"/>
        <w:rPr>
          <w:rFonts w:ascii="Times New Roman" w:hAnsi="Times New Roman" w:cs="Times New Roman"/>
        </w:rPr>
      </w:pPr>
      <w:r w:rsidRPr="00326F11">
        <w:rPr>
          <w:rFonts w:ascii="Times New Roman" w:hAnsi="Times New Roman" w:cs="Times New Roman"/>
        </w:rPr>
        <w:br w:type="page"/>
      </w:r>
    </w:p>
    <w:p w14:paraId="48323A34" w14:textId="49EFBAB3" w:rsidR="00A67E50" w:rsidRPr="00A67E50" w:rsidRDefault="00A67E50" w:rsidP="00A67E50">
      <w:pPr>
        <w:pStyle w:val="BodyText"/>
        <w:spacing w:after="0" w:line="240" w:lineRule="auto"/>
        <w:rPr>
          <w:rFonts w:ascii="Times New Roman" w:hAnsi="Times New Roman"/>
          <w:bCs/>
          <w:color w:val="231F20"/>
          <w:sz w:val="24"/>
          <w:szCs w:val="24"/>
        </w:rPr>
      </w:pPr>
    </w:p>
    <w:p w14:paraId="0CDA4EC1" w14:textId="56F9A79D" w:rsidR="00A67E50" w:rsidRPr="00A67E50" w:rsidRDefault="00A67E50" w:rsidP="00A67E50">
      <w:pPr>
        <w:pStyle w:val="Heading1"/>
        <w:pageBreakBefore/>
        <w:numPr>
          <w:ilvl w:val="0"/>
          <w:numId w:val="16"/>
        </w:numPr>
        <w:shd w:val="clear" w:color="auto" w:fill="BDD6EE" w:themeFill="accent5" w:themeFillTint="66"/>
        <w:spacing w:before="0" w:after="0" w:line="240" w:lineRule="auto"/>
        <w:ind w:left="540" w:hanging="540"/>
        <w:rPr>
          <w:rFonts w:ascii="Times New Roman" w:hAnsi="Times New Roman" w:cs="Times New Roman"/>
        </w:rPr>
      </w:pPr>
      <w:bookmarkStart w:id="192" w:name="_Toc241800927"/>
      <w:r w:rsidRPr="00A67E50">
        <w:rPr>
          <w:rFonts w:ascii="Times New Roman" w:hAnsi="Times New Roman" w:cs="Times New Roman"/>
        </w:rPr>
        <w:lastRenderedPageBreak/>
        <w:t>Annexures</w:t>
      </w:r>
      <w:bookmarkEnd w:id="192"/>
    </w:p>
    <w:p w14:paraId="42A02247" w14:textId="144FDB62" w:rsidR="00A67E50" w:rsidRDefault="00A67E50" w:rsidP="00A67E50">
      <w:pPr>
        <w:pStyle w:val="BodyText"/>
        <w:spacing w:after="0" w:line="240" w:lineRule="auto"/>
        <w:rPr>
          <w:rFonts w:ascii="Times New Roman" w:hAnsi="Times New Roman"/>
          <w:bCs/>
          <w:color w:val="231F20"/>
          <w:sz w:val="24"/>
          <w:szCs w:val="24"/>
        </w:rPr>
      </w:pPr>
    </w:p>
    <w:p w14:paraId="569FED0E" w14:textId="77777777" w:rsidR="00A67E50" w:rsidRPr="00A67E50" w:rsidRDefault="00A67E50" w:rsidP="00A67E50">
      <w:pPr>
        <w:pStyle w:val="BodyText"/>
        <w:spacing w:after="0" w:line="240" w:lineRule="auto"/>
        <w:rPr>
          <w:rFonts w:ascii="Times New Roman" w:hAnsi="Times New Roman"/>
          <w:bCs/>
          <w:color w:val="231F20"/>
          <w:sz w:val="24"/>
          <w:szCs w:val="24"/>
        </w:rPr>
      </w:pPr>
    </w:p>
    <w:p w14:paraId="1D8B8000" w14:textId="77777777" w:rsidR="00A67E50" w:rsidRPr="00A67E50" w:rsidRDefault="00A67E50" w:rsidP="00A67E50">
      <w:pPr>
        <w:pStyle w:val="BodyText"/>
        <w:spacing w:after="0" w:line="240" w:lineRule="auto"/>
        <w:rPr>
          <w:rFonts w:ascii="Times New Roman" w:hAnsi="Times New Roman"/>
          <w:bCs/>
          <w:color w:val="231F20"/>
          <w:sz w:val="24"/>
          <w:szCs w:val="24"/>
        </w:rPr>
      </w:pPr>
    </w:p>
    <w:sectPr w:rsidR="00A67E50" w:rsidRPr="00A67E50" w:rsidSect="00C62F43">
      <w:headerReference w:type="default" r:id="rId92"/>
      <w:footerReference w:type="default" r:id="rId93"/>
      <w:pgSz w:w="11905" w:h="16838"/>
      <w:pgMar w:top="1440" w:right="1440" w:bottom="1440" w:left="1440" w:header="432"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 w:author="Rashid Kiwanuka" w:date="2026-10-01T07:28:00Z" w:initials="RK">
    <w:p w14:paraId="2393F7AC" w14:textId="77777777" w:rsidR="00FF7D1D" w:rsidRDefault="00FF7D1D" w:rsidP="00A05D10">
      <w:pPr>
        <w:pStyle w:val="CommentText"/>
      </w:pPr>
      <w:r>
        <w:rPr>
          <w:rStyle w:val="CommentReference"/>
        </w:rPr>
        <w:annotationRef/>
      </w:r>
      <w:r>
        <w:t>Please use the MoFPED report to indicated the broken number</w:t>
      </w:r>
    </w:p>
  </w:comment>
  <w:comment w:id="64" w:author="Rashid Kiwanuka" w:date="2026-10-02T01:13:00Z" w:initials="RK">
    <w:p w14:paraId="459880DA" w14:textId="3A296123" w:rsidR="00FF7D1D" w:rsidRDefault="00FF7D1D">
      <w:pPr>
        <w:pStyle w:val="CommentText"/>
      </w:pPr>
      <w:r>
        <w:rPr>
          <w:rStyle w:val="CommentReference"/>
        </w:rPr>
        <w:annotationRef/>
      </w:r>
      <w:proofErr w:type="gramStart"/>
      <w:r>
        <w:t>Lets</w:t>
      </w:r>
      <w:proofErr w:type="gramEnd"/>
      <w:r>
        <w:t xml:space="preserve"> make analysis in this format for each MDA</w:t>
      </w:r>
    </w:p>
  </w:comment>
  <w:comment w:id="68" w:author="sulainah" w:date="2026-09-30T13:05:00Z" w:initials="">
    <w:p w14:paraId="29BDC5F3" w14:textId="77777777" w:rsidR="00FF7D1D" w:rsidRDefault="00FF7D1D" w:rsidP="00C35AC9">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rPr>
        <w:t>Update the percentages</w:t>
      </w:r>
    </w:p>
  </w:comment>
  <w:comment w:id="74" w:author="nandudu sulaina" w:date="2026-09-30T14:10:00Z" w:initials="">
    <w:p w14:paraId="705FC83A" w14:textId="77777777" w:rsidR="00FF7D1D" w:rsidRDefault="00FF7D1D" w:rsidP="00C35AC9">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rPr>
        <w:t>insert tables indicating the condition and engravement status. a separate table for each.</w:t>
      </w:r>
    </w:p>
  </w:comment>
  <w:comment w:id="77" w:author="nandudu sulaina" w:date="2026-09-30T14:28:00Z" w:initials="">
    <w:p w14:paraId="259147D1" w14:textId="77777777" w:rsidR="00FF7D1D" w:rsidRDefault="00FF7D1D" w:rsidP="00C35AC9">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rPr>
        <w:t>Provide table indicating the condition and engravement</w:t>
      </w:r>
    </w:p>
  </w:comment>
  <w:comment w:id="80" w:author="sulainah" w:date="2026-10-01T11:31:00Z" w:initials="A">
    <w:p w14:paraId="517CE262" w14:textId="77777777" w:rsidR="00FF7D1D" w:rsidRDefault="00FF7D1D" w:rsidP="00C35AC9">
      <w:pPr>
        <w:pStyle w:val="CommentText"/>
      </w:pPr>
      <w:r>
        <w:rPr>
          <w:rStyle w:val="CommentReference"/>
        </w:rPr>
        <w:annotationRef/>
      </w:r>
      <w:r>
        <w:t>Update the to only include the following;</w:t>
      </w:r>
    </w:p>
    <w:p w14:paraId="3F05B20D" w14:textId="77777777" w:rsidR="00FF7D1D" w:rsidRDefault="00FF7D1D" w:rsidP="00C35AC9">
      <w:pPr>
        <w:pStyle w:val="CommentText"/>
      </w:pPr>
      <w:r>
        <w:t>2 asset records titled “Accessories (12-Helmets)”</w:t>
      </w:r>
    </w:p>
    <w:p w14:paraId="588C7E81" w14:textId="77777777" w:rsidR="00FF7D1D" w:rsidRDefault="00FF7D1D" w:rsidP="00C35AC9">
      <w:pPr>
        <w:pStyle w:val="CommentText"/>
      </w:pPr>
      <w:r>
        <w:t>2 heavy-duty binding machines</w:t>
      </w:r>
    </w:p>
    <w:p w14:paraId="20DDF647" w14:textId="77777777" w:rsidR="00FF7D1D" w:rsidRDefault="00FF7D1D" w:rsidP="00C35AC9">
      <w:pPr>
        <w:pStyle w:val="CommentText"/>
      </w:pPr>
      <w:r>
        <w:t>2 paper shredders</w:t>
      </w:r>
    </w:p>
    <w:p w14:paraId="7E3DCC58" w14:textId="77777777" w:rsidR="00FF7D1D" w:rsidRDefault="00FF7D1D" w:rsidP="00C35AC9">
      <w:pPr>
        <w:pStyle w:val="CommentText"/>
      </w:pPr>
      <w:r>
        <w:t>6 power items held at health centres on the ministry book: 2 power regulators and, 1 power bank at the same facility</w:t>
      </w:r>
    </w:p>
    <w:p w14:paraId="23D541E8" w14:textId="77777777" w:rsidR="00FF7D1D" w:rsidRDefault="00FF7D1D" w:rsidP="00C35AC9">
      <w:pPr>
        <w:pStyle w:val="CommentText"/>
      </w:pPr>
      <w:r>
        <w:t>Reconcile and account for the list</w:t>
      </w:r>
    </w:p>
  </w:comment>
  <w:comment w:id="88" w:author="user" w:date="2026-09-30T13:05:00Z" w:initials="">
    <w:p w14:paraId="474E3786" w14:textId="77777777" w:rsidR="00FF7D1D" w:rsidRDefault="00FF7D1D" w:rsidP="00C35AC9">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rPr>
        <w:t>Treat these as ICT item not as other. Update the table and elsewhere appropriately.</w:t>
      </w:r>
    </w:p>
  </w:comment>
  <w:comment w:id="87" w:author="sulainah" w:date="2026-10-01T12:09:00Z" w:initials="A">
    <w:p w14:paraId="1EB4EC25" w14:textId="77777777" w:rsidR="00FF7D1D" w:rsidRDefault="00FF7D1D" w:rsidP="00C35AC9">
      <w:pPr>
        <w:pStyle w:val="CommentText"/>
      </w:pPr>
      <w:r>
        <w:rPr>
          <w:rStyle w:val="CommentReference"/>
        </w:rPr>
        <w:annotationRef/>
      </w:r>
      <w:r>
        <w:t>Review the figures and ensure the narrative is correct</w:t>
      </w:r>
    </w:p>
  </w:comment>
  <w:comment w:id="97" w:author="sulainah" w:date="2026-10-01T12:25:00Z" w:initials="A">
    <w:p w14:paraId="1DD40077" w14:textId="77777777" w:rsidR="00FF7D1D" w:rsidRDefault="00FF7D1D" w:rsidP="00C35AC9">
      <w:pPr>
        <w:pStyle w:val="CommentText"/>
      </w:pPr>
      <w:r>
        <w:rPr>
          <w:rStyle w:val="CommentReference"/>
        </w:rPr>
        <w:annotationRef/>
      </w:r>
    </w:p>
  </w:comment>
  <w:comment w:id="102" w:author="sulainah" w:date="2026-10-01T12:37:00Z" w:initials="A">
    <w:p w14:paraId="69229178" w14:textId="77777777" w:rsidR="00FF7D1D" w:rsidRDefault="00FF7D1D" w:rsidP="00C35AC9">
      <w:pPr>
        <w:pStyle w:val="CommentText"/>
      </w:pPr>
      <w:r>
        <w:rPr>
          <w:rStyle w:val="CommentReference"/>
        </w:rPr>
        <w:annotationRef/>
      </w:r>
      <w:r>
        <w:t>Use the existing cost assignement infrastructures to assign cost to the assets in the PPDA</w:t>
      </w:r>
    </w:p>
  </w:comment>
  <w:comment w:id="108" w:author="sulainah" w:date="2026-10-01T12:50:00Z" w:initials="A">
    <w:p w14:paraId="6E33AA4B" w14:textId="77777777" w:rsidR="00FF7D1D" w:rsidRDefault="00FF7D1D" w:rsidP="00C35AC9">
      <w:pPr>
        <w:pStyle w:val="CommentText"/>
      </w:pPr>
      <w:r>
        <w:rPr>
          <w:rStyle w:val="CommentReference"/>
        </w:rPr>
        <w:annotationRef/>
      </w:r>
      <w:r>
        <w:t>In the figure, rename copiers to photocopiers</w:t>
      </w:r>
    </w:p>
  </w:comment>
  <w:comment w:id="150" w:author="sulainah" w:date="2026-10-01T15:27:00Z" w:initials="A">
    <w:p w14:paraId="0E41A8C0" w14:textId="77777777" w:rsidR="00EA2A2E" w:rsidRDefault="00EA2A2E" w:rsidP="00EA2A2E">
      <w:pPr>
        <w:pStyle w:val="CommentText"/>
      </w:pPr>
      <w:r>
        <w:rPr>
          <w:rStyle w:val="CommentReference"/>
        </w:rPr>
        <w:annotationRef/>
      </w:r>
      <w:r>
        <w:t>Remove the movable asset column and realign the figures</w:t>
      </w:r>
    </w:p>
  </w:comment>
  <w:comment w:id="184" w:author="sulainah" w:date="2026-10-01T17:18:00Z" w:initials="A">
    <w:p w14:paraId="017B1E28" w14:textId="77777777" w:rsidR="006E3867" w:rsidRDefault="006E3867" w:rsidP="006E3867">
      <w:pPr>
        <w:pStyle w:val="CommentText"/>
      </w:pPr>
      <w:r>
        <w:rPr>
          <w:rStyle w:val="CommentReference"/>
        </w:rPr>
        <w:annotationRef/>
      </w:r>
      <w:r>
        <w:t>Replace this table with one that accounts for the inconsistencies in the 39 facilities.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393F7AC" w15:done="0"/>
  <w15:commentEx w15:paraId="459880DA" w15:done="0"/>
  <w15:commentEx w15:paraId="29BDC5F3" w15:done="0"/>
  <w15:commentEx w15:paraId="705FC83A" w15:done="0"/>
  <w15:commentEx w15:paraId="259147D1" w15:done="0"/>
  <w15:commentEx w15:paraId="23D541E8" w15:done="0"/>
  <w15:commentEx w15:paraId="474E3786" w15:done="0"/>
  <w15:commentEx w15:paraId="1EB4EC25" w15:done="0"/>
  <w15:commentEx w15:paraId="1DD40077" w15:done="0"/>
  <w15:commentEx w15:paraId="69229178" w15:done="0"/>
  <w15:commentEx w15:paraId="6E33AA4B" w15:done="0"/>
  <w15:commentEx w15:paraId="0E41A8C0" w15:done="0"/>
  <w15:commentEx w15:paraId="017B1E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393F7AC" w16cid:durableId="2E692A92"/>
  <w16cid:commentId w16cid:paraId="459880DA" w16cid:durableId="2E6983BC"/>
  <w16cid:commentId w16cid:paraId="29BDC5F3" w16cid:durableId="2E692A9F"/>
  <w16cid:commentId w16cid:paraId="705FC83A" w16cid:durableId="2E692A9E"/>
  <w16cid:commentId w16cid:paraId="259147D1" w16cid:durableId="2E692A9D"/>
  <w16cid:commentId w16cid:paraId="23D541E8" w16cid:durableId="2E692A95"/>
  <w16cid:commentId w16cid:paraId="474E3786" w16cid:durableId="2E692A96"/>
  <w16cid:commentId w16cid:paraId="1EB4EC25" w16cid:durableId="2E692A97"/>
  <w16cid:commentId w16cid:paraId="1DD40077" w16cid:durableId="2E692A98"/>
  <w16cid:commentId w16cid:paraId="69229178" w16cid:durableId="2E692A99"/>
  <w16cid:commentId w16cid:paraId="6E33AA4B" w16cid:durableId="2E692A9A"/>
  <w16cid:commentId w16cid:paraId="0E41A8C0" w16cid:durableId="2E692A9B"/>
  <w16cid:commentId w16cid:paraId="017B1E28" w16cid:durableId="2E692A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37D77" w14:textId="77777777" w:rsidR="00B95314" w:rsidRDefault="00B95314" w:rsidP="0001543A">
      <w:pPr>
        <w:spacing w:after="0" w:line="240" w:lineRule="auto"/>
      </w:pPr>
      <w:r>
        <w:separator/>
      </w:r>
    </w:p>
  </w:endnote>
  <w:endnote w:type="continuationSeparator" w:id="0">
    <w:p w14:paraId="2FE60535" w14:textId="77777777" w:rsidR="00B95314" w:rsidRDefault="00B95314" w:rsidP="0001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Narrow" w:hAnsi="Arial Narrow"/>
        <w:sz w:val="24"/>
        <w:szCs w:val="24"/>
      </w:rPr>
      <w:id w:val="-1887558044"/>
      <w:docPartObj>
        <w:docPartGallery w:val="AutoText"/>
      </w:docPartObj>
    </w:sdtPr>
    <w:sdtContent>
      <w:p w14:paraId="1175A3B4" w14:textId="77777777" w:rsidR="00FF7D1D" w:rsidRDefault="00FF7D1D" w:rsidP="007826D7">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Pr>
            <w:rFonts w:ascii="Arial Narrow" w:hAnsi="Arial Narrow"/>
            <w:szCs w:val="24"/>
          </w:rPr>
          <w:t>7</w:t>
        </w:r>
        <w:r>
          <w:rPr>
            <w:rFonts w:ascii="Arial Narrow" w:hAnsi="Arial Narrow"/>
            <w:sz w:val="24"/>
            <w:szCs w:val="24"/>
          </w:rPr>
          <w:fldChar w:fldCharType="end"/>
        </w:r>
      </w:p>
    </w:sdtContent>
  </w:sdt>
  <w:p w14:paraId="6915DCE5" w14:textId="77777777" w:rsidR="00FF7D1D" w:rsidRDefault="00FF7D1D" w:rsidP="007826D7">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732BA5" w14:textId="77777777" w:rsidR="00B95314" w:rsidRDefault="00B95314" w:rsidP="0001543A">
      <w:pPr>
        <w:spacing w:after="0" w:line="240" w:lineRule="auto"/>
      </w:pPr>
      <w:r>
        <w:separator/>
      </w:r>
    </w:p>
  </w:footnote>
  <w:footnote w:type="continuationSeparator" w:id="0">
    <w:p w14:paraId="0A91668D" w14:textId="77777777" w:rsidR="00B95314" w:rsidRDefault="00B95314" w:rsidP="0001543A">
      <w:pPr>
        <w:spacing w:after="0" w:line="240" w:lineRule="auto"/>
      </w:pPr>
      <w:r>
        <w:continuationSeparator/>
      </w:r>
    </w:p>
  </w:footnote>
  <w:footnote w:id="1">
    <w:p w14:paraId="4161C743" w14:textId="77777777" w:rsidR="00FF7D1D" w:rsidRDefault="00FF7D1D" w:rsidP="00A7746B">
      <w:pPr>
        <w:pBdr>
          <w:top w:val="nil"/>
          <w:left w:val="nil"/>
          <w:bottom w:val="nil"/>
          <w:right w:val="nil"/>
          <w:between w:val="nil"/>
        </w:pBdr>
        <w:spacing w:after="0" w:line="240" w:lineRule="auto"/>
      </w:pPr>
      <w:r>
        <w:rPr>
          <w:rStyle w:val="FootnoteReference"/>
        </w:rPr>
        <w:footnoteRef/>
      </w:r>
      <w:r>
        <w:rPr>
          <w:sz w:val="20"/>
          <w:szCs w:val="20"/>
        </w:rPr>
        <w:t xml:space="preserve"> </w:t>
      </w:r>
      <w:r>
        <w:rPr>
          <w:rFonts w:ascii="Arial Narrow" w:eastAsia="Arial Narrow" w:hAnsi="Arial Narrow" w:cs="Arial Narrow"/>
        </w:rPr>
        <w:t>UgIFT Programme provided assets to other national and subnational agencies that were not directly involved in implementation such as KCCA, MODVA, hospitals and health centres across the country</w:t>
      </w:r>
    </w:p>
  </w:footnote>
  <w:footnote w:id="2">
    <w:p w14:paraId="71078951" w14:textId="77777777" w:rsidR="00FF7D1D" w:rsidRDefault="00FF7D1D" w:rsidP="00D02A98">
      <w:pPr>
        <w:pStyle w:val="FootnoteText"/>
      </w:pPr>
      <w:r>
        <w:rPr>
          <w:rStyle w:val="FootnoteReference"/>
        </w:rPr>
        <w:footnoteRef/>
      </w:r>
      <w:r>
        <w:t xml:space="preserve"> </w:t>
      </w:r>
      <w:r w:rsidRPr="00E73F8B">
        <w:rPr>
          <w:rFonts w:ascii="Times New Roman" w:hAnsi="Times New Roman" w:cs="Times New Roman"/>
          <w:i/>
          <w:iCs/>
        </w:rPr>
        <w:t>Movable assets exclude buildings, structures and land. Properly engraved means the UgIFT marking.</w:t>
      </w:r>
      <w:r w:rsidRPr="000A222A">
        <w:rPr>
          <w:rFonts w:ascii="Times New Roman" w:hAnsi="Times New Roman" w:cs="Times New Roman"/>
          <w:i/>
          <w:iCs/>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ABC51" w14:textId="77777777" w:rsidR="00FF7D1D" w:rsidRDefault="00FF7D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3383"/>
    <w:multiLevelType w:val="multilevel"/>
    <w:tmpl w:val="189690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CF51E5"/>
    <w:multiLevelType w:val="multilevel"/>
    <w:tmpl w:val="05DACAC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2E7504"/>
    <w:multiLevelType w:val="multilevel"/>
    <w:tmpl w:val="082E7504"/>
    <w:lvl w:ilvl="0">
      <w:start w:val="1"/>
      <w:numFmt w:val="bullet"/>
      <w:lvlText w:val=""/>
      <w:lvlJc w:val="left"/>
      <w:pPr>
        <w:ind w:left="720" w:hanging="360"/>
      </w:pPr>
      <w:rPr>
        <w:rFonts w:ascii="Symbol" w:hAnsi="Symbol"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DC0EB0"/>
    <w:multiLevelType w:val="hybridMultilevel"/>
    <w:tmpl w:val="2E4A27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E3487"/>
    <w:multiLevelType w:val="hybridMultilevel"/>
    <w:tmpl w:val="D09ED1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1679F"/>
    <w:multiLevelType w:val="hybridMultilevel"/>
    <w:tmpl w:val="178A6F76"/>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51690F"/>
    <w:multiLevelType w:val="multilevel"/>
    <w:tmpl w:val="6B02C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0912B1"/>
    <w:multiLevelType w:val="multilevel"/>
    <w:tmpl w:val="12D616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7035F90"/>
    <w:multiLevelType w:val="multilevel"/>
    <w:tmpl w:val="27035F90"/>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9" w15:restartNumberingAfterBreak="0">
    <w:nsid w:val="3D010E53"/>
    <w:multiLevelType w:val="hybridMultilevel"/>
    <w:tmpl w:val="4CB4EC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72A6B"/>
    <w:multiLevelType w:val="singleLevel"/>
    <w:tmpl w:val="3E672A6B"/>
    <w:lvl w:ilvl="0">
      <w:start w:val="1"/>
      <w:numFmt w:val="lowerRoman"/>
      <w:suff w:val="space"/>
      <w:lvlText w:val="(%1)"/>
      <w:lvlJc w:val="left"/>
    </w:lvl>
  </w:abstractNum>
  <w:abstractNum w:abstractNumId="11" w15:restartNumberingAfterBreak="0">
    <w:nsid w:val="437A5F34"/>
    <w:multiLevelType w:val="multilevel"/>
    <w:tmpl w:val="4B4ADE8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C7D1C01"/>
    <w:multiLevelType w:val="multilevel"/>
    <w:tmpl w:val="4C7D1C01"/>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D08688E"/>
    <w:multiLevelType w:val="multilevel"/>
    <w:tmpl w:val="4D08688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1D067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D8094B"/>
    <w:multiLevelType w:val="multilevel"/>
    <w:tmpl w:val="6776B3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F25EAF"/>
    <w:multiLevelType w:val="multilevel"/>
    <w:tmpl w:val="2DACA6D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EB210D8"/>
    <w:multiLevelType w:val="multilevel"/>
    <w:tmpl w:val="5EB21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435464"/>
    <w:multiLevelType w:val="multilevel"/>
    <w:tmpl w:val="63435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7A34CC"/>
    <w:multiLevelType w:val="multilevel"/>
    <w:tmpl w:val="D4DC8598"/>
    <w:lvl w:ilvl="0">
      <w:start w:val="1"/>
      <w:numFmt w:val="decimal"/>
      <w:lvlText w:val="%1."/>
      <w:lvlJc w:val="left"/>
      <w:pPr>
        <w:ind w:left="360" w:hanging="360"/>
      </w:pPr>
      <w:rPr>
        <w:rFonts w:hint="default"/>
        <w:b/>
        <w:color w:val="FF0000"/>
        <w:sz w:val="36"/>
        <w:szCs w:val="36"/>
      </w:rPr>
    </w:lvl>
    <w:lvl w:ilvl="1">
      <w:start w:val="1"/>
      <w:numFmt w:val="decimal"/>
      <w:isLgl/>
      <w:lvlText w:val="%1.%2"/>
      <w:lvlJc w:val="left"/>
      <w:pPr>
        <w:ind w:left="720" w:hanging="360"/>
      </w:pPr>
      <w:rPr>
        <w:rFonts w:hint="default"/>
        <w:color w:val="4472C4" w:themeColor="accent1"/>
      </w:rPr>
    </w:lvl>
    <w:lvl w:ilvl="2">
      <w:start w:val="1"/>
      <w:numFmt w:val="decimal"/>
      <w:isLgl/>
      <w:lvlText w:val="%1.%2.%3"/>
      <w:lvlJc w:val="left"/>
      <w:pPr>
        <w:ind w:left="1080" w:hanging="720"/>
      </w:pPr>
      <w:rPr>
        <w:rFonts w:ascii="Arial" w:hAnsi="Arial" w:cs="Arial" w:hint="default"/>
        <w:color w:val="4472C4" w:themeColor="accent1"/>
      </w:rPr>
    </w:lvl>
    <w:lvl w:ilvl="3">
      <w:start w:val="1"/>
      <w:numFmt w:val="decimal"/>
      <w:pStyle w:val="New4thSub"/>
      <w:isLgl/>
      <w:lvlText w:val="%1.%2.%3.%4"/>
      <w:lvlJc w:val="left"/>
      <w:pPr>
        <w:ind w:left="1080" w:hanging="720"/>
      </w:pPr>
      <w:rPr>
        <w:rFonts w:hint="default"/>
        <w:color w:val="2E74B5"/>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86424FE"/>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1481A2D"/>
    <w:multiLevelType w:val="multilevel"/>
    <w:tmpl w:val="AE30E6A2"/>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33C10F3"/>
    <w:multiLevelType w:val="multilevel"/>
    <w:tmpl w:val="733C10F3"/>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37E66F3"/>
    <w:multiLevelType w:val="multilevel"/>
    <w:tmpl w:val="F7FAE498"/>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77303BCB"/>
    <w:multiLevelType w:val="hybridMultilevel"/>
    <w:tmpl w:val="202A32D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19"/>
  </w:num>
  <w:num w:numId="3">
    <w:abstractNumId w:val="18"/>
  </w:num>
  <w:num w:numId="4">
    <w:abstractNumId w:val="12"/>
  </w:num>
  <w:num w:numId="5">
    <w:abstractNumId w:val="23"/>
  </w:num>
  <w:num w:numId="6">
    <w:abstractNumId w:val="17"/>
  </w:num>
  <w:num w:numId="7">
    <w:abstractNumId w:val="24"/>
  </w:num>
  <w:num w:numId="8">
    <w:abstractNumId w:val="9"/>
  </w:num>
  <w:num w:numId="9">
    <w:abstractNumId w:val="14"/>
  </w:num>
  <w:num w:numId="10">
    <w:abstractNumId w:val="20"/>
  </w:num>
  <w:num w:numId="11">
    <w:abstractNumId w:val="25"/>
  </w:num>
  <w:num w:numId="12">
    <w:abstractNumId w:val="5"/>
  </w:num>
  <w:num w:numId="13">
    <w:abstractNumId w:val="2"/>
  </w:num>
  <w:num w:numId="14">
    <w:abstractNumId w:val="8"/>
  </w:num>
  <w:num w:numId="15">
    <w:abstractNumId w:val="10"/>
  </w:num>
  <w:num w:numId="16">
    <w:abstractNumId w:val="11"/>
  </w:num>
  <w:num w:numId="17">
    <w:abstractNumId w:val="21"/>
  </w:num>
  <w:num w:numId="18">
    <w:abstractNumId w:val="7"/>
  </w:num>
  <w:num w:numId="19">
    <w:abstractNumId w:val="22"/>
  </w:num>
  <w:num w:numId="20">
    <w:abstractNumId w:val="15"/>
  </w:num>
  <w:num w:numId="21">
    <w:abstractNumId w:val="6"/>
  </w:num>
  <w:num w:numId="22">
    <w:abstractNumId w:val="0"/>
  </w:num>
  <w:num w:numId="23">
    <w:abstractNumId w:val="4"/>
  </w:num>
  <w:num w:numId="24">
    <w:abstractNumId w:val="3"/>
  </w:num>
  <w:num w:numId="25">
    <w:abstractNumId w:val="1"/>
  </w:num>
  <w:num w:numId="2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shid Kiwanuka">
    <w15:presenceInfo w15:providerId="AD" w15:userId="S-1-5-21-4005323411-3586992197-1790185229-22710"/>
  </w15:person>
  <w15:person w15:author="sulainah">
    <w15:presenceInfo w15:providerId="None" w15:userId="sulain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6B"/>
    <w:rsid w:val="00014016"/>
    <w:rsid w:val="0001543A"/>
    <w:rsid w:val="000205F4"/>
    <w:rsid w:val="00034756"/>
    <w:rsid w:val="000629F3"/>
    <w:rsid w:val="000B65A6"/>
    <w:rsid w:val="000C466E"/>
    <w:rsid w:val="000D7A62"/>
    <w:rsid w:val="000F3291"/>
    <w:rsid w:val="00123CB7"/>
    <w:rsid w:val="001255E7"/>
    <w:rsid w:val="00131332"/>
    <w:rsid w:val="001327EB"/>
    <w:rsid w:val="001329A6"/>
    <w:rsid w:val="00135AE9"/>
    <w:rsid w:val="001730D9"/>
    <w:rsid w:val="00175057"/>
    <w:rsid w:val="001D1501"/>
    <w:rsid w:val="00220406"/>
    <w:rsid w:val="00224DC9"/>
    <w:rsid w:val="002319F5"/>
    <w:rsid w:val="002B115D"/>
    <w:rsid w:val="002D06BB"/>
    <w:rsid w:val="00301EF2"/>
    <w:rsid w:val="00326F11"/>
    <w:rsid w:val="00327437"/>
    <w:rsid w:val="00333897"/>
    <w:rsid w:val="00352ED6"/>
    <w:rsid w:val="00390C80"/>
    <w:rsid w:val="00397782"/>
    <w:rsid w:val="003C23CF"/>
    <w:rsid w:val="00425A95"/>
    <w:rsid w:val="004D6075"/>
    <w:rsid w:val="004E1D33"/>
    <w:rsid w:val="00513915"/>
    <w:rsid w:val="00532479"/>
    <w:rsid w:val="00542832"/>
    <w:rsid w:val="00553AA8"/>
    <w:rsid w:val="005A4000"/>
    <w:rsid w:val="005B7D1A"/>
    <w:rsid w:val="005C78D0"/>
    <w:rsid w:val="00643ABA"/>
    <w:rsid w:val="00667C32"/>
    <w:rsid w:val="00676053"/>
    <w:rsid w:val="006845F4"/>
    <w:rsid w:val="006E2F5C"/>
    <w:rsid w:val="006E3867"/>
    <w:rsid w:val="006E41A6"/>
    <w:rsid w:val="007460C6"/>
    <w:rsid w:val="00747825"/>
    <w:rsid w:val="007826D7"/>
    <w:rsid w:val="00796E56"/>
    <w:rsid w:val="007A3562"/>
    <w:rsid w:val="007B4ECF"/>
    <w:rsid w:val="007B75AA"/>
    <w:rsid w:val="007D0297"/>
    <w:rsid w:val="008477C0"/>
    <w:rsid w:val="00860418"/>
    <w:rsid w:val="00874CFA"/>
    <w:rsid w:val="00882745"/>
    <w:rsid w:val="00892966"/>
    <w:rsid w:val="008B753B"/>
    <w:rsid w:val="008D4E6B"/>
    <w:rsid w:val="008F7C98"/>
    <w:rsid w:val="00960C44"/>
    <w:rsid w:val="00961029"/>
    <w:rsid w:val="009928F3"/>
    <w:rsid w:val="00996614"/>
    <w:rsid w:val="009B1C94"/>
    <w:rsid w:val="009E154E"/>
    <w:rsid w:val="009E7444"/>
    <w:rsid w:val="00A05D10"/>
    <w:rsid w:val="00A10020"/>
    <w:rsid w:val="00A2328B"/>
    <w:rsid w:val="00A6593D"/>
    <w:rsid w:val="00A67E50"/>
    <w:rsid w:val="00A702BB"/>
    <w:rsid w:val="00A76920"/>
    <w:rsid w:val="00A7746B"/>
    <w:rsid w:val="00A85636"/>
    <w:rsid w:val="00AA25E9"/>
    <w:rsid w:val="00AB046B"/>
    <w:rsid w:val="00AB7A1E"/>
    <w:rsid w:val="00AB7F94"/>
    <w:rsid w:val="00AE361F"/>
    <w:rsid w:val="00B02C57"/>
    <w:rsid w:val="00B25D00"/>
    <w:rsid w:val="00B25EEB"/>
    <w:rsid w:val="00B2609E"/>
    <w:rsid w:val="00B61CCB"/>
    <w:rsid w:val="00B81015"/>
    <w:rsid w:val="00B812AE"/>
    <w:rsid w:val="00B95314"/>
    <w:rsid w:val="00BA633F"/>
    <w:rsid w:val="00C2248D"/>
    <w:rsid w:val="00C24774"/>
    <w:rsid w:val="00C35AC9"/>
    <w:rsid w:val="00C37065"/>
    <w:rsid w:val="00C435DA"/>
    <w:rsid w:val="00C46E44"/>
    <w:rsid w:val="00C62F43"/>
    <w:rsid w:val="00C73DDA"/>
    <w:rsid w:val="00C9634D"/>
    <w:rsid w:val="00CD044F"/>
    <w:rsid w:val="00CD3737"/>
    <w:rsid w:val="00CE1FFA"/>
    <w:rsid w:val="00D02A98"/>
    <w:rsid w:val="00D375B9"/>
    <w:rsid w:val="00D50E5B"/>
    <w:rsid w:val="00D904F2"/>
    <w:rsid w:val="00D9157A"/>
    <w:rsid w:val="00D9680F"/>
    <w:rsid w:val="00DB18DB"/>
    <w:rsid w:val="00DB4087"/>
    <w:rsid w:val="00E044C7"/>
    <w:rsid w:val="00E26895"/>
    <w:rsid w:val="00E32E5E"/>
    <w:rsid w:val="00E60EE7"/>
    <w:rsid w:val="00E8027B"/>
    <w:rsid w:val="00E86BFB"/>
    <w:rsid w:val="00EA2A2E"/>
    <w:rsid w:val="00EA4D4C"/>
    <w:rsid w:val="00EF134F"/>
    <w:rsid w:val="00EF415D"/>
    <w:rsid w:val="00F054E7"/>
    <w:rsid w:val="00F416F0"/>
    <w:rsid w:val="00F46F19"/>
    <w:rsid w:val="00F479D5"/>
    <w:rsid w:val="00F52E7B"/>
    <w:rsid w:val="00F95D20"/>
    <w:rsid w:val="00FF4173"/>
    <w:rsid w:val="00FF7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7ACA9"/>
  <w15:chartTrackingRefBased/>
  <w15:docId w15:val="{BFEAD4EE-1E32-4364-91DE-DE90E31F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auto"/>
      <w:jc w:val="both"/>
    </w:pPr>
    <w:rPr>
      <w:rFonts w:ascii="Calibri" w:hAnsi="Calibri"/>
      <w:color w:val="000000"/>
    </w:rPr>
  </w:style>
  <w:style w:type="paragraph" w:styleId="Heading1">
    <w:name w:val="heading 1"/>
    <w:basedOn w:val="Normal"/>
    <w:next w:val="Normal"/>
    <w:link w:val="Heading1Char"/>
    <w:uiPriority w:val="9"/>
    <w:qFormat/>
    <w:rsid w:val="00BA633F"/>
    <w:pPr>
      <w:keepNext/>
      <w:keepLines/>
      <w:spacing w:before="240" w:line="264" w:lineRule="auto"/>
      <w:jc w:val="left"/>
      <w:outlineLvl w:val="0"/>
    </w:pPr>
    <w:rPr>
      <w:b/>
      <w:color w:val="17365D"/>
      <w:sz w:val="32"/>
      <w:szCs w:val="32"/>
    </w:rPr>
  </w:style>
  <w:style w:type="paragraph" w:styleId="Heading2">
    <w:name w:val="heading 2"/>
    <w:basedOn w:val="Normal"/>
    <w:next w:val="Normal"/>
    <w:link w:val="Heading2Char"/>
    <w:uiPriority w:val="9"/>
    <w:unhideWhenUsed/>
    <w:qFormat/>
    <w:rsid w:val="008D4E6B"/>
    <w:pPr>
      <w:keepNext/>
      <w:keepLines/>
      <w:spacing w:before="240" w:line="264" w:lineRule="auto"/>
      <w:jc w:val="left"/>
      <w:outlineLvl w:val="1"/>
    </w:pPr>
    <w:rPr>
      <w:b/>
      <w:color w:val="17365D"/>
      <w:sz w:val="27"/>
      <w:szCs w:val="26"/>
    </w:rPr>
  </w:style>
  <w:style w:type="paragraph" w:styleId="Heading3">
    <w:name w:val="heading 3"/>
    <w:basedOn w:val="Normal"/>
    <w:next w:val="Normal"/>
    <w:link w:val="Heading3Char"/>
    <w:uiPriority w:val="9"/>
    <w:unhideWhenUsed/>
    <w:qFormat/>
    <w:rsid w:val="00BA633F"/>
    <w:pPr>
      <w:keepNext/>
      <w:spacing w:before="180" w:line="264" w:lineRule="auto"/>
      <w:jc w:val="left"/>
      <w:outlineLvl w:val="2"/>
    </w:pPr>
    <w:rPr>
      <w:rFonts w:cs="Tahoma"/>
      <w:b/>
      <w:color w:val="17365D"/>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8D4E6B"/>
    <w:rPr>
      <w:color w:val="0000FF"/>
      <w:u w:val="single"/>
    </w:rPr>
  </w:style>
  <w:style w:type="paragraph" w:styleId="Title">
    <w:name w:val="Title"/>
    <w:basedOn w:val="Normal"/>
    <w:link w:val="TitleChar"/>
    <w:uiPriority w:val="10"/>
    <w:qFormat/>
    <w:rsid w:val="008D4E6B"/>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8D4E6B"/>
    <w:rPr>
      <w:rFonts w:ascii="Arial" w:eastAsia="Times New Roman" w:hAnsi="Arial" w:cs="Arial"/>
      <w:b/>
      <w:bCs/>
      <w:kern w:val="28"/>
      <w:sz w:val="32"/>
      <w:szCs w:val="32"/>
      <w:lang w:val="en-GB" w:eastAsia="da-DK"/>
    </w:rPr>
  </w:style>
  <w:style w:type="paragraph" w:customStyle="1" w:styleId="Preparedfor">
    <w:name w:val="Prepared for"/>
    <w:basedOn w:val="Normal"/>
    <w:qFormat/>
    <w:rsid w:val="008D4E6B"/>
    <w:pPr>
      <w:spacing w:before="60" w:after="60" w:line="240" w:lineRule="auto"/>
    </w:pPr>
    <w:rPr>
      <w:rFonts w:ascii="Arial" w:eastAsia="Times New Roman" w:hAnsi="Arial" w:cs="Times New Roman"/>
      <w:color w:val="988F86"/>
      <w:sz w:val="24"/>
      <w:szCs w:val="20"/>
      <w:lang w:val="en-AU" w:eastAsia="en-AU"/>
    </w:rPr>
  </w:style>
  <w:style w:type="character" w:customStyle="1" w:styleId="Heading2Char">
    <w:name w:val="Heading 2 Char"/>
    <w:basedOn w:val="DefaultParagraphFont"/>
    <w:link w:val="Heading2"/>
    <w:uiPriority w:val="9"/>
    <w:qFormat/>
    <w:rsid w:val="008D4E6B"/>
    <w:rPr>
      <w:rFonts w:asciiTheme="majorHAnsi" w:eastAsiaTheme="majorEastAsia" w:hAnsiTheme="majorHAnsi" w:cstheme="majorBidi"/>
      <w:color w:val="2F5496" w:themeColor="accent1" w:themeShade="BF"/>
      <w:sz w:val="26"/>
      <w:szCs w:val="26"/>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8D4E6B"/>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8D4E6B"/>
    <w:rPr>
      <w:rFonts w:ascii="Calibri" w:eastAsia="Calibri" w:hAnsi="Calibri" w:cs="Times New Roman"/>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8D4E6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8D4E6B"/>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8D4E6B"/>
    <w:rPr>
      <w:rFonts w:ascii="Calibri" w:eastAsia="Calibri" w:hAnsi="Calibri" w:cs="Times New Roman"/>
      <w:lang w:val="en-GB"/>
    </w:rPr>
  </w:style>
  <w:style w:type="character" w:customStyle="1" w:styleId="Heading1Char">
    <w:name w:val="Heading 1 Char"/>
    <w:basedOn w:val="DefaultParagraphFont"/>
    <w:link w:val="Heading1"/>
    <w:uiPriority w:val="9"/>
    <w:rsid w:val="00BA6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633F"/>
    <w:rPr>
      <w:rFonts w:ascii="Tahoma" w:eastAsiaTheme="minorEastAsia" w:hAnsi="Tahoma" w:cs="Tahoma"/>
      <w:b/>
      <w:sz w:val="20"/>
      <w:szCs w:val="20"/>
      <w:lang w:val="en-GB"/>
    </w:rPr>
  </w:style>
  <w:style w:type="paragraph" w:customStyle="1" w:styleId="WIN1">
    <w:name w:val="WIN1"/>
    <w:basedOn w:val="Heading1"/>
    <w:link w:val="WIN1Char"/>
    <w:qFormat/>
    <w:rsid w:val="00BA633F"/>
    <w:pPr>
      <w:spacing w:before="0" w:line="240" w:lineRule="auto"/>
      <w:ind w:left="720" w:hanging="720"/>
      <w:jc w:val="both"/>
    </w:pPr>
    <w:rPr>
      <w:rFonts w:ascii="Tw Cen MT" w:hAnsi="Tw Cen MT" w:cs="Tahoma"/>
      <w:color w:val="auto"/>
      <w:sz w:val="24"/>
      <w:szCs w:val="24"/>
      <w:lang w:val="en-GB"/>
    </w:rPr>
  </w:style>
  <w:style w:type="character" w:customStyle="1" w:styleId="WIN1Char">
    <w:name w:val="WIN1 Char"/>
    <w:link w:val="WIN1"/>
    <w:rsid w:val="00BA633F"/>
    <w:rPr>
      <w:rFonts w:ascii="Tw Cen MT" w:eastAsiaTheme="majorEastAsia" w:hAnsi="Tw Cen MT" w:cs="Tahoma"/>
      <w:b/>
      <w:sz w:val="24"/>
      <w:szCs w:val="24"/>
      <w:lang w:val="en-GB"/>
    </w:rPr>
  </w:style>
  <w:style w:type="paragraph" w:styleId="Header">
    <w:name w:val="header"/>
    <w:basedOn w:val="Normal"/>
    <w:link w:val="HeaderChar"/>
    <w:uiPriority w:val="99"/>
    <w:unhideWhenUsed/>
    <w:rsid w:val="00015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43A"/>
  </w:style>
  <w:style w:type="paragraph" w:styleId="Footer">
    <w:name w:val="footer"/>
    <w:basedOn w:val="Normal"/>
    <w:link w:val="FooterChar"/>
    <w:uiPriority w:val="99"/>
    <w:unhideWhenUsed/>
    <w:rsid w:val="00015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43A"/>
  </w:style>
  <w:style w:type="paragraph" w:customStyle="1" w:styleId="New4thSub">
    <w:name w:val="New 4th Sub"/>
    <w:basedOn w:val="Normal"/>
    <w:rsid w:val="00135AE9"/>
    <w:pPr>
      <w:numPr>
        <w:ilvl w:val="3"/>
        <w:numId w:val="10"/>
      </w:numPr>
    </w:pPr>
  </w:style>
  <w:style w:type="paragraph" w:styleId="ListContinue2">
    <w:name w:val="List Continue 2"/>
    <w:basedOn w:val="Normal"/>
    <w:uiPriority w:val="99"/>
    <w:unhideWhenUsed/>
    <w:rsid w:val="00135AE9"/>
    <w:pPr>
      <w:spacing w:line="240" w:lineRule="auto"/>
      <w:ind w:left="566"/>
      <w:contextualSpacing/>
    </w:pPr>
    <w:rPr>
      <w:rFonts w:ascii="Times New Roman" w:eastAsia="Times New Roman" w:hAnsi="Times New Roman" w:cs="Times New Roman"/>
      <w:sz w:val="20"/>
      <w:szCs w:val="20"/>
      <w:lang w:val="en-GB"/>
    </w:rPr>
  </w:style>
  <w:style w:type="paragraph" w:styleId="TOCHeading">
    <w:name w:val="TOC Heading"/>
    <w:basedOn w:val="Heading1"/>
    <w:next w:val="Normal"/>
    <w:uiPriority w:val="39"/>
    <w:unhideWhenUsed/>
    <w:qFormat/>
    <w:rsid w:val="00D904F2"/>
    <w:pPr>
      <w:outlineLvl w:val="9"/>
    </w:pPr>
  </w:style>
  <w:style w:type="paragraph" w:styleId="TOC1">
    <w:name w:val="toc 1"/>
    <w:basedOn w:val="Normal"/>
    <w:next w:val="Normal"/>
    <w:autoRedefine/>
    <w:uiPriority w:val="39"/>
    <w:unhideWhenUsed/>
    <w:rsid w:val="00D904F2"/>
    <w:pPr>
      <w:spacing w:after="100"/>
    </w:pPr>
  </w:style>
  <w:style w:type="paragraph" w:styleId="TOC2">
    <w:name w:val="toc 2"/>
    <w:basedOn w:val="Normal"/>
    <w:next w:val="Normal"/>
    <w:autoRedefine/>
    <w:uiPriority w:val="39"/>
    <w:unhideWhenUsed/>
    <w:rsid w:val="00D904F2"/>
    <w:pPr>
      <w:spacing w:after="100"/>
      <w:ind w:left="220"/>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paragraph" w:styleId="FootnoteText">
    <w:name w:val="footnote text"/>
    <w:basedOn w:val="Normal"/>
    <w:link w:val="FootnoteTextChar"/>
    <w:uiPriority w:val="99"/>
    <w:semiHidden/>
    <w:unhideWhenUsed/>
    <w:rsid w:val="004D60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6075"/>
    <w:rPr>
      <w:rFonts w:ascii="Calibri" w:hAnsi="Calibri"/>
      <w:color w:val="000000"/>
      <w:sz w:val="20"/>
      <w:szCs w:val="20"/>
    </w:rPr>
  </w:style>
  <w:style w:type="character" w:styleId="FootnoteReference">
    <w:name w:val="footnote reference"/>
    <w:basedOn w:val="DefaultParagraphFont"/>
    <w:uiPriority w:val="99"/>
    <w:semiHidden/>
    <w:unhideWhenUsed/>
    <w:rsid w:val="004D6075"/>
    <w:rPr>
      <w:vertAlign w:val="superscript"/>
    </w:rPr>
  </w:style>
  <w:style w:type="paragraph" w:styleId="TOC3">
    <w:name w:val="toc 3"/>
    <w:basedOn w:val="Normal"/>
    <w:next w:val="Normal"/>
    <w:autoRedefine/>
    <w:uiPriority w:val="39"/>
    <w:unhideWhenUsed/>
    <w:rsid w:val="007826D7"/>
    <w:pPr>
      <w:spacing w:after="100"/>
      <w:ind w:left="440"/>
    </w:pPr>
  </w:style>
  <w:style w:type="character" w:styleId="CommentReference">
    <w:name w:val="annotation reference"/>
    <w:basedOn w:val="DefaultParagraphFont"/>
    <w:uiPriority w:val="99"/>
    <w:unhideWhenUsed/>
    <w:rsid w:val="00A05D10"/>
    <w:rPr>
      <w:sz w:val="16"/>
      <w:szCs w:val="16"/>
    </w:rPr>
  </w:style>
  <w:style w:type="paragraph" w:styleId="CommentText">
    <w:name w:val="annotation text"/>
    <w:basedOn w:val="Normal"/>
    <w:link w:val="CommentTextChar"/>
    <w:uiPriority w:val="99"/>
    <w:unhideWhenUsed/>
    <w:rsid w:val="00A05D10"/>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A05D10"/>
    <w:rPr>
      <w:rFonts w:ascii="Calibri" w:eastAsia="Calibri" w:hAnsi="Calibri" w:cs="Calibri"/>
      <w:sz w:val="20"/>
      <w:szCs w:val="20"/>
      <w:lang w:val="en"/>
    </w:rPr>
  </w:style>
  <w:style w:type="table" w:customStyle="1" w:styleId="TableGrid1">
    <w:name w:val="Table Grid1"/>
    <w:basedOn w:val="TableNormal"/>
    <w:next w:val="TableGrid"/>
    <w:uiPriority w:val="39"/>
    <w:rsid w:val="00A05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05D1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A05D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D10"/>
    <w:rPr>
      <w:rFonts w:ascii="Segoe UI" w:hAnsi="Segoe UI" w:cs="Segoe UI"/>
      <w:color w:val="000000"/>
      <w:sz w:val="18"/>
      <w:szCs w:val="18"/>
    </w:rPr>
  </w:style>
  <w:style w:type="paragraph" w:styleId="Caption">
    <w:name w:val="caption"/>
    <w:basedOn w:val="Normal"/>
    <w:next w:val="Normal"/>
    <w:uiPriority w:val="35"/>
    <w:unhideWhenUsed/>
    <w:qFormat/>
    <w:rsid w:val="00A05D10"/>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327437"/>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327437"/>
    <w:rPr>
      <w:rFonts w:ascii="Calibri" w:eastAsia="Calibri" w:hAnsi="Calibri" w:cs="Calibri"/>
      <w:b/>
      <w:bCs/>
      <w:color w:val="000000"/>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2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image" Target="media/image7.jp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jpg"/><Relationship Id="rId89" Type="http://schemas.openxmlformats.org/officeDocument/2006/relationships/image" Target="media/image72.jpg"/><Relationship Id="rId16" Type="http://schemas.openxmlformats.org/officeDocument/2006/relationships/chart" Target="charts/chart2.xml"/><Relationship Id="rId11" Type="http://schemas.openxmlformats.org/officeDocument/2006/relationships/hyperlink" Target="http://www.cpa.com" TargetMode="External"/><Relationship Id="rId32" Type="http://schemas.openxmlformats.org/officeDocument/2006/relationships/image" Target="media/image17.jpg"/><Relationship Id="rId37" Type="http://schemas.openxmlformats.org/officeDocument/2006/relationships/image" Target="media/image22.jpg"/><Relationship Id="rId53" Type="http://schemas.openxmlformats.org/officeDocument/2006/relationships/image" Target="media/image36.png"/><Relationship Id="rId58" Type="http://schemas.openxmlformats.org/officeDocument/2006/relationships/image" Target="media/image41.jpg"/><Relationship Id="rId74" Type="http://schemas.openxmlformats.org/officeDocument/2006/relationships/image" Target="media/image57.jpg"/><Relationship Id="rId79" Type="http://schemas.openxmlformats.org/officeDocument/2006/relationships/image" Target="media/image62.jpg"/><Relationship Id="rId5" Type="http://schemas.openxmlformats.org/officeDocument/2006/relationships/webSettings" Target="webSettings.xml"/><Relationship Id="rId90" Type="http://schemas.openxmlformats.org/officeDocument/2006/relationships/image" Target="media/image73.png"/><Relationship Id="rId95" Type="http://schemas.microsoft.com/office/2011/relationships/people" Target="people.xml"/><Relationship Id="rId22" Type="http://schemas.openxmlformats.org/officeDocument/2006/relationships/image" Target="media/image8.jpg"/><Relationship Id="rId27" Type="http://schemas.openxmlformats.org/officeDocument/2006/relationships/image" Target="media/image13.jp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jpg"/><Relationship Id="rId69" Type="http://schemas.openxmlformats.org/officeDocument/2006/relationships/image" Target="media/image52.jp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jpg"/><Relationship Id="rId80" Type="http://schemas.openxmlformats.org/officeDocument/2006/relationships/image" Target="media/image63.jpg"/><Relationship Id="rId85" Type="http://schemas.openxmlformats.org/officeDocument/2006/relationships/image" Target="media/image68.jp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3.jpg"/><Relationship Id="rId25" Type="http://schemas.openxmlformats.org/officeDocument/2006/relationships/image" Target="media/image11.jp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6.jpg"/><Relationship Id="rId41" Type="http://schemas.openxmlformats.org/officeDocument/2006/relationships/chart" Target="charts/chart5.xml"/><Relationship Id="rId54" Type="http://schemas.openxmlformats.org/officeDocument/2006/relationships/image" Target="media/image37.png"/><Relationship Id="rId62" Type="http://schemas.openxmlformats.org/officeDocument/2006/relationships/image" Target="media/image45.jpg"/><Relationship Id="rId70" Type="http://schemas.openxmlformats.org/officeDocument/2006/relationships/image" Target="media/image53.jpg"/><Relationship Id="rId75" Type="http://schemas.openxmlformats.org/officeDocument/2006/relationships/image" Target="media/image58.jpg"/><Relationship Id="rId83" Type="http://schemas.openxmlformats.org/officeDocument/2006/relationships/image" Target="media/image66.jpg"/><Relationship Id="rId88" Type="http://schemas.openxmlformats.org/officeDocument/2006/relationships/image" Target="media/image71.jpg"/><Relationship Id="rId91" Type="http://schemas.openxmlformats.org/officeDocument/2006/relationships/image" Target="media/image7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1.jp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mailto:cpa@cpa.ug" TargetMode="External"/><Relationship Id="rId31" Type="http://schemas.openxmlformats.org/officeDocument/2006/relationships/chart" Target="charts/chart3.xm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jpg"/><Relationship Id="rId65" Type="http://schemas.openxmlformats.org/officeDocument/2006/relationships/image" Target="media/image48.jpg"/><Relationship Id="rId73" Type="http://schemas.openxmlformats.org/officeDocument/2006/relationships/image" Target="media/image56.jpg"/><Relationship Id="rId78" Type="http://schemas.openxmlformats.org/officeDocument/2006/relationships/image" Target="media/image61.jpg"/><Relationship Id="rId81" Type="http://schemas.openxmlformats.org/officeDocument/2006/relationships/image" Target="media/image64.jpg"/><Relationship Id="rId86" Type="http://schemas.openxmlformats.org/officeDocument/2006/relationships/image" Target="media/image69.jp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image" Target="media/image4.jpg"/><Relationship Id="rId39" Type="http://schemas.openxmlformats.org/officeDocument/2006/relationships/image" Target="media/image24.jpg"/><Relationship Id="rId34" Type="http://schemas.openxmlformats.org/officeDocument/2006/relationships/image" Target="media/image19.jp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jpg"/><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5.jpg"/><Relationship Id="rId24" Type="http://schemas.openxmlformats.org/officeDocument/2006/relationships/image" Target="media/image10.jpg"/><Relationship Id="rId40" Type="http://schemas.openxmlformats.org/officeDocument/2006/relationships/chart" Target="charts/chart4.xml"/><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jpg"/><Relationship Id="rId61" Type="http://schemas.openxmlformats.org/officeDocument/2006/relationships/image" Target="media/image44.jpg"/><Relationship Id="rId82" Type="http://schemas.openxmlformats.org/officeDocument/2006/relationships/image" Target="media/image65.jpg"/><Relationship Id="rId19" Type="http://schemas.openxmlformats.org/officeDocument/2006/relationships/image" Target="media/image5.jpg"/><Relationship Id="rId14" Type="http://schemas.microsoft.com/office/2011/relationships/commentsExtended" Target="commentsExtended.xml"/><Relationship Id="rId30" Type="http://schemas.openxmlformats.org/officeDocument/2006/relationships/image" Target="media/image16.jpg"/><Relationship Id="rId35" Type="http://schemas.openxmlformats.org/officeDocument/2006/relationships/image" Target="media/image20.jpg"/><Relationship Id="rId56" Type="http://schemas.openxmlformats.org/officeDocument/2006/relationships/image" Target="media/image39.png"/><Relationship Id="rId77" Type="http://schemas.openxmlformats.org/officeDocument/2006/relationships/image" Target="media/image60.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rashid.kiwanuka\Work%20Folders\Non-KCCA%202024\Ugift%20Work\UgFT%20verification%20Analysis%20-Draft%20report.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rashid.kiwanuka\Work%20Folders\Non-KCCA%202024\Ugift%20Work\UgFT%20verification%20Analysis%20-Draft%20report.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shid.kiwanuka\Work%20Folders\Non-KCCA%202024\Ugift%20Work\UgFT%20verification%20Analysis%20-Draft%20repor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Overall Distribution of UgFT assets</a:t>
            </a:r>
          </a:p>
        </c:rich>
      </c:tx>
      <c:layout>
        <c:manualLayout>
          <c:xMode val="edge"/>
          <c:yMode val="edge"/>
          <c:x val="0.21886752136752136"/>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32377683558786"/>
          <c:y val="0.14961236163414357"/>
          <c:w val="0.44581137495608325"/>
          <c:h val="0.79603965320661452"/>
        </c:manualLayout>
      </c:layout>
      <c:pieChart>
        <c:varyColors val="1"/>
        <c:ser>
          <c:idx val="0"/>
          <c:order val="0"/>
          <c:tx>
            <c:strRef>
              <c:f>Sheet1!$I$5</c:f>
              <c:strCache>
                <c:ptCount val="1"/>
                <c:pt idx="0">
                  <c:v>Assets verified</c:v>
                </c:pt>
              </c:strCache>
            </c:strRef>
          </c:tx>
          <c:dPt>
            <c:idx val="0"/>
            <c:bubble3D val="0"/>
            <c:spPr>
              <a:solidFill>
                <a:srgbClr val="00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25E-4A69-8F65-69F33E97F686}"/>
              </c:ext>
            </c:extLst>
          </c:dPt>
          <c:dPt>
            <c:idx val="1"/>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25E-4A69-8F65-69F33E97F686}"/>
              </c:ext>
            </c:extLst>
          </c:dPt>
          <c:dPt>
            <c:idx val="2"/>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25E-4A69-8F65-69F33E97F686}"/>
              </c:ext>
            </c:extLst>
          </c:dPt>
          <c:dPt>
            <c:idx val="3"/>
            <c:bubble3D val="0"/>
            <c:spPr>
              <a:solidFill>
                <a:srgbClr val="FFFF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25E-4A69-8F65-69F33E97F68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Sheet1!$H$6:$H$9</c:f>
              <c:strCache>
                <c:ptCount val="4"/>
                <c:pt idx="0">
                  <c:v>Ministries and agencies</c:v>
                </c:pt>
                <c:pt idx="1">
                  <c:v>Blood banks</c:v>
                </c:pt>
                <c:pt idx="2">
                  <c:v>Health centres</c:v>
                </c:pt>
                <c:pt idx="3">
                  <c:v>Seed secondary schools</c:v>
                </c:pt>
              </c:strCache>
            </c:strRef>
          </c:cat>
          <c:val>
            <c:numRef>
              <c:f>Sheet1!$I$6:$I$9</c:f>
              <c:numCache>
                <c:formatCode>General</c:formatCode>
                <c:ptCount val="4"/>
                <c:pt idx="0" formatCode="#,##0">
                  <c:v>16668</c:v>
                </c:pt>
                <c:pt idx="1">
                  <c:v>626</c:v>
                </c:pt>
                <c:pt idx="2" formatCode="#,##0">
                  <c:v>63606</c:v>
                </c:pt>
                <c:pt idx="3" formatCode="#,##0">
                  <c:v>145376</c:v>
                </c:pt>
              </c:numCache>
            </c:numRef>
          </c:val>
          <c:extLst>
            <c:ext xmlns:c16="http://schemas.microsoft.com/office/drawing/2014/chart" uri="{C3380CC4-5D6E-409C-BE32-E72D297353CC}">
              <c16:uniqueId val="{00000008-D25E-4A69-8F65-69F33E97F68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528551719496602"/>
          <c:y val="0.17883073719045986"/>
          <c:w val="0.28189396998452115"/>
          <c:h val="0.5463240328654570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Sheet1!$P$36</c:f>
              <c:strCache>
                <c:ptCount val="1"/>
                <c:pt idx="0">
                  <c:v>Proportion</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Sheet1!$O$37:$O$42</c:f>
              <c:strCache>
                <c:ptCount val="6"/>
                <c:pt idx="0">
                  <c:v>Limited staffing</c:v>
                </c:pt>
                <c:pt idx="1">
                  <c:v>Missing accessories or consumables</c:v>
                </c:pt>
                <c:pt idx="2">
                  <c:v>Incomplete Building or lack of enough space</c:v>
                </c:pt>
                <c:pt idx="3">
                  <c:v>Not yet Installed</c:v>
                </c:pt>
                <c:pt idx="4">
                  <c:v>Need training or skills to operate</c:v>
                </c:pt>
                <c:pt idx="5">
                  <c:v>Lack of power</c:v>
                </c:pt>
              </c:strCache>
            </c:strRef>
          </c:cat>
          <c:val>
            <c:numRef>
              <c:f>Sheet1!$P$37:$P$42</c:f>
              <c:numCache>
                <c:formatCode>0.00%</c:formatCode>
                <c:ptCount val="6"/>
                <c:pt idx="0">
                  <c:v>5.8000000000000003E-2</c:v>
                </c:pt>
                <c:pt idx="1">
                  <c:v>9.6000000000000002E-2</c:v>
                </c:pt>
                <c:pt idx="2">
                  <c:v>0.17299999999999999</c:v>
                </c:pt>
                <c:pt idx="3">
                  <c:v>0.20499999999999999</c:v>
                </c:pt>
                <c:pt idx="4">
                  <c:v>0.33300000000000002</c:v>
                </c:pt>
                <c:pt idx="5">
                  <c:v>0.45500000000000002</c:v>
                </c:pt>
              </c:numCache>
            </c:numRef>
          </c:val>
          <c:extLst>
            <c:ext xmlns:c16="http://schemas.microsoft.com/office/drawing/2014/chart" uri="{C3380CC4-5D6E-409C-BE32-E72D297353CC}">
              <c16:uniqueId val="{00000000-C272-4C5C-B50C-E937301C89DE}"/>
            </c:ext>
          </c:extLst>
        </c:ser>
        <c:dLbls>
          <c:showLegendKey val="0"/>
          <c:showVal val="1"/>
          <c:showCatName val="0"/>
          <c:showSerName val="0"/>
          <c:showPercent val="0"/>
          <c:showBubbleSize val="0"/>
        </c:dLbls>
        <c:gapWidth val="150"/>
        <c:overlap val="-25"/>
        <c:axId val="2092523439"/>
        <c:axId val="168152255"/>
      </c:barChart>
      <c:catAx>
        <c:axId val="20925234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8152255"/>
        <c:crosses val="autoZero"/>
        <c:auto val="1"/>
        <c:lblAlgn val="ctr"/>
        <c:lblOffset val="100"/>
        <c:noMultiLvlLbl val="0"/>
      </c:catAx>
      <c:valAx>
        <c:axId val="168152255"/>
        <c:scaling>
          <c:orientation val="minMax"/>
        </c:scaling>
        <c:delete val="1"/>
        <c:axPos val="b"/>
        <c:numFmt formatCode="0.00%" sourceLinked="1"/>
        <c:majorTickMark val="none"/>
        <c:minorTickMark val="none"/>
        <c:tickLblPos val="nextTo"/>
        <c:crossAx val="20925234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Identifaction and marking</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Sheet1!$X$60</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Sheet1!$X$61:$X$65</c:f>
              <c:numCache>
                <c:formatCode>0.00%</c:formatCode>
                <c:ptCount val="5"/>
                <c:pt idx="0">
                  <c:v>0.315</c:v>
                </c:pt>
                <c:pt idx="1">
                  <c:v>7.0999999999999994E-2</c:v>
                </c:pt>
                <c:pt idx="2">
                  <c:v>0.152</c:v>
                </c:pt>
                <c:pt idx="3">
                  <c:v>0.253</c:v>
                </c:pt>
                <c:pt idx="4">
                  <c:v>0.22800000000000001</c:v>
                </c:pt>
              </c:numCache>
            </c:numRef>
          </c:val>
          <c:extLst>
            <c:ext xmlns:c16="http://schemas.microsoft.com/office/drawing/2014/chart" uri="{C3380CC4-5D6E-409C-BE32-E72D297353CC}">
              <c16:uniqueId val="{00000000-CED5-4262-9B9B-97C4558D35AC}"/>
            </c:ext>
          </c:extLst>
        </c:ser>
        <c:ser>
          <c:idx val="1"/>
          <c:order val="1"/>
          <c:tx>
            <c:strRef>
              <c:f>Sheet1!$Y$60</c:f>
              <c:strCache>
                <c:ptCount val="1"/>
                <c:pt idx="0">
                  <c:v>Properly engraved</c:v>
                </c:pt>
              </c:strCache>
            </c:strRef>
          </c:tx>
          <c:spPr>
            <a:solidFill>
              <a:srgbClr val="00B05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Sheet1!$Y$61:$Y$65</c:f>
              <c:numCache>
                <c:formatCode>0.00%</c:formatCode>
                <c:ptCount val="5"/>
                <c:pt idx="0">
                  <c:v>0.307</c:v>
                </c:pt>
                <c:pt idx="1">
                  <c:v>4.2999999999999997E-2</c:v>
                </c:pt>
                <c:pt idx="2">
                  <c:v>6.0999999999999999E-2</c:v>
                </c:pt>
                <c:pt idx="3">
                  <c:v>0.107</c:v>
                </c:pt>
                <c:pt idx="4">
                  <c:v>0.108</c:v>
                </c:pt>
              </c:numCache>
            </c:numRef>
          </c:val>
          <c:extLst>
            <c:ext xmlns:c16="http://schemas.microsoft.com/office/drawing/2014/chart" uri="{C3380CC4-5D6E-409C-BE32-E72D297353CC}">
              <c16:uniqueId val="{00000001-CED5-4262-9B9B-97C4558D35AC}"/>
            </c:ext>
          </c:extLst>
        </c:ser>
        <c:ser>
          <c:idx val="2"/>
          <c:order val="2"/>
          <c:tx>
            <c:strRef>
              <c:f>Sheet1!$Z$60</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Sheet1!$W$61:$W$65</c:f>
              <c:strCache>
                <c:ptCount val="5"/>
                <c:pt idx="0">
                  <c:v>Ministries and agencies</c:v>
                </c:pt>
                <c:pt idx="1">
                  <c:v>Blood banks</c:v>
                </c:pt>
                <c:pt idx="2">
                  <c:v>Health centres</c:v>
                </c:pt>
                <c:pt idx="3">
                  <c:v>Seed secondary schools</c:v>
                </c:pt>
                <c:pt idx="4">
                  <c:v>Total</c:v>
                </c:pt>
              </c:strCache>
            </c:strRef>
          </c:cat>
          <c:val>
            <c:numRef>
              <c:f>Sheet1!$Z$61:$Z$65</c:f>
              <c:numCache>
                <c:formatCode>0.00%</c:formatCode>
                <c:ptCount val="5"/>
                <c:pt idx="0">
                  <c:v>0.68500000000000005</c:v>
                </c:pt>
                <c:pt idx="1">
                  <c:v>0.92900000000000005</c:v>
                </c:pt>
                <c:pt idx="2">
                  <c:v>0.84799999999999998</c:v>
                </c:pt>
                <c:pt idx="3">
                  <c:v>0.747</c:v>
                </c:pt>
                <c:pt idx="4">
                  <c:v>0.77200000000000002</c:v>
                </c:pt>
              </c:numCache>
            </c:numRef>
          </c:val>
          <c:extLst>
            <c:ext xmlns:c16="http://schemas.microsoft.com/office/drawing/2014/chart" uri="{C3380CC4-5D6E-409C-BE32-E72D297353CC}">
              <c16:uniqueId val="{00000002-CED5-4262-9B9B-97C4558D35AC}"/>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6919359"/>
        <c:crosses val="autoZero"/>
        <c:auto val="1"/>
        <c:lblAlgn val="ctr"/>
        <c:lblOffset val="100"/>
        <c:noMultiLvlLbl val="0"/>
      </c:catAx>
      <c:valAx>
        <c:axId val="176919359"/>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174378319"/>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2"/>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901422205945187E-2"/>
          <c:y val="0.16108394458027711"/>
          <c:w val="0.90571873283281445"/>
          <c:h val="0.6950475877422343"/>
        </c:manualLayout>
      </c:layout>
      <c:barChart>
        <c:barDir val="col"/>
        <c:grouping val="clustered"/>
        <c:varyColors val="0"/>
        <c:ser>
          <c:idx val="0"/>
          <c:order val="0"/>
          <c:tx>
            <c:strRef>
              <c:f>Sheet1!$O$89</c:f>
              <c:strCache>
                <c:ptCount val="1"/>
                <c:pt idx="0">
                  <c:v>Assets verified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Pt>
            <c:idx val="2"/>
            <c:invertIfNegative val="0"/>
            <c:bubble3D val="0"/>
            <c:spPr>
              <a:solidFill>
                <a:srgbClr val="FFFF00"/>
              </a:solidFill>
              <a:ln>
                <a:noFill/>
              </a:ln>
              <a:effectLst/>
            </c:spPr>
            <c:extLst>
              <c:ext xmlns:c16="http://schemas.microsoft.com/office/drawing/2014/chart" uri="{C3380CC4-5D6E-409C-BE32-E72D297353CC}">
                <c16:uniqueId val="{00000001-BA01-4CC9-97AA-A97A66012AAC}"/>
              </c:ext>
            </c:extLst>
          </c:dPt>
          <c:dPt>
            <c:idx val="3"/>
            <c:invertIfNegative val="0"/>
            <c:bubble3D val="0"/>
            <c:spPr>
              <a:solidFill>
                <a:srgbClr val="00FF00"/>
              </a:solidFill>
              <a:ln>
                <a:noFill/>
              </a:ln>
              <a:effectLst/>
            </c:spPr>
            <c:extLst>
              <c:ext xmlns:c16="http://schemas.microsoft.com/office/drawing/2014/chart" uri="{C3380CC4-5D6E-409C-BE32-E72D297353CC}">
                <c16:uniqueId val="{00000003-BA01-4CC9-97AA-A97A66012AAC}"/>
              </c:ext>
            </c:extLst>
          </c:dPt>
          <c:dPt>
            <c:idx val="4"/>
            <c:invertIfNegative val="0"/>
            <c:bubble3D val="0"/>
            <c:spPr>
              <a:solidFill>
                <a:schemeClr val="accent5">
                  <a:lumMod val="75000"/>
                </a:schemeClr>
              </a:solidFill>
              <a:ln>
                <a:noFill/>
              </a:ln>
              <a:effectLst/>
            </c:spPr>
            <c:extLst>
              <c:ext xmlns:c16="http://schemas.microsoft.com/office/drawing/2014/chart" uri="{C3380CC4-5D6E-409C-BE32-E72D297353CC}">
                <c16:uniqueId val="{00000005-BA01-4CC9-97AA-A97A66012AAC}"/>
              </c:ext>
            </c:extLst>
          </c:dPt>
          <c:dPt>
            <c:idx val="6"/>
            <c:invertIfNegative val="0"/>
            <c:bubble3D val="0"/>
            <c:spPr>
              <a:solidFill>
                <a:srgbClr val="00B0F0"/>
              </a:solidFill>
              <a:ln>
                <a:noFill/>
              </a:ln>
              <a:effectLst/>
            </c:spPr>
            <c:extLst>
              <c:ext xmlns:c16="http://schemas.microsoft.com/office/drawing/2014/chart" uri="{C3380CC4-5D6E-409C-BE32-E72D297353CC}">
                <c16:uniqueId val="{00000007-BA01-4CC9-97AA-A97A66012AAC}"/>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Sheet1!$N$90:$N$102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Sheet1!$O$90:$O$102</c:f>
              <c:numCache>
                <c:formatCode>General</c:formatCode>
                <c:ptCount val="13"/>
                <c:pt idx="0">
                  <c:v>458</c:v>
                </c:pt>
                <c:pt idx="1">
                  <c:v>88</c:v>
                </c:pt>
                <c:pt idx="2" formatCode="#,##0">
                  <c:v>10783</c:v>
                </c:pt>
                <c:pt idx="3" formatCode="#,##0">
                  <c:v>2045</c:v>
                </c:pt>
                <c:pt idx="4">
                  <c:v>264</c:v>
                </c:pt>
                <c:pt idx="5">
                  <c:v>10</c:v>
                </c:pt>
                <c:pt idx="6" formatCode="#,##0">
                  <c:v>2939</c:v>
                </c:pt>
                <c:pt idx="7">
                  <c:v>10</c:v>
                </c:pt>
                <c:pt idx="8">
                  <c:v>6</c:v>
                </c:pt>
                <c:pt idx="9">
                  <c:v>5</c:v>
                </c:pt>
                <c:pt idx="10">
                  <c:v>20</c:v>
                </c:pt>
                <c:pt idx="11">
                  <c:v>13</c:v>
                </c:pt>
                <c:pt idx="12">
                  <c:v>27</c:v>
                </c:pt>
              </c:numCache>
            </c:numRef>
          </c:val>
          <c:extLst>
            <c:ext xmlns:c16="http://schemas.microsoft.com/office/drawing/2014/chart" uri="{C3380CC4-5D6E-409C-BE32-E72D297353CC}">
              <c16:uniqueId val="{00000008-BA01-4CC9-97AA-A97A66012AAC}"/>
            </c:ext>
          </c:extLst>
        </c:ser>
        <c:dLbls>
          <c:showLegendKey val="0"/>
          <c:showVal val="1"/>
          <c:showCatName val="0"/>
          <c:showSerName val="0"/>
          <c:showPercent val="0"/>
          <c:showBubbleSize val="0"/>
        </c:dLbls>
        <c:gapWidth val="100"/>
        <c:overlap val="-24"/>
        <c:axId val="391395727"/>
        <c:axId val="2078660239"/>
      </c:barChart>
      <c:catAx>
        <c:axId val="39139572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800" b="0" i="0" u="none" strike="noStrike" kern="1200" baseline="-25000">
                <a:solidFill>
                  <a:schemeClr val="tx2"/>
                </a:solidFill>
                <a:latin typeface="Times New Roman" panose="02020603050405020304" pitchFamily="18" charset="0"/>
                <a:ea typeface="+mn-ea"/>
                <a:cs typeface="Times New Roman" panose="02020603050405020304" pitchFamily="18" charset="0"/>
              </a:defRPr>
            </a:pPr>
            <a:endParaRPr lang="en-US"/>
          </a:p>
        </c:txPr>
        <c:crossAx val="2078660239"/>
        <c:crosses val="autoZero"/>
        <c:auto val="1"/>
        <c:lblAlgn val="ctr"/>
        <c:lblOffset val="100"/>
        <c:noMultiLvlLbl val="0"/>
      </c:catAx>
      <c:valAx>
        <c:axId val="2078660239"/>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3913957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sz="1100"/>
              <a:t>Asset labelling at MDA level</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Sheet1!$R$109</c:f>
              <c:strCache>
                <c:ptCount val="1"/>
                <c:pt idx="0">
                  <c:v>Engraved</c:v>
                </c:pt>
              </c:strCache>
            </c:strRef>
          </c:tx>
          <c:spPr>
            <a:solidFill>
              <a:srgbClr val="FFFF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Sheet1!$R$110:$R$122</c:f>
              <c:numCache>
                <c:formatCode>0.00%</c:formatCode>
                <c:ptCount val="13"/>
                <c:pt idx="0">
                  <c:v>0.76</c:v>
                </c:pt>
                <c:pt idx="1">
                  <c:v>0.71599999999999997</c:v>
                </c:pt>
                <c:pt idx="2">
                  <c:v>4.2000000000000003E-2</c:v>
                </c:pt>
                <c:pt idx="3">
                  <c:v>0.98099999999999998</c:v>
                </c:pt>
                <c:pt idx="4">
                  <c:v>0.56200000000000006</c:v>
                </c:pt>
                <c:pt idx="5">
                  <c:v>1</c:v>
                </c:pt>
                <c:pt idx="6">
                  <c:v>0.98499999999999999</c:v>
                </c:pt>
                <c:pt idx="7">
                  <c:v>0.8</c:v>
                </c:pt>
                <c:pt idx="8">
                  <c:v>0.16700000000000001</c:v>
                </c:pt>
                <c:pt idx="9">
                  <c:v>1</c:v>
                </c:pt>
                <c:pt idx="10">
                  <c:v>1</c:v>
                </c:pt>
                <c:pt idx="11">
                  <c:v>0.61499999999999999</c:v>
                </c:pt>
                <c:pt idx="12">
                  <c:v>0.5</c:v>
                </c:pt>
              </c:numCache>
            </c:numRef>
          </c:val>
          <c:extLst>
            <c:ext xmlns:c16="http://schemas.microsoft.com/office/drawing/2014/chart" uri="{C3380CC4-5D6E-409C-BE32-E72D297353CC}">
              <c16:uniqueId val="{00000000-BD9A-44C3-A23B-178F53529D9A}"/>
            </c:ext>
          </c:extLst>
        </c:ser>
        <c:ser>
          <c:idx val="1"/>
          <c:order val="1"/>
          <c:tx>
            <c:strRef>
              <c:f>Sheet1!$T$109</c:f>
              <c:strCache>
                <c:ptCount val="1"/>
                <c:pt idx="0">
                  <c:v>Not engraved</c:v>
                </c:pt>
              </c:strCache>
            </c:strRef>
          </c:tx>
          <c:spPr>
            <a:solidFill>
              <a:srgbClr val="FF0000"/>
            </a:solidFill>
            <a:ln>
              <a:noFill/>
            </a:ln>
            <a:effectLst>
              <a:outerShdw blurRad="57150" dist="19050" dir="5400000" algn="ctr" rotWithShape="0">
                <a:srgbClr val="000000">
                  <a:alpha val="63000"/>
                </a:srgbClr>
              </a:outerShdw>
            </a:effectLst>
          </c:spPr>
          <c:invertIfNegative val="0"/>
          <c:cat>
            <c:strRef>
              <c:f>Sheet1!$O$110:$O$122</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Sheet1!$T$110:$T$122</c:f>
              <c:numCache>
                <c:formatCode>0.00%</c:formatCode>
                <c:ptCount val="13"/>
                <c:pt idx="0">
                  <c:v>0.24</c:v>
                </c:pt>
                <c:pt idx="1">
                  <c:v>0.28399999999999997</c:v>
                </c:pt>
                <c:pt idx="2">
                  <c:v>0.95799999999999996</c:v>
                </c:pt>
                <c:pt idx="3">
                  <c:v>1.9E-2</c:v>
                </c:pt>
                <c:pt idx="4">
                  <c:v>0.438</c:v>
                </c:pt>
                <c:pt idx="5">
                  <c:v>0</c:v>
                </c:pt>
                <c:pt idx="6">
                  <c:v>1.4999999999999999E-2</c:v>
                </c:pt>
                <c:pt idx="7">
                  <c:v>0.2</c:v>
                </c:pt>
                <c:pt idx="8">
                  <c:v>0.83299999999999996</c:v>
                </c:pt>
                <c:pt idx="9">
                  <c:v>0</c:v>
                </c:pt>
                <c:pt idx="10">
                  <c:v>0</c:v>
                </c:pt>
                <c:pt idx="11">
                  <c:v>0.38500000000000001</c:v>
                </c:pt>
                <c:pt idx="12">
                  <c:v>0.5</c:v>
                </c:pt>
              </c:numCache>
            </c:numRef>
          </c:val>
          <c:extLst>
            <c:ext xmlns:c16="http://schemas.microsoft.com/office/drawing/2014/chart" uri="{C3380CC4-5D6E-409C-BE32-E72D297353CC}">
              <c16:uniqueId val="{00000001-BD9A-44C3-A23B-178F53529D9A}"/>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en-US"/>
          </a:p>
        </c:txPr>
        <c:crossAx val="400817199"/>
        <c:crosses val="autoZero"/>
        <c:auto val="1"/>
        <c:lblAlgn val="ctr"/>
        <c:lblOffset val="100"/>
        <c:noMultiLvlLbl val="0"/>
      </c:catAx>
      <c:valAx>
        <c:axId val="4008171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solidFill>
            <a:schemeClr val="tx1"/>
          </a:solidFill>
          <a:ln>
            <a:noFill/>
          </a:ln>
          <a:effectLst/>
        </c:spPr>
        <c:txPr>
          <a:bodyPr rot="-60000000" spcFirstLastPara="1" vertOverflow="ellipsis" vert="horz" wrap="square" anchor="ctr" anchorCtr="1"/>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crossAx val="393813007"/>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showDLblsOverMax val="0"/>
  </c:chart>
  <c:spPr>
    <a:solidFill>
      <a:schemeClr val="tx1"/>
    </a:solid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4AC37-6876-4AAB-8E91-CE13A6C5D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53</Pages>
  <Words>11918</Words>
  <Characters>67938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UgIFT Asset Verification Report</vt:lpstr>
    </vt:vector>
  </TitlesOfParts>
  <Company/>
  <LinksUpToDate>false</LinksUpToDate>
  <CharactersWithSpaces>79697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Asset Verification Report</dc:title>
  <dc:subject>End of programme asset verification</dc:subject>
  <dc:creator>Rashid Kiwanuka</dc:creator>
  <cp:keywords/>
  <dc:description/>
  <cp:lastModifiedBy>Rashid Kiwanuka</cp:lastModifiedBy>
  <cp:revision>35</cp:revision>
  <dcterms:created xsi:type="dcterms:W3CDTF">2026-10-01T20:08:00Z</dcterms:created>
  <dcterms:modified xsi:type="dcterms:W3CDTF">2026-10-01T23:34:00Z</dcterms:modified>
</cp:coreProperties>
</file>