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Amudat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Amudat produced no record of assets. Nothing was offered and nothing is on file. The inventory obtained here is the school's own list, which is a facility record and not the district's.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Amudat has no district paper against which either school can be checked.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Amudat's own books are not among the papers obtained.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A school inventory cannot stand in for the district. Supplied quantities for Amudat cannot be read from the local government.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Amudat's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