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North 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Moroto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Moroto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Otema Emmanuel</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Moroto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Rupa Seed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A vote of 4,000,000 per year is set aside for renovation and repair.</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Yearly inspections. Some facilities like ICT gadgets lack HEP grid connection to function well. We sometimes hire a generator for practicals, which is very expensive. There is a HEP line crossing through the school but the transformer step down has not yet been availed together with wiring.</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Of immense service - 500 students at inception. Despite the construction of the facility, its situation, inside a deadly bush with no neighbours, requires further immediate facilitation. Dormitories and a perimeter fence would make the service stand out wonderfully. All the pioneer candidates, 41 of them, scored first grade at UCE in 2024.</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Moroto District        Name of SCHOOL: Rupa Seed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Desks (120)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OK</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Tables (150)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OK</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 (200)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OK</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Stools (200)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34 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 (15)</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Chairs with cushions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OK</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tables (5)</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Tables with cabinets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OK</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Moroto District        Name of SCHOOL: Rupa Seed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 top sets (25)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Desktop computers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 power</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 (26)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 power</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 power</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High end desktop</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 power</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Power surge protector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 power</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 power</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Wireless router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 power</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 camera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 power</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Patch panel ports (1)</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48 ports</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 power</w:t>
            </w: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Moroto District        Name of SCHOOL: Rupa Seed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Classroom blocks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6 rooms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 (2)</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rooms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Main hall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rooms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Library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section</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Redirected as dormitory.</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Computer laboratory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section</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Boys VIP latrine (5 stances)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Girls VIP latrine (5 stances)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VIP latrine (2 stances)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Redirected to accommodate all staff at school.</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house block (3 two-unit blocks)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kitchen (3 two-unit blocks)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VIP latrines (3 two-unit blocks)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OK</w:t>
            </w: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verification details page came in and carries the region, the sub-region and the local government. The verifier and supervisor particulars and the date of submission are empty on it.</w:t>
      </w:r>
    </w:p>
    <w:p>
      <w:r>
        <w:t>- This is the only copy in this team's return whose verification details page came in. It heads the region NORTH EASTERN, where the other ten toolkits carry Karamoja, those having been filled from sheet headings.</w:t>
      </w:r>
    </w:p>
    <w:p>
      <w:r>
        <w:t>- The printed asset number column is used as a count on all three schedules. Those figures are carried on the item name and the asset-number column is left blank.</w:t>
      </w:r>
    </w:p>
    <w:p>
      <w:r>
        <w:t>- No tag number, no life in months, no date of purchase, no date placed in service, no cost and no depreciation figure is carried on any line of any schedule.</w:t>
      </w:r>
    </w:p>
    <w:p>
      <w:r>
        <w:t>- Question 1b is blank, question 1a having been answered yes.</w:t>
      </w:r>
    </w:p>
    <w:p>
      <w:r>
        <w:t>- The department against the first furniture line is a scrawl that does not resolve, and no other line on any schedule carries a department.</w:t>
      </w:r>
    </w:p>
    <w:p>
      <w:r>
        <w:t>- The furniture item column reads Desk in the singular against a count of 120 and the plural is written here.</w:t>
      </w:r>
    </w:p>
    <w:p>
      <w:r>
        <w:t>- A fifth furniture line was written and struck through with nothing put in its place, so it is no line and is not carried.</w:t>
      </w:r>
    </w:p>
    <w:p>
      <w:r>
        <w:t>- The sixth buildings line has a word written over and over before the word block. It is completed from the school's own asset register, which carries the fifth and sixth lines together as Library / Computer laboratory.</w:t>
      </w:r>
    </w:p>
    <w:p>
      <w:r>
        <w:t>- The remark against the fifth buildings line is bracketed across that line and the sixth. It is kept on the line it starts against.</w:t>
      </w:r>
    </w:p>
    <w:p>
      <w:r>
        <w:t>- The remark against the ninth buildings line is bracketed across that line and the three below it. It carries a figure for the staff at the school that is written over and cannot be read, so the figure is left out.</w:t>
      </w:r>
    </w:p>
    <w:p>
      <w:r>
        <w:t>- The ICT schedule reads No power against all nine of its lines, so none of the equipment on it was seen working.</w:t>
      </w:r>
    </w:p>
    <w:p>
      <w:r>
        <w:t>- Nothing on any schedule carries a tag number. Furniture cut RUPA SEED with a number stands in the photographs the school sent, and no line of this copy records it.</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