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Rupa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Rupa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Moroto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Otema Emmanuel, who recorded the visit</w:t>
            </w:r>
          </w:p>
        </w:tc>
      </w:tr>
      <w:tr>
        <w:tc>
          <w:tcPr>
            <w:tcW w:type="dxa" w:w="4320"/>
          </w:tcPr>
          <w:p>
            <w:r/>
            <w:r>
              <w:rPr>
                <w:b w:val="0"/>
                <w:i w:val="0"/>
              </w:rPr>
              <w:t>Informant interviewed</w:t>
            </w:r>
          </w:p>
        </w:tc>
        <w:tc>
          <w:tcPr>
            <w:tcW w:type="dxa" w:w="4320"/>
          </w:tcPr>
          <w:p>
            <w:r/>
            <w:r>
              <w:rPr>
                <w:b w:val="0"/>
                <w:i w:val="0"/>
              </w:rPr>
              <w:t>Daniel Bazira, head teacher, who filled in the asset register and answered the discussion guide after the day</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member reached the school on the morning of 26 August, the visit having been agreed with the head teacher the day before. The head teacher did not answer his telephone that morning and did not come, so no room was entered and nothing beyond the frontage was seen. He was reached afterwards, took the toolkit, filled it in by hand and returned it with two pages of the school's own bound asset register, the school return he had made to the ministry and thirty-one frames of the school and what stands in it. The member signed the school's visitors' book, giving UGIFT as the purpose; that entry is dated two days after the day of the visit.</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is on file. The head teacher was asked for one and said he would look for it, and none has come in. The school's own register enters twenty acres of land against itself and the board at the entrance names Moroto District Local Government as the client for the works, and neither is an instrument of title.</w:t>
            </w:r>
          </w:p>
        </w:tc>
      </w:tr>
      <w:tr>
        <w:tc>
          <w:tcPr>
            <w:tcW w:type="dxa" w:w="4320"/>
          </w:tcPr>
          <w:p>
            <w:r/>
            <w:r>
              <w:rPr>
                <w:b w:val="0"/>
                <w:i w:val="0"/>
              </w:rPr>
              <w:t>Functionality</w:t>
            </w:r>
          </w:p>
        </w:tc>
        <w:tc>
          <w:tcPr>
            <w:tcW w:type="dxa" w:w="4320"/>
          </w:tcPr>
          <w:p>
            <w:r/>
            <w:r>
              <w:rPr>
                <w:b w:val="0"/>
                <w:i w:val="0"/>
              </w:rPr>
              <w:t>Established on the register the head teacher filled in. Every buildings line reads OK. On the furniture, five of the six lines read OK and 34 of the 200 stools are broken. All nine ICT lines read No power: a power line crosses the ground and the transformer step down and the wiring have never been provided, so a generator is hired for practicals.</w:t>
            </w:r>
          </w:p>
        </w:tc>
      </w:tr>
      <w:tr>
        <w:tc>
          <w:tcPr>
            <w:tcW w:type="dxa" w:w="4320"/>
          </w:tcPr>
          <w:p>
            <w:r/>
            <w:r>
              <w:rPr>
                <w:b w:val="0"/>
                <w:i w:val="0"/>
              </w:rPr>
              <w:t>Usage / performance</w:t>
            </w:r>
          </w:p>
        </w:tc>
        <w:tc>
          <w:tcPr>
            <w:tcW w:type="dxa" w:w="4320"/>
          </w:tcPr>
          <w:p>
            <w:r/>
            <w:r>
              <w:rPr>
                <w:b w:val="0"/>
                <w:i w:val="0"/>
              </w:rPr>
              <w:t>Established on the same register and on the school's return to the ministry, which agree. The library and the computer laboratory block are both in use as dormitories; the three staff house blocks, their kitchens and their latrines have been redirected to hold all the staff at the school. The school opened with 500 students and reports that all 41 of its pioneer candidates scored first grade at the Uganda Certificate of Education in 2024.</w:t>
            </w:r>
          </w:p>
        </w:tc>
      </w:tr>
      <w:tr>
        <w:tc>
          <w:tcPr>
            <w:tcW w:type="dxa" w:w="4320"/>
          </w:tcPr>
          <w:p>
            <w:r/>
            <w:r>
              <w:rPr>
                <w:b w:val="0"/>
                <w:i w:val="0"/>
              </w:rPr>
              <w:t>Location</w:t>
            </w:r>
          </w:p>
        </w:tc>
        <w:tc>
          <w:tcPr>
            <w:tcW w:type="dxa" w:w="4320"/>
          </w:tcPr>
          <w:p>
            <w:r/>
            <w:r>
              <w:rPr>
                <w:b w:val="0"/>
                <w:i w:val="0"/>
              </w:rPr>
              <w:t>Established. Every line of the register is of an asset standing at this school, and the frames the school sent are of its own blocks, its laboratory, its library, its computer room and its compound.</w:t>
            </w:r>
          </w:p>
        </w:tc>
      </w:tr>
    </w:tbl>
    <w:p/>
    <w:p>
      <w:pPr>
        <w:pStyle w:val="Heading1"/>
      </w:pPr>
      <w:r>
        <w:t>4. Supplied against found</w:t>
      </w:r>
    </w:p>
    <w:p>
      <w:r>
        <w:rPr>
          <w:b w:val="0"/>
          <w:i w:val="0"/>
        </w:rPr>
        <w:t>There is no supplied side at district level. Moroto's own record of assets reaches Kalemungole HC III alone and carries nothing for this school, so what the filled register can be set against is the school's own bound register, two pages of which are on file.</w:t>
      </w:r>
    </w:p>
    <w:p>
      <w:r>
        <w:rPr>
          <w:b w:val="0"/>
          <w:i w:val="0"/>
        </w:rPr>
        <w:t>Fifteen lines carry the same count on both records, among them the 120 desks, the 200 chairs, the 200 stools, the 150 tables, the 25 desktop computers and the 26 uninterruptible power supplies. What differs is what each record carries at all. The school's own register enters a desk printer, a solar system, two plastic and four steel water tanks and a borehole, and the filled copy carries no line for any of them although tanks stand in the frames. It also enters a ten unit washroom for girls and a kitchen it marks work in progress, which the filled copy does not reach. Against that, the school's own register puts the library and the computer laboratory on one line where the filled copy gives each its own. The school's register prices every line and the filled copy prices none; those values are the school's own figures and are not written onto the schedule.</w:t>
      </w:r>
    </w:p>
    <w:p>
      <w:pPr>
        <w:pStyle w:val="Heading1"/>
      </w:pPr>
      <w:r>
        <w:t>5. Engraving and identification</w:t>
      </w:r>
    </w:p>
    <w:p>
      <w:r>
        <w:rPr>
          <w:b w:val="0"/>
          <w:i w:val="0"/>
        </w:rPr>
        <w:t>Engraving has been done here and none of it is on the register. No line of the filled copy carries a tag number, while the frames the school sent show the mark cut into the items themselves: classroom desks and chairs read RUPA SEED with a number running to at least 200, a laboratory table reads RUPA SEED LABORATORY 26, and library tables read RUPA SEED LIBRARY with a number. No serial number was recorded for any item, so nothing here can yet be traced from the record to the thing.</w:t>
      </w:r>
    </w:p>
    <w:p>
      <w:pPr>
        <w:pStyle w:val="Heading1"/>
      </w:pPr>
      <w:r>
        <w:t>6. Obsolete, unserviceable or for disposal</w:t>
      </w:r>
    </w:p>
    <w:p>
      <w:r>
        <w:rPr>
          <w:b w:val="0"/>
          <w:i w:val="0"/>
        </w:rPr>
        <w:t>Nothing is listed for disposal. Thirty-four of the 200 stools are recorded broken and no other line of the register records a failure. The school did not say whether those 34 are to be repaired or written off.</w:t>
      </w:r>
    </w:p>
    <w:p>
      <w:pPr>
        <w:pStyle w:val="Heading1"/>
      </w:pPr>
      <w:r>
        <w:t>7. Operation and maintenance</w:t>
      </w:r>
    </w:p>
    <w:p>
      <w:r>
        <w:rPr>
          <w:b w:val="0"/>
          <w:i w:val="0"/>
        </w:rPr>
        <w:t>What the school reported:</w:t>
      </w:r>
    </w:p>
    <w:p>
      <w:pPr>
        <w:pStyle w:val="ListBullet"/>
      </w:pPr>
      <w:r>
        <w:rPr>
          <w:b w:val="0"/>
          <w:i w:val="0"/>
        </w:rPr>
        <w:t>It holds a record of all the assets provided under this programme, and two pages of that record are on file.</w:t>
      </w:r>
    </w:p>
    <w:p>
      <w:pPr>
        <w:pStyle w:val="ListBullet"/>
      </w:pPr>
      <w:r>
        <w:rPr>
          <w:b w:val="0"/>
          <w:i w:val="0"/>
        </w:rPr>
        <w:t>It sets aside a vote of 4,000,000 shillings a year for renovation and repair. A repair party was at work on a block with a petrol generator and a grinder when the frames were taken.</w:t>
      </w:r>
    </w:p>
    <w:p>
      <w:pPr>
        <w:pStyle w:val="ListBullet"/>
      </w:pPr>
      <w:r>
        <w:rPr>
          <w:b w:val="0"/>
          <w:i w:val="0"/>
        </w:rPr>
        <w:t>It inspects yearly. Its ICT equipment does not run for want of a grid connection, and hiring a generator for practicals is expensive.</w:t>
      </w:r>
    </w:p>
    <w:p>
      <w:pPr>
        <w:pStyle w:val="ListBullet"/>
      </w:pPr>
      <w:r>
        <w:rPr>
          <w:b w:val="0"/>
          <w:i w:val="0"/>
        </w:rPr>
        <w:t>The support has been of immense service, the school opening with 500 students.</w:t>
      </w:r>
    </w:p>
    <w:p>
      <w:pPr>
        <w:pStyle w:val="ListBullet"/>
      </w:pPr>
      <w:r>
        <w:rPr>
          <w:b w:val="0"/>
          <w:i w:val="0"/>
        </w:rPr>
        <w:t>It asks for dormitories and a perimeter fence, the school standing in bush with no neighbours.</w:t>
      </w:r>
    </w:p>
    <w:p>
      <w:pPr>
        <w:pStyle w:val="Heading1"/>
      </w:pPr>
      <w:r>
        <w:t>8. Queries</w:t>
      </w:r>
    </w:p>
    <w:p>
      <w:pPr>
        <w:pStyle w:val="ListBullet"/>
      </w:pPr>
      <w:r>
        <w:rPr>
          <w:b w:val="0"/>
          <w:i w:val="0"/>
        </w:rPr>
        <w:t>Every count on the three schedules is the school's own and none was checked in the rooms by anyone from this exercise. Go through them on the ground and have them signed for.</w:t>
      </w:r>
    </w:p>
    <w:p>
      <w:pPr>
        <w:pStyle w:val="ListBullet"/>
      </w:pPr>
      <w:r>
        <w:rPr>
          <w:b w:val="0"/>
          <w:i w:val="0"/>
        </w:rPr>
        <w:t>All nine ICT lines read No power. Fix who is to provide the transformer step down and the wiring for the line crossing the school, and by when.</w:t>
      </w:r>
    </w:p>
    <w:p>
      <w:pPr>
        <w:pStyle w:val="ListBullet"/>
      </w:pPr>
      <w:r>
        <w:rPr>
          <w:b w:val="0"/>
          <w:i w:val="0"/>
        </w:rPr>
        <w:t>No line carries a tag number and the frames show the items are cut RUPA SEED with a number. Record those numbers against the lines.</w:t>
      </w:r>
    </w:p>
    <w:p>
      <w:pPr>
        <w:pStyle w:val="ListBullet"/>
      </w:pPr>
      <w:r>
        <w:rPr>
          <w:b w:val="0"/>
          <w:i w:val="0"/>
        </w:rPr>
        <w:t>Thirty-four stools are broken. Count them and record each as unserviceable or for repair.</w:t>
      </w:r>
    </w:p>
    <w:p>
      <w:pPr>
        <w:pStyle w:val="ListBullet"/>
      </w:pPr>
      <w:r>
        <w:rPr>
          <w:b w:val="0"/>
          <w:i w:val="0"/>
        </w:rPr>
        <w:t>The library and the computer laboratory block are dormitories and the staff blocks hold every member of staff. Establish who authorised each change and whether the dormitories asked for are coming.</w:t>
      </w:r>
    </w:p>
    <w:p>
      <w:pPr>
        <w:pStyle w:val="ListBullet"/>
      </w:pPr>
      <w:r>
        <w:rPr>
          <w:b w:val="0"/>
          <w:i w:val="0"/>
        </w:rPr>
        <w:t>A department, an item name and a figure for the staff are written over on the copy and cannot be read. Have the three cells written again.</w:t>
      </w:r>
    </w:p>
    <w:p>
      <w:pPr>
        <w:pStyle w:val="ListBullet"/>
      </w:pPr>
      <w:r>
        <w:rPr>
          <w:b w:val="0"/>
          <w:i w:val="0"/>
        </w:rPr>
        <w:t>The school's own register carries a desk printer, a solar system, six water tanks and a borehole that the filled copy does not. Go through the two together and settle each difference.</w:t>
      </w:r>
    </w:p>
    <w:p>
      <w:pPr>
        <w:pStyle w:val="ListBullet"/>
      </w:pPr>
      <w:r>
        <w:rPr>
          <w:b w:val="0"/>
          <w:i w:val="0"/>
        </w:rPr>
        <w:t>No land title has come in. Obtain the instrument for the ground the works stand on.</w:t>
      </w:r>
    </w:p>
    <w:p>
      <w:pPr>
        <w:pStyle w:val="ListBullet"/>
      </w:pPr>
      <w:r>
        <w:rPr>
          <w:b w:val="0"/>
          <w:i w:val="0"/>
        </w:rPr>
        <w:t>The visitors' book entry is dated 28/08/2026 and the visit was made on 26 August. Confirm the date and have the entry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