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Lopei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Lopei Seed Secondary School</w:t>
            </w:r>
          </w:p>
        </w:tc>
      </w:tr>
      <w:tr>
        <w:tc>
          <w:tcPr>
            <w:tcW w:type="dxa" w:w="4320"/>
          </w:tcPr>
          <w:p>
            <w:r/>
            <w:r>
              <w:rPr>
                <w:b w:val="0"/>
                <w:i w:val="0"/>
              </w:rPr>
              <w:t>Named on the programme list</w:t>
            </w:r>
          </w:p>
        </w:tc>
        <w:tc>
          <w:tcPr>
            <w:tcW w:type="dxa" w:w="4320"/>
          </w:tcPr>
          <w:p>
            <w:r/>
            <w:r>
              <w:rPr>
                <w:b w:val="0"/>
                <w:i w:val="0"/>
              </w:rPr>
              <w:t>Lopei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Napak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Otema Emmanuel, who recorded the visit</w:t>
            </w:r>
          </w:p>
        </w:tc>
      </w:tr>
      <w:tr>
        <w:tc>
          <w:tcPr>
            <w:tcW w:type="dxa" w:w="4320"/>
          </w:tcPr>
          <w:p>
            <w:r/>
            <w:r>
              <w:rPr>
                <w:b w:val="0"/>
                <w:i w:val="0"/>
              </w:rPr>
              <w:t>Informant interviewed</w:t>
            </w:r>
          </w:p>
        </w:tc>
        <w:tc>
          <w:tcPr>
            <w:tcW w:type="dxa" w:w="4320"/>
          </w:tcPr>
          <w:p>
            <w:r/>
            <w:r>
              <w:rPr>
                <w:b w:val="0"/>
                <w:i w:val="0"/>
              </w:rPr>
              <w:t>The District Education Officer, who produced the school's asset register. No member of school staff was seen: staff have been recruited and the school does not open until next year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No visitors' register was signed and none was seen. The compound was open and the buildings were not. The member recorded that the rooms could not be entered because the person holding the keys was away, so what is inside them was seen through a window or not at all.</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Established as far as this visit could take it. The project board on the approach names the Government of Uganda as funder, the Ministry of Education and Sports under UgIFT as the programme, Napak District Local Government as implementing agency and a named construction company as contractor, and the school stands finished and handed over to the district. Its own asset register enters fifteen lines against donation and five against capital, and every value on it stands against a capital line.</w:t>
            </w:r>
          </w:p>
        </w:tc>
      </w:tr>
      <w:tr>
        <w:tc>
          <w:tcPr>
            <w:tcW w:type="dxa" w:w="4320"/>
          </w:tcPr>
          <w:p>
            <w:r/>
            <w:r>
              <w:rPr>
                <w:b w:val="0"/>
                <w:i w:val="0"/>
              </w:rPr>
              <w:t>Functionality</w:t>
            </w:r>
          </w:p>
        </w:tc>
        <w:tc>
          <w:tcPr>
            <w:tcW w:type="dxa" w:w="4320"/>
          </w:tcPr>
          <w:p>
            <w:r/>
            <w:r>
              <w:rPr>
                <w:b w:val="0"/>
                <w:i w:val="0"/>
              </w:rPr>
              <w:t>Established, and everything here is new. The sheets filled on site mark the office tables, the chairs, the stools and the book shelves functional, the administration block functional and new, and the main hall new. Two items were not seen at all, the mowing machine and the two laptops behind a locked door.</w:t>
            </w:r>
          </w:p>
        </w:tc>
      </w:tr>
      <w:tr>
        <w:tc>
          <w:tcPr>
            <w:tcW w:type="dxa" w:w="4320"/>
          </w:tcPr>
          <w:p>
            <w:r/>
            <w:r>
              <w:rPr>
                <w:b w:val="0"/>
                <w:i w:val="0"/>
              </w:rPr>
              <w:t>Usage / performance</w:t>
            </w:r>
          </w:p>
        </w:tc>
        <w:tc>
          <w:tcPr>
            <w:tcW w:type="dxa" w:w="4320"/>
          </w:tcPr>
          <w:p>
            <w:r/>
            <w:r>
              <w:rPr>
                <w:b w:val="0"/>
                <w:i w:val="0"/>
              </w:rPr>
              <w:t>Not in use. The school is finished, its staff are recruited and it opens next year, so nothing standing here has yet been put to work.</w:t>
            </w:r>
          </w:p>
        </w:tc>
      </w:tr>
      <w:tr>
        <w:tc>
          <w:tcPr>
            <w:tcW w:type="dxa" w:w="4320"/>
          </w:tcPr>
          <w:p>
            <w:r/>
            <w:r>
              <w:rPr>
                <w:b w:val="0"/>
                <w:i w:val="0"/>
              </w:rPr>
              <w:t>Location</w:t>
            </w:r>
          </w:p>
        </w:tc>
        <w:tc>
          <w:tcPr>
            <w:tcW w:type="dxa" w:w="4320"/>
          </w:tcPr>
          <w:p>
            <w:r/>
            <w:r>
              <w:rPr>
                <w:b w:val="0"/>
                <w:i w:val="0"/>
              </w:rPr>
              <w:t>Established. Three class blocks, the main hall, the administration block, the library and ICT block, the science laboratory, the school kitchen, three school toilet blocks, the staff quarters with their kitchen and toilet block, three water tanks, the solar structure, the playing field and a stone-pitched trench behind the library and ICT block were each recorded standing on the site.</w:t>
            </w:r>
          </w:p>
        </w:tc>
      </w:tr>
    </w:tbl>
    <w:p/>
    <w:p>
      <w:pPr>
        <w:pStyle w:val="Heading1"/>
      </w:pPr>
      <w:r>
        <w:t>4. Supplied against found</w:t>
      </w:r>
    </w:p>
    <w:p>
      <w:r>
        <w:rPr>
          <w:b w:val="0"/>
          <w:i w:val="0"/>
        </w:rPr>
        <w:t xml:space="preserve">Both sides exist here, and this is the only school in this district where they do. The school's own asset register runs to nineteen numbered lines and one more written beneath the last; the three schedules filled in on site carry twenty-one. </w:t>
      </w:r>
      <w:r>
        <w:rPr>
          <w:b/>
          <w:i w:val="0"/>
        </w:rPr>
        <w:t>Seventeen lines agree</w:t>
      </w:r>
      <w:r>
        <w:rPr>
          <w:b w:val="0"/>
          <w:i w:val="0"/>
        </w:rPr>
        <w:t>, item and count together, from the three class blocks and the main hall to the 112 office tables, the 242 chairs, the 115 stools, the sixteen solar panels and the three plastic water tanks. Two of those seventeen were not seen on the day, so fifteen were both entered and found. Six lines differ. The register carries three blocks of staff quarters where the sheets carry two. It carries 51 desks, and a metallic water tank of 36,000 litres, that the sheets carry on no line. The sheets carry book shelves, a staff quarter kitchen of two blocks and a staff toilet block that the register carries on no line, and the entry against the book shelves says so in the school's own words.</w:t>
      </w:r>
    </w:p>
    <w:p>
      <w:pPr>
        <w:pStyle w:val="Heading1"/>
      </w:pPr>
      <w:r>
        <w:t>5. Engraving and identification</w:t>
      </w:r>
    </w:p>
    <w:p>
      <w:r>
        <w:rPr>
          <w:b w:val="0"/>
          <w:i w:val="0"/>
        </w:rPr>
        <w:t>Nothing here carries an engraved number or a serial number, and the sheets filled on site say so line by line: None was engraved against the office tables, and Not engraved against the chairs, the stools, the book shelves and the water tanks. The reason given on the day is that everything is new. No item at this school can be identified again.</w:t>
      </w:r>
    </w:p>
    <w:p>
      <w:pPr>
        <w:pStyle w:val="Heading1"/>
      </w:pPr>
      <w:r>
        <w:t>6. Obsolete, unserviceable or for disposal</w:t>
      </w:r>
    </w:p>
    <w:p>
      <w:r>
        <w:rPr>
          <w:b w:val="0"/>
          <w:i w:val="0"/>
        </w:rPr>
        <w:t>Nothing here was put forward as obsolete, unserviceable or for disposal. Every item on the site is new and none of it has been used. The two items that were not seen are open questions and not yet losses.</w:t>
      </w:r>
    </w:p>
    <w:p>
      <w:pPr>
        <w:pStyle w:val="Heading1"/>
      </w:pPr>
      <w:r>
        <w:t>7. Operation and maintenance</w:t>
      </w:r>
    </w:p>
    <w:p>
      <w:r>
        <w:rPr>
          <w:b w:val="0"/>
          <w:i w:val="0"/>
        </w:rPr>
        <w:t>Not reported. The discussion guide of the copy filled here did not come in with its schedules, so the five questions are unanswered and how the school will maintain what it holds, and whether it will record functionality and breakdown, are both unknown. What the visit did establish is that a record of this school's assets exists and that the District Education Officer holds it.</w:t>
      </w:r>
    </w:p>
    <w:p>
      <w:pPr>
        <w:pStyle w:val="Heading1"/>
      </w:pPr>
      <w:r>
        <w:t>8. Queries</w:t>
      </w:r>
    </w:p>
    <w:p>
      <w:pPr>
        <w:pStyle w:val="ListBullet"/>
      </w:pPr>
      <w:r>
        <w:rPr>
          <w:b w:val="0"/>
          <w:i w:val="0"/>
        </w:rPr>
        <w:t>The day the member stood in this school is nowhere on the record, and the day the evidence came in is taken instead. Confirm the date of the visit.</w:t>
      </w:r>
    </w:p>
    <w:p>
      <w:pPr>
        <w:pStyle w:val="ListBullet"/>
      </w:pPr>
      <w:r>
        <w:rPr>
          <w:b w:val="0"/>
          <w:i w:val="0"/>
        </w:rPr>
        <w:t>The discussion guide and the cover block of the copy filled here did not come in with the three schedules. Obtain both.</w:t>
      </w:r>
    </w:p>
    <w:p>
      <w:pPr>
        <w:pStyle w:val="ListBullet"/>
      </w:pPr>
      <w:r>
        <w:rPr>
          <w:b w:val="0"/>
          <w:i w:val="0"/>
        </w:rPr>
        <w:t>The mowing machine is entered on the school's register at 900,000 shillings and was not seen. Establish where it is and who holds it.</w:t>
      </w:r>
    </w:p>
    <w:p>
      <w:pPr>
        <w:pStyle w:val="ListBullet"/>
      </w:pPr>
      <w:r>
        <w:rPr>
          <w:b w:val="0"/>
          <w:i w:val="0"/>
        </w:rPr>
        <w:t>The two laptops are entered at 4,400,000 shillings and were not reached, the rooms being locked. Go back for them and record the serial number of each.</w:t>
      </w:r>
    </w:p>
    <w:p>
      <w:pPr>
        <w:pStyle w:val="ListBullet"/>
      </w:pPr>
      <w:r>
        <w:rPr>
          <w:b w:val="0"/>
          <w:i w:val="0"/>
        </w:rPr>
        <w:t>The school's own register and the sheets filled on site differ on six lines. Settle each of the six at the school.</w:t>
      </w:r>
    </w:p>
    <w:p>
      <w:pPr>
        <w:pStyle w:val="ListBullet"/>
      </w:pPr>
      <w:r>
        <w:rPr>
          <w:b w:val="0"/>
          <w:i w:val="0"/>
        </w:rPr>
        <w:t>Nothing at this school is engraved. Fix the date the engraving will be done and the officer who will do it.</w:t>
      </w:r>
    </w:p>
    <w:p>
      <w:pPr>
        <w:pStyle w:val="ListBullet"/>
      </w:pPr>
      <w:r>
        <w:rPr>
          <w:b w:val="0"/>
          <w:i w:val="0"/>
        </w:rPr>
        <w:t>The administration block was named on the day and no photograph of it is on file, and two frames of the inside of a finished block name no block. Photograph the administration block and name the room.</w:t>
      </w:r>
    </w:p>
    <w:p>
      <w:pPr>
        <w:pStyle w:val="ListBullet"/>
      </w:pPr>
      <w:r>
        <w:rPr>
          <w:b w:val="0"/>
          <w:i w:val="0"/>
        </w:rPr>
        <w:t>The school is handed over and not yet operating and no member of its staff was seen. Record who holds its assets until it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