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Kaplelko HC III - facility report</w:t>
      </w:r>
    </w:p>
    <w:p>
      <w:pPr>
        <w:pStyle w:val="Heading1"/>
      </w:pPr>
      <w:r>
        <w:t>1. Identification</w:t>
      </w:r>
    </w:p>
    <w:tbl>
      <w:tblPr>
        <w:tblStyle w:val="TableGrid"/>
        <w:tblW w:type="auto" w:w="0"/>
        <w:tblLook w:firstColumn="1" w:firstRow="1" w:lastColumn="0" w:lastRow="0" w:noHBand="0" w:noVBand="1" w:val="04A0"/>
      </w:tblPr>
      <w:tblGrid>
        <w:gridCol w:w="4320"/>
        <w:gridCol w:w="4320"/>
      </w:tblGrid>
      <w:tr>
        <w:tc>
          <w:tcPr>
            <w:tcW w:type="dxa" w:w="4320"/>
          </w:tcPr>
          <w:p>
            <w:r>
              <w:rPr>
                <w:b/>
              </w:rPr>
            </w:r>
            <w:r>
              <w:rPr>
                <w:b/>
                <w:i w:val="0"/>
              </w:rPr>
              <w:t>Facility</w:t>
            </w:r>
          </w:p>
        </w:tc>
        <w:tc>
          <w:tcPr>
            <w:tcW w:type="dxa" w:w="4320"/>
          </w:tcPr>
          <w:p>
            <w:r>
              <w:rPr>
                <w:b/>
              </w:rPr>
            </w:r>
            <w:r>
              <w:rPr>
                <w:b/>
                <w:i w:val="0"/>
              </w:rPr>
              <w:t>Kaplelko HC III</w:t>
            </w:r>
          </w:p>
        </w:tc>
      </w:tr>
      <w:tr>
        <w:tc>
          <w:tcPr>
            <w:tcW w:type="dxa" w:w="4320"/>
          </w:tcPr>
          <w:p>
            <w:r/>
            <w:r>
              <w:rPr>
                <w:b w:val="0"/>
                <w:i w:val="0"/>
              </w:rPr>
              <w:t>Type</w:t>
            </w:r>
          </w:p>
        </w:tc>
        <w:tc>
          <w:tcPr>
            <w:tcW w:type="dxa" w:w="4320"/>
          </w:tcPr>
          <w:p>
            <w:r/>
            <w:r>
              <w:rPr>
                <w:b w:val="0"/>
                <w:i w:val="0"/>
              </w:rPr>
              <w:t>Health centre</w:t>
            </w:r>
          </w:p>
        </w:tc>
      </w:tr>
      <w:tr>
        <w:tc>
          <w:tcPr>
            <w:tcW w:type="dxa" w:w="4320"/>
          </w:tcPr>
          <w:p>
            <w:r/>
            <w:r>
              <w:rPr>
                <w:b w:val="0"/>
                <w:i w:val="0"/>
              </w:rPr>
              <w:t>Local government</w:t>
            </w:r>
          </w:p>
        </w:tc>
        <w:tc>
          <w:tcPr>
            <w:tcW w:type="dxa" w:w="4320"/>
          </w:tcPr>
          <w:p>
            <w:r/>
            <w:r>
              <w:rPr>
                <w:b w:val="0"/>
                <w:i w:val="0"/>
              </w:rPr>
              <w:t>Kapchorwa Mc</w:t>
            </w:r>
          </w:p>
        </w:tc>
      </w:tr>
      <w:tr>
        <w:tc>
          <w:tcPr>
            <w:tcW w:type="dxa" w:w="4320"/>
          </w:tcPr>
          <w:p>
            <w:r/>
            <w:r>
              <w:rPr>
                <w:b w:val="0"/>
                <w:i w:val="0"/>
              </w:rPr>
              <w:t>Region / sub-region</w:t>
            </w:r>
          </w:p>
        </w:tc>
        <w:tc>
          <w:tcPr>
            <w:tcW w:type="dxa" w:w="4320"/>
          </w:tcPr>
          <w:p>
            <w:r/>
            <w:r>
              <w:rPr>
                <w:b w:val="0"/>
                <w:i w:val="0"/>
              </w:rPr>
              <w:t>Eastern / Elgon</w:t>
            </w:r>
          </w:p>
        </w:tc>
      </w:tr>
      <w:tr>
        <w:tc>
          <w:tcPr>
            <w:tcW w:type="dxa" w:w="4320"/>
          </w:tcPr>
          <w:p>
            <w:r/>
            <w:r>
              <w:rPr>
                <w:b w:val="0"/>
                <w:i w:val="0"/>
              </w:rPr>
              <w:t>Date(s) of visit</w:t>
            </w:r>
          </w:p>
        </w:tc>
        <w:tc>
          <w:tcPr>
            <w:tcW w:type="dxa" w:w="4320"/>
          </w:tcPr>
          <w:p>
            <w:r/>
            <w:r>
              <w:rPr>
                <w:b w:val="0"/>
                <w:i w:val="0"/>
              </w:rPr>
              <w:t>2026-08-30</w:t>
            </w:r>
          </w:p>
        </w:tc>
      </w:tr>
      <w:tr>
        <w:tc>
          <w:tcPr>
            <w:tcW w:type="dxa" w:w="4320"/>
          </w:tcPr>
          <w:p>
            <w:r/>
            <w:r>
              <w:rPr>
                <w:b w:val="0"/>
                <w:i w:val="0"/>
              </w:rPr>
              <w:t>Team members present</w:t>
            </w:r>
          </w:p>
        </w:tc>
        <w:tc>
          <w:tcPr>
            <w:tcW w:type="dxa" w:w="4320"/>
          </w:tcPr>
          <w:p>
            <w:r/>
            <w:r>
              <w:rPr>
                <w:b w:val="0"/>
                <w:i w:val="0"/>
              </w:rPr>
              <w:t>Nakiwala Doreen</w:t>
            </w:r>
          </w:p>
        </w:tc>
      </w:tr>
      <w:tr>
        <w:tc>
          <w:tcPr>
            <w:tcW w:type="dxa" w:w="4320"/>
          </w:tcPr>
          <w:p>
            <w:r/>
            <w:r>
              <w:rPr>
                <w:b w:val="0"/>
                <w:i w:val="0"/>
              </w:rPr>
              <w:t>Supervisor</w:t>
            </w:r>
          </w:p>
        </w:tc>
        <w:tc>
          <w:tcPr>
            <w:tcW w:type="dxa" w:w="4320"/>
          </w:tcPr>
          <w:p>
            <w:r/>
            <w:r>
              <w:rPr>
                <w:b w:val="0"/>
                <w:i w:val="0"/>
              </w:rPr>
              <w:t>Kassim Luminsa</w:t>
            </w:r>
          </w:p>
        </w:tc>
      </w:tr>
      <w:tr>
        <w:tc>
          <w:tcPr>
            <w:tcW w:type="dxa" w:w="4320"/>
          </w:tcPr>
          <w:p>
            <w:r/>
            <w:r>
              <w:rPr>
                <w:b w:val="0"/>
                <w:i w:val="0"/>
              </w:rPr>
              <w:t>Informant interviewed</w:t>
            </w:r>
          </w:p>
        </w:tc>
        <w:tc>
          <w:tcPr>
            <w:tcW w:type="dxa" w:w="4320"/>
          </w:tcPr>
          <w:p>
            <w:r/>
            <w:r>
              <w:rPr>
                <w:b w:val="0"/>
                <w:i w:val="0"/>
              </w:rPr>
              <w:t>Not recorded</w:t>
            </w:r>
          </w:p>
        </w:tc>
      </w:tr>
    </w:tbl>
    <w:p/>
    <w:p>
      <w:pPr>
        <w:pStyle w:val="Heading1"/>
      </w:pPr>
      <w:r>
        <w:t>2. Entry</w:t>
      </w:r>
    </w:p>
    <w:p>
      <w:r>
        <w:rPr>
          <w:b w:val="0"/>
          <w:i w:val="0"/>
        </w:rPr>
        <w:t>The visitors' book was photographed here, so the team is signed in on the facility's own record. Nothing about getting in or being allowed to work was raised.</w:t>
      </w:r>
    </w:p>
    <w:p>
      <w:pPr>
        <w:pStyle w:val="Heading1"/>
      </w:pPr>
      <w:r>
        <w:t>3. Condition and status</w:t>
      </w:r>
    </w:p>
    <w:p>
      <w:r>
        <w:rPr>
          <w:b w:val="0"/>
          <w:i w:val="0"/>
        </w:rPr>
        <w:t>The four things this exercise sets out to settle. What the visit settled is entered below, what it did not is marked not reported, and nothing here is filled in from anywhere else.</w:t>
      </w:r>
    </w:p>
    <w:tbl>
      <w:tblPr>
        <w:tblStyle w:val="TableGrid"/>
        <w:tblW w:type="auto" w:w="0"/>
        <w:tblLook w:firstColumn="1" w:firstRow="1" w:lastColumn="0" w:lastRow="0" w:noHBand="0" w:noVBand="1" w:val="04A0"/>
      </w:tblPr>
      <w:tblGrid>
        <w:gridCol w:w="4320"/>
        <w:gridCol w:w="4320"/>
      </w:tblGrid>
      <w:tr>
        <w:tc>
          <w:tcPr>
            <w:tcW w:type="dxa" w:w="4320"/>
          </w:tcPr>
          <w:p>
            <w:r>
              <w:rPr>
                <w:b/>
              </w:rPr>
            </w:r>
            <w:r>
              <w:rPr>
                <w:b/>
                <w:i w:val="0"/>
              </w:rPr>
              <w:t>Dimension</w:t>
            </w:r>
          </w:p>
        </w:tc>
        <w:tc>
          <w:tcPr>
            <w:tcW w:type="dxa" w:w="4320"/>
          </w:tcPr>
          <w:p>
            <w:r>
              <w:rPr>
                <w:b/>
              </w:rPr>
            </w:r>
            <w:r>
              <w:rPr>
                <w:b/>
                <w:i w:val="0"/>
              </w:rPr>
              <w:t>What was established on site</w:t>
            </w:r>
          </w:p>
        </w:tc>
      </w:tr>
      <w:tr>
        <w:tc>
          <w:tcPr>
            <w:tcW w:type="dxa" w:w="4320"/>
          </w:tcPr>
          <w:p>
            <w:r/>
            <w:r>
              <w:rPr>
                <w:b w:val="0"/>
                <w:i w:val="0"/>
              </w:rPr>
              <w:t>Ownership</w:t>
            </w:r>
          </w:p>
        </w:tc>
        <w:tc>
          <w:tcPr>
            <w:tcW w:type="dxa" w:w="4320"/>
          </w:tcPr>
          <w:p>
            <w:r/>
            <w:r>
              <w:rPr>
                <w:b w:val="0"/>
                <w:i w:val="0"/>
              </w:rPr>
              <w:t>Not reported. No land title, ownership document or ownership statement was recorded for this facility.</w:t>
            </w:r>
          </w:p>
        </w:tc>
      </w:tr>
      <w:tr>
        <w:tc>
          <w:tcPr>
            <w:tcW w:type="dxa" w:w="4320"/>
          </w:tcPr>
          <w:p>
            <w:r/>
            <w:r>
              <w:rPr>
                <w:b w:val="0"/>
                <w:i w:val="0"/>
              </w:rPr>
              <w:t>Functionality</w:t>
            </w:r>
          </w:p>
        </w:tc>
        <w:tc>
          <w:tcPr>
            <w:tcW w:type="dxa" w:w="4320"/>
          </w:tcPr>
          <w:p>
            <w:r/>
            <w:r>
              <w:rPr>
                <w:b w:val="0"/>
                <w:i w:val="0"/>
              </w:rPr>
              <w:t>Not reported. No item was recorded as working or not working.</w:t>
            </w:r>
          </w:p>
        </w:tc>
      </w:tr>
      <w:tr>
        <w:tc>
          <w:tcPr>
            <w:tcW w:type="dxa" w:w="4320"/>
          </w:tcPr>
          <w:p>
            <w:r/>
            <w:r>
              <w:rPr>
                <w:b w:val="0"/>
                <w:i w:val="0"/>
              </w:rPr>
              <w:t>Usage / performance</w:t>
            </w:r>
          </w:p>
        </w:tc>
        <w:tc>
          <w:tcPr>
            <w:tcW w:type="dxa" w:w="4320"/>
          </w:tcPr>
          <w:p>
            <w:r/>
            <w:r>
              <w:rPr>
                <w:b w:val="0"/>
                <w:i w:val="0"/>
              </w:rPr>
              <w:t>Not reported.</w:t>
            </w:r>
          </w:p>
        </w:tc>
      </w:tr>
      <w:tr>
        <w:tc>
          <w:tcPr>
            <w:tcW w:type="dxa" w:w="4320"/>
          </w:tcPr>
          <w:p>
            <w:r/>
            <w:r>
              <w:rPr>
                <w:b w:val="0"/>
                <w:i w:val="0"/>
              </w:rPr>
              <w:t>Location</w:t>
            </w:r>
          </w:p>
        </w:tc>
        <w:tc>
          <w:tcPr>
            <w:tcW w:type="dxa" w:w="4320"/>
          </w:tcPr>
          <w:p>
            <w:r/>
            <w:r>
              <w:rPr>
                <w:b w:val="0"/>
                <w:i w:val="0"/>
              </w:rPr>
              <w:t>Only the facility itself. No room, block or store was recorded against individual assets.</w:t>
            </w:r>
          </w:p>
        </w:tc>
      </w:tr>
    </w:tbl>
    <w:p/>
    <w:p>
      <w:pPr>
        <w:pStyle w:val="Heading1"/>
      </w:pPr>
      <w:r>
        <w:t>4. Supplied against found</w:t>
      </w:r>
    </w:p>
    <w:p>
      <w:r>
        <w:rPr>
          <w:b w:val="0"/>
          <w:i w:val="0"/>
        </w:rPr>
        <w:t>Nothing on file says what was supplied to this facility, so found stands on its own and there is nothing to set it against. 3 of the items recorded here carry a count; the counts sit with the facility's own record.</w:t>
      </w:r>
    </w:p>
    <w:p>
      <w:pPr>
        <w:pStyle w:val="Heading1"/>
      </w:pPr>
      <w:r>
        <w:t>5. Engraving and identification</w:t>
      </w:r>
    </w:p>
    <w:p>
      <w:r>
        <w:rPr>
          <w:b/>
          <w:i w:val="0"/>
        </w:rPr>
        <w:t>Engraved (2):</w:t>
      </w:r>
      <w:r>
        <w:rPr>
          <w:b w:val="0"/>
          <w:i w:val="0"/>
        </w:rPr>
        <w:t xml:space="preserve"> Office chair, Refrigerator.</w:t>
      </w:r>
    </w:p>
    <w:p>
      <w:r>
        <w:rPr>
          <w:b/>
          <w:i w:val="0"/>
        </w:rPr>
        <w:t>Not engraved (1).</w:t>
      </w:r>
      <w:r>
        <w:rPr>
          <w:b w:val="0"/>
          <w:i w:val="0"/>
        </w:rPr>
        <w:t xml:space="preserve"> Desks.</w:t>
      </w:r>
    </w:p>
    <w:p>
      <w:r>
        <w:rPr>
          <w:b w:val="0"/>
          <w:i w:val="0"/>
        </w:rPr>
        <w:t>No serial number was recorded against any item here.</w:t>
      </w:r>
    </w:p>
    <w:p>
      <w:pPr>
        <w:pStyle w:val="Heading1"/>
      </w:pPr>
      <w:r>
        <w:t>6. Obsolete, unserviceable or for disposal</w:t>
      </w:r>
    </w:p>
    <w:p>
      <w:r>
        <w:rPr>
          <w:b w:val="0"/>
          <w:i w:val="0"/>
        </w:rPr>
        <w:t>Nothing here was put down as obsolete, unserviceable or fit for disposal.</w:t>
      </w:r>
    </w:p>
    <w:p>
      <w:pPr>
        <w:pStyle w:val="Heading1"/>
      </w:pPr>
      <w:r>
        <w:t>7. Operation and maintenance</w:t>
      </w:r>
    </w:p>
    <w:p>
      <w:r>
        <w:rPr>
          <w:b w:val="0"/>
          <w:i w:val="0"/>
        </w:rPr>
        <w:t>Nothing was reported about operation, maintenance or the challenges the facility administration raised. The toolkit's discussion guide - maintenance, functionality records, and how UgIFT support has helped service delivery - was not answered for this facility.</w:t>
      </w:r>
    </w:p>
    <w:p>
      <w:pPr>
        <w:pStyle w:val="Heading1"/>
      </w:pPr>
      <w:r>
        <w:t>8. Queries</w:t>
      </w:r>
    </w:p>
    <w:p>
      <w:pPr>
        <w:pStyle w:val="ListBullet"/>
      </w:pPr>
      <w:r>
        <w:rPr>
          <w:b w:val="0"/>
          <w:i w:val="0"/>
        </w:rPr>
        <w:t>Kaplelko HC III's hand-filled booklet is on file and has been written up.</w:t>
      </w:r>
    </w:p>
    <w:p>
      <w:pPr>
        <w:pStyle w:val="ListBullet"/>
      </w:pPr>
      <w:r>
        <w:rPr>
          <w:b w:val="0"/>
          <w:i w:val="0"/>
        </w:rPr>
        <w:t>The informant discussion guide was not answered for this facility, so questions 1a, 1b, 2, 3 and 4 of the toolkit are outstanding.</w:t>
      </w:r>
    </w:p>
    <w:p>
      <w:pPr>
        <w:pStyle w:val="ListBullet"/>
      </w:pPr>
      <w:r>
        <w:rPr>
          <w:b w:val="0"/>
          <w:i w:val="0"/>
        </w:rPr>
        <w:t>The toolkit filled in by hand on site and naming this facility has not come in, so nothing here is verified.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