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Kapchorwa District - local government report</w:t>
      </w:r>
    </w:p>
    <w:p>
      <w:pPr>
        <w:pStyle w:val="Heading1"/>
      </w:pPr>
      <w:r>
        <w:t>1. 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Local government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Kapchorwa District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Region / sub-region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Eastern / Elgon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Team 15 - Alybo Marry Topista, Shadrack Biyinzika, Nakiwala Doreen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Dates worked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2026-08-28 to 2026-08-31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Facility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Return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Photographs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Chemosong HC III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Kabeywa Seed Secondary School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School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Kaptanya Seed Secondary School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School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Ngangatta HC III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Health centre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verified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Incomplete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10</w:t>
            </w:r>
          </w:p>
        </w:tc>
      </w:tr>
    </w:tbl>
    <w:p/>
    <w:p>
      <w:r>
        <w:rPr>
          <w:b/>
          <w:i w:val="0"/>
        </w:rPr>
        <w:t>Allocated 4 · reported on 4 · verified 4.</w:t>
      </w:r>
      <w:r>
        <w:rPr>
          <w:b w:val="0"/>
          <w:i w:val="0"/>
        </w:rPr>
        <w:t xml:space="preserve"> 77 photographs. Hand-filled registers that name their facilities are on file. Word toolkits are written up as each booklet is gone through; the rest stay photographed until then.</w:t>
      </w:r>
    </w:p>
    <w:p>
      <w:r>
        <w:rPr>
          <w:b w:val="0"/>
          <w:i w:val="0"/>
        </w:rPr>
        <w:t>Every return above is marked incomplete where a hand-filled register has not yet been written up into the programme toolkit, or where ownership, usage or another required dimension is still open. What else is missing at a facility is set out in that facility's own report.</w:t>
      </w:r>
    </w:p>
    <w:p>
      <w:pPr>
        <w:pStyle w:val="Heading1"/>
      </w:pPr>
      <w:r>
        <w:t>3. The local government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Required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Courtesy call on the CAO or Town Clerk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Record of assets held at the district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Interviews with the CFO, DEO and DHO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Debrief to the local government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No record</w:t>
            </w:r>
          </w:p>
        </w:tc>
      </w:tr>
    </w:tbl>
    <w:p/>
    <w:p>
      <w:r>
        <w:rPr>
          <w:b w:val="0"/>
          <w:i w:val="0"/>
        </w:rPr>
        <w:t>The delivery notes obtained in this local government were held at the facilities themselves. The district produced nothing of its own.</w:t>
      </w:r>
    </w:p>
    <w:p>
      <w:pPr>
        <w:pStyle w:val="Heading1"/>
      </w:pPr>
      <w:r>
        <w:t>4. Key findings</w:t>
      </w:r>
    </w:p>
    <w:p>
      <w:pPr>
        <w:pStyle w:val="ListBullet"/>
      </w:pPr>
      <w:r>
        <w:rPr>
          <w:b/>
          <w:i w:val="0"/>
        </w:rPr>
        <w:t>Four facilities were worked and each has a hand-filled booklet on file.</w:t>
      </w:r>
      <w:r>
        <w:rPr>
          <w:b w:val="0"/>
          <w:i w:val="0"/>
        </w:rPr>
        <w:t xml:space="preserve"> Kabeywa Seed Secondary School's booklet has been written up; Kaptanya, Chemosong and Ngangatta remain to be written up from their photographed pages.</w:t>
      </w:r>
    </w:p>
    <w:p>
      <w:pPr>
        <w:pStyle w:val="ListBullet"/>
      </w:pPr>
      <w:r>
        <w:rPr>
          <w:b/>
          <w:i w:val="0"/>
        </w:rPr>
        <w:t>Kabeywa reported serious ICT losses.</w:t>
      </w:r>
      <w:r>
        <w:rPr>
          <w:b w:val="0"/>
          <w:i w:val="0"/>
        </w:rPr>
        <w:t xml:space="preserve"> Twenty-three of twenty-eight UPS units were stolen and the projector was reported lost.</w:t>
      </w:r>
    </w:p>
    <w:p>
      <w:pPr>
        <w:pStyle w:val="ListBullet"/>
      </w:pPr>
      <w:r>
        <w:rPr>
          <w:b/>
          <w:i w:val="0"/>
        </w:rPr>
        <w:t>The district offices were visited</w:t>
      </w:r>
      <w:r>
        <w:rPr>
          <w:b w:val="0"/>
          <w:i w:val="0"/>
        </w:rPr>
        <w:t>, but no visitors' book from the CAO or Town Clerk is on file and no district asset record was obtained.</w:t>
      </w:r>
    </w:p>
    <w:p>
      <w:pPr>
        <w:pStyle w:val="ListBullet"/>
      </w:pPr>
      <w:r>
        <w:rPr>
          <w:b/>
          <w:i w:val="0"/>
        </w:rPr>
        <w:t>Ngangatta HC III returned its booklet without a separate field-photo set</w:t>
      </w:r>
      <w:r>
        <w:rPr>
          <w:b w:val="0"/>
          <w:i w:val="0"/>
        </w:rPr>
        <w:t>, so the register pages are the main evidence on file for that facility.</w:t>
      </w:r>
    </w:p>
    <w:p>
      <w:pPr>
        <w:pStyle w:val="Heading1"/>
      </w:pPr>
      <w:r>
        <w:t>5. Supplied against found</w:t>
      </w:r>
    </w:p>
    <w:p>
      <w:r>
        <w:rPr>
          <w:b w:val="0"/>
          <w:i w:val="0"/>
        </w:rPr>
        <w:t>No district delivery note for Kapchorwa programme assets is on file. Found quantities come from what the team recorded and the hand-filled booklets; supplied cannot yet be set against them.</w:t>
      </w:r>
    </w:p>
    <w:p>
      <w:r>
        <w:rPr>
          <w:b w:val="0"/>
          <w:i w:val="0"/>
        </w:rPr>
        <w:t>Kaptanya Seed Secondary School has an ICT delivery note on file; its lines have not yet been worked through against what was seen.</w:t>
      </w:r>
    </w:p>
    <w:p>
      <w:pPr>
        <w:pStyle w:val="Heading1"/>
      </w:pPr>
      <w:r>
        <w:t>6. Obsolete, unserviceable or for disposal</w:t>
      </w:r>
    </w:p>
    <w:p>
      <w:pPr>
        <w:pStyle w:val="ListBullet"/>
      </w:pPr>
      <w:r>
        <w:rPr>
          <w:b/>
          <w:i w:val="0"/>
        </w:rPr>
        <w:t>Chemosong HC III</w:t>
      </w:r>
      <w:r>
        <w:rPr>
          <w:b w:val="0"/>
          <w:i w:val="0"/>
        </w:rPr>
        <w:t xml:space="preserve"> - Hospital beds - 2 broken.</w:t>
      </w:r>
    </w:p>
    <w:p>
      <w:r>
        <w:rPr>
          <w:b w:val="0"/>
          <w:i w:val="0"/>
        </w:rPr>
        <w:t>Nothing was recommended for disposal in terms.</w:t>
      </w:r>
    </w:p>
    <w:p>
      <w:pPr>
        <w:pStyle w:val="Heading1"/>
      </w:pPr>
      <w:r>
        <w:t>7. Outstanding queries</w:t>
      </w:r>
    </w:p>
    <w:p>
      <w:r>
        <w:rPr>
          <w:b w:val="0"/>
          <w:i w:val="0"/>
        </w:rPr>
        <w:t>3 open items are carried with the district record. Each is given here in one line; the full wording sits with the record.</w:t>
      </w:r>
    </w:p>
    <w:p>
      <w:pPr>
        <w:pStyle w:val="ListBullet"/>
      </w:pPr>
      <w:r>
        <w:rPr>
          <w:b w:val="0"/>
          <w:i w:val="0"/>
        </w:rPr>
        <w:t>Hand-filled booklets for Kapchorwa facilities are on file and still being written up.</w:t>
      </w:r>
    </w:p>
    <w:p>
      <w:pPr>
        <w:pStyle w:val="ListBullet"/>
      </w:pPr>
      <w:r>
        <w:rPr>
          <w:b w:val="0"/>
          <w:i w:val="0"/>
        </w:rPr>
        <w:t>No visitors' book from the Kapchorwa CAO or Town Clerk office is on file.</w:t>
      </w:r>
    </w:p>
    <w:p>
      <w:pPr>
        <w:pStyle w:val="ListBullet"/>
      </w:pPr>
      <w:r>
        <w:rPr>
          <w:b w:val="0"/>
          <w:i w:val="0"/>
        </w:rPr>
        <w:t>Kabeywa Seed Secondary School reported twenty-three UPS units stolen and a projector lost.</w:t>
      </w:r>
    </w:p>
    <w:p>
      <w:pPr>
        <w:pStyle w:val="Heading1"/>
      </w:pPr>
      <w:r>
        <w:t>8.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Verifier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Not signed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Supervisor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Kassim Luminsa - not signed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Date of submission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