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Benet HC III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Benet HC III</w:t>
            </w:r>
          </w:p>
        </w:tc>
      </w:tr>
      <w:tr>
        <w:tc>
          <w:tcPr>
            <w:tcW w:type="dxa" w:w="4320"/>
          </w:tcPr>
          <w:p>
            <w:r/>
            <w:r>
              <w:rPr>
                <w:b w:val="0"/>
                <w:i w:val="0"/>
              </w:rPr>
              <w:t>Type</w:t>
            </w:r>
          </w:p>
        </w:tc>
        <w:tc>
          <w:tcPr>
            <w:tcW w:type="dxa" w:w="4320"/>
          </w:tcPr>
          <w:p>
            <w:r/>
            <w:r>
              <w:rPr>
                <w:b w:val="0"/>
                <w:i w:val="0"/>
              </w:rPr>
              <w:t>Health centre</w:t>
            </w:r>
          </w:p>
        </w:tc>
      </w:tr>
      <w:tr>
        <w:tc>
          <w:tcPr>
            <w:tcW w:type="dxa" w:w="4320"/>
          </w:tcPr>
          <w:p>
            <w:r/>
            <w:r>
              <w:rPr>
                <w:b w:val="0"/>
                <w:i w:val="0"/>
              </w:rPr>
              <w:t>Local government</w:t>
            </w:r>
          </w:p>
        </w:tc>
        <w:tc>
          <w:tcPr>
            <w:tcW w:type="dxa" w:w="4320"/>
          </w:tcPr>
          <w:p>
            <w:r/>
            <w:r>
              <w:rPr>
                <w:b w:val="0"/>
                <w:i w:val="0"/>
              </w:rPr>
              <w:t>Kween District</w:t>
            </w:r>
          </w:p>
        </w:tc>
      </w:tr>
      <w:tr>
        <w:tc>
          <w:tcPr>
            <w:tcW w:type="dxa" w:w="4320"/>
          </w:tcPr>
          <w:p>
            <w:r/>
            <w:r>
              <w:rPr>
                <w:b w:val="0"/>
                <w:i w:val="0"/>
              </w:rPr>
              <w:t>Region / sub-region</w:t>
            </w:r>
          </w:p>
        </w:tc>
        <w:tc>
          <w:tcPr>
            <w:tcW w:type="dxa" w:w="4320"/>
          </w:tcPr>
          <w:p>
            <w:r/>
            <w:r>
              <w:rPr>
                <w:b w:val="0"/>
                <w:i w:val="0"/>
              </w:rPr>
              <w:t>Eastern / Elgon</w:t>
            </w:r>
          </w:p>
        </w:tc>
      </w:tr>
      <w:tr>
        <w:tc>
          <w:tcPr>
            <w:tcW w:type="dxa" w:w="4320"/>
          </w:tcPr>
          <w:p>
            <w:r/>
            <w:r>
              <w:rPr>
                <w:b w:val="0"/>
                <w:i w:val="0"/>
              </w:rPr>
              <w:t>Date(s) of visit</w:t>
            </w:r>
          </w:p>
        </w:tc>
        <w:tc>
          <w:tcPr>
            <w:tcW w:type="dxa" w:w="4320"/>
          </w:tcPr>
          <w:p>
            <w:r/>
            <w:r>
              <w:rPr>
                <w:b w:val="0"/>
                <w:i w:val="0"/>
              </w:rPr>
              <w:t>2026-08-27</w:t>
            </w:r>
          </w:p>
        </w:tc>
      </w:tr>
      <w:tr>
        <w:tc>
          <w:tcPr>
            <w:tcW w:type="dxa" w:w="4320"/>
          </w:tcPr>
          <w:p>
            <w:r/>
            <w:r>
              <w:rPr>
                <w:b w:val="0"/>
                <w:i w:val="0"/>
              </w:rPr>
              <w:t>Team members present</w:t>
            </w:r>
          </w:p>
        </w:tc>
        <w:tc>
          <w:tcPr>
            <w:tcW w:type="dxa" w:w="4320"/>
          </w:tcPr>
          <w:p>
            <w:r/>
            <w:r>
              <w:rPr>
                <w:b w:val="0"/>
                <w:i w:val="0"/>
              </w:rPr>
              <w:t>Nakiwala Doreen, Shadrack</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Informant interviewed</w:t>
            </w:r>
          </w:p>
        </w:tc>
        <w:tc>
          <w:tcPr>
            <w:tcW w:type="dxa" w:w="4320"/>
          </w:tcPr>
          <w:p>
            <w:r/>
            <w:r>
              <w:rPr>
                <w:b w:val="0"/>
                <w:i w:val="0"/>
              </w:rPr>
              <w:t>Not recorded</w:t>
            </w:r>
          </w:p>
        </w:tc>
      </w:tr>
    </w:tbl>
    <w:p/>
    <w:p>
      <w:pPr>
        <w:pStyle w:val="Heading1"/>
      </w:pPr>
      <w:r>
        <w:t>2. Entry</w:t>
      </w:r>
    </w:p>
    <w:p>
      <w:r>
        <w:rPr>
          <w:b w:val="0"/>
          <w:i w:val="0"/>
        </w:rPr>
        <w:t>The visitors' book was photographed here, so the team is signed in on the facility's own record. Nothing about getting in or being allowed to work was raised.</w:t>
      </w:r>
    </w:p>
    <w:p>
      <w:pPr>
        <w:pStyle w:val="Heading1"/>
      </w:pPr>
      <w:r>
        <w:t>3. Condition and status</w:t>
      </w:r>
    </w:p>
    <w:p>
      <w:r>
        <w:rPr>
          <w:b w:val="0"/>
          <w:i w:val="0"/>
        </w:rPr>
        <w:t>The four things this exercise sets out to settle. What the visit settled is entered below, what it did not is marked not reported, and nothing here is filled in from anywhere else.</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Not reported. No land title, ownership document or ownership statement was recorded for this facility.</w:t>
            </w:r>
          </w:p>
        </w:tc>
      </w:tr>
      <w:tr>
        <w:tc>
          <w:tcPr>
            <w:tcW w:type="dxa" w:w="4320"/>
          </w:tcPr>
          <w:p>
            <w:r/>
            <w:r>
              <w:rPr>
                <w:b w:val="0"/>
                <w:i w:val="0"/>
              </w:rPr>
              <w:t>Functionality</w:t>
            </w:r>
          </w:p>
        </w:tc>
        <w:tc>
          <w:tcPr>
            <w:tcW w:type="dxa" w:w="4320"/>
          </w:tcPr>
          <w:p>
            <w:r/>
            <w:r>
              <w:rPr>
                <w:b w:val="0"/>
                <w:i w:val="0"/>
              </w:rPr>
              <w:t>Recorded against 2 items: 1 noted as working, 1 as not working or damaged. The second group is named in section 6.</w:t>
            </w:r>
          </w:p>
        </w:tc>
      </w:tr>
      <w:tr>
        <w:tc>
          <w:tcPr>
            <w:tcW w:type="dxa" w:w="4320"/>
          </w:tcPr>
          <w:p>
            <w:r/>
            <w:r>
              <w:rPr>
                <w:b w:val="0"/>
                <w:i w:val="0"/>
              </w:rPr>
              <w:t>Usage / performance</w:t>
            </w:r>
          </w:p>
        </w:tc>
        <w:tc>
          <w:tcPr>
            <w:tcW w:type="dxa" w:w="4320"/>
          </w:tcPr>
          <w:p>
            <w:r/>
            <w:r>
              <w:rPr>
                <w:b w:val="0"/>
                <w:i w:val="0"/>
              </w:rPr>
              <w:t>Recorded against 4 items: 1 in service and 3 out of it, the latter boxed or held in the store.</w:t>
            </w:r>
          </w:p>
        </w:tc>
      </w:tr>
      <w:tr>
        <w:tc>
          <w:tcPr>
            <w:tcW w:type="dxa" w:w="4320"/>
          </w:tcPr>
          <w:p>
            <w:r/>
            <w:r>
              <w:rPr>
                <w:b w:val="0"/>
                <w:i w:val="0"/>
              </w:rPr>
              <w:t>Location</w:t>
            </w:r>
          </w:p>
        </w:tc>
        <w:tc>
          <w:tcPr>
            <w:tcW w:type="dxa" w:w="4320"/>
          </w:tcPr>
          <w:p>
            <w:r/>
            <w:r>
              <w:rPr>
                <w:b w:val="0"/>
                <w:i w:val="0"/>
              </w:rPr>
              <w:t>Only the facility itself. No room, block or store was recorded against individual assets.</w:t>
            </w:r>
          </w:p>
        </w:tc>
      </w:tr>
    </w:tbl>
    <w:p/>
    <w:p>
      <w:pPr>
        <w:pStyle w:val="Heading1"/>
      </w:pPr>
      <w:r>
        <w:t>4. Supplied against found</w:t>
      </w:r>
    </w:p>
    <w:p>
      <w:r>
        <w:rPr>
          <w:b w:val="0"/>
          <w:i w:val="0"/>
        </w:rPr>
        <w:t>Nothing on file says what was supplied to this facility, so found stands on its own and there is nothing to set it against. 3 of the items recorded here carry a count; the counts sit with the facility's own record.</w:t>
      </w:r>
    </w:p>
    <w:p>
      <w:pPr>
        <w:pStyle w:val="Heading1"/>
      </w:pPr>
      <w:r>
        <w:t>5. Engraving and identification</w:t>
      </w:r>
    </w:p>
    <w:p>
      <w:r>
        <w:rPr>
          <w:b w:val="0"/>
          <w:i w:val="0"/>
        </w:rPr>
        <w:t>No engraving status was recorded for any item at this facility.</w:t>
      </w:r>
    </w:p>
    <w:p>
      <w:r>
        <w:rPr>
          <w:b w:val="0"/>
          <w:i w:val="0"/>
        </w:rPr>
        <w:t>No serial number was recorded against any item here.</w:t>
      </w:r>
    </w:p>
    <w:p>
      <w:pPr>
        <w:pStyle w:val="Heading1"/>
      </w:pPr>
      <w:r>
        <w:t>6. Obsolete, unserviceable or for disposal</w:t>
      </w:r>
    </w:p>
    <w:p>
      <w:r>
        <w:rPr>
          <w:b w:val="0"/>
          <w:i w:val="0"/>
        </w:rPr>
        <w:t>These were noted on site, and no others:</w:t>
      </w:r>
    </w:p>
    <w:p>
      <w:pPr>
        <w:pStyle w:val="ListBullet"/>
      </w:pPr>
      <w:r>
        <w:rPr>
          <w:b w:val="0"/>
          <w:i w:val="0"/>
        </w:rPr>
        <w:t>UgGIF beds in use are 26 but one is not functional.</w:t>
      </w:r>
    </w:p>
    <w:p>
      <w:r>
        <w:rPr>
          <w:b w:val="0"/>
          <w:i w:val="0"/>
        </w:rPr>
        <w:t>Nothing was recommended for disposal in terms.</w:t>
      </w:r>
    </w:p>
    <w:p>
      <w:pPr>
        <w:pStyle w:val="Heading1"/>
      </w:pPr>
      <w:r>
        <w:t>7. Operation and maintenance</w:t>
      </w:r>
    </w:p>
    <w:p>
      <w:r>
        <w:rPr>
          <w:b w:val="0"/>
          <w:i w:val="0"/>
        </w:rPr>
        <w:t>What the team recorded on site:</w:t>
      </w:r>
    </w:p>
    <w:p>
      <w:pPr>
        <w:pStyle w:val="ListBullet"/>
      </w:pPr>
      <w:r>
        <w:rPr>
          <w:b w:val="0"/>
          <w:i w:val="0"/>
        </w:rPr>
        <w:t>2026-08-27 - The report of Bennet health center three most of the instruments are still in the store because the structure is not yet complete and it has not yet been handed over to the facility so we found all the things packed in the store and we had no one to carry them out to count them and take clear pictures of their description or appearance so we decided to take out a few that we could access , and the others we took one picture of them as you see below; The staff quarters are also incomplete.</w:t>
      </w:r>
    </w:p>
    <w:p>
      <w:pPr>
        <w:pStyle w:val="Heading1"/>
      </w:pPr>
      <w:r>
        <w:t>8. Queries</w:t>
      </w:r>
    </w:p>
    <w:p>
      <w:pPr>
        <w:pStyle w:val="ListBullet"/>
      </w:pPr>
      <w:r>
        <w:rPr>
          <w:b w:val="0"/>
          <w:i w:val="0"/>
        </w:rPr>
        <w:t>Benet HC III's equipment is packed in one store and only part of it was counted.</w:t>
      </w:r>
    </w:p>
    <w:p>
      <w:pPr>
        <w:pStyle w:val="ListBullet"/>
      </w:pPr>
      <w:r>
        <w:rPr>
          <w:b w:val="0"/>
          <w:i w:val="0"/>
        </w:rPr>
        <w:t>Benet HC III produced no delivery note and no record of what it was given.</w:t>
      </w:r>
    </w:p>
    <w:p>
      <w:pPr>
        <w:pStyle w:val="ListBullet"/>
      </w:pPr>
      <w:r>
        <w:rPr>
          <w:b w:val="0"/>
          <w:i w:val="0"/>
        </w:rPr>
        <w:t>Engraving is on the equipment at two of the five Kween health centres.</w:t>
      </w:r>
    </w:p>
    <w:p>
      <w:pPr>
        <w:pStyle w:val="ListBullet"/>
      </w:pPr>
      <w:r>
        <w:rPr>
          <w:b w:val="0"/>
          <w:i w:val="0"/>
        </w:rPr>
        <w:t>Four facilities have not been handed over, so their assets stand unused.</w:t>
      </w:r>
    </w:p>
    <w:p>
      <w:pPr>
        <w:pStyle w:val="ListBullet"/>
      </w:pPr>
      <w:r>
        <w:rPr>
          <w:b w:val="0"/>
          <w:i w:val="0"/>
        </w:rPr>
        <w:t>The informant discussion guide was not answered for this facility, so questions 1a, 1b, 2, 3 and 4 of the toolkit are outstanding.</w:t>
      </w:r>
    </w:p>
    <w:p>
      <w:pPr>
        <w:pStyle w:val="ListBullet"/>
      </w:pPr>
      <w:r>
        <w:rPr>
          <w:b w:val="0"/>
          <w:i w:val="0"/>
        </w:rPr>
        <w:t>The toolkit filled in by hand on site and naming this facility has not come in, so nothing here is verified.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