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0708280450, 0702185702, 0782955138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Amanang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For now the facility just keeps most of the assets in the store because they have just provided them to the facility.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the facility does the checking of assets on a weekly basis and restriction on the access to some instruments provided.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Yes, UgIFT has helped so much the people through providing beds and delivery instruments which has saved the mothers in Amanang and the babies. Challenges: Poor power supply because the solar power does not supply enough power and it always gets off in the night. Recommendation(s): Electricity should be extended to Amanang HC III for better services. People should be trained on how to use most of the equipment.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Amanang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Rubber cuff with cloth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Works well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steel, trumpet-shaped.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Large round dial, 15cm diameter, 300mmHg, fixed on the wall.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steel, drum-double wall, inner chamber, 20id-30cm.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bowl, 12inch-14inch.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tube frame, 4 legs.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Thick optical glass, 80mm x 70mm.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steel, 0.9mm, powder coated, colour light grey.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or mild chrome-plated tube, single vertical pole.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Used to hold the ESR, metal vertical heavy base, 6-thick tube.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use, 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Couch with metallic stands.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03-1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Mobile floor standing light with flexible goose neck; 1 not working.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was not assembled well so it doesn't function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 held electric device.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Height measuring scale.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trolley.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Has two eyepieces for both eyes.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Ear examination set.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3-fold, white, screen and movable.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 bed for patients.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steel, powder coated white.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- no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sided, stainless steel.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 patient trolley.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ward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Stabex gas.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Measures both weight and height.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Infant beam with a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Hanging scale, 25kg.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Manual, folding wheelchair.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stainless steel round bin, stainless steel bins.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for family planning, cling kept in a box.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OPD diagnostic table for adult and child.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Made of stainless steel, reusable.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Contains 16 items, stainless.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Contains 10 items, stainless.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Contains 7-8 items in a tray.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received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Hospital foam mattress with high density foam, adult width bed frame, 4 sections, optional.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Powder coated grey, smooth.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Wardrobe, metal, glass coloured.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Adjustable bed for giving birth.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store,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Carries oxygen to patient with oxygen hypoxia.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a face mask and self-inflating bag.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Portable, trolley, manual, electronically free.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 trolley, manual, electronically free.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Has a humidifier bottle, a flowmeter, oxygen tube and a nasal cannula.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coach with woody stands.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plastic, big bucket, used in the HCIII.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Made of mild steel, round tube platform, height from the floor, with a wire mattress.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box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Containing metallic bowls and many instruments.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bowls, trays, dishes, low ward, for general use.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drum, 6-8 instruments for delivery.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Instrument containing stitch scissors, dissecting forceps and artery forceps.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Movable stool.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Looks like a penguin; it is for newborn babies to suck mucus.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handy, stainless bowl inside.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use yet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with soft sitting top surface.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a plastic red box with a Sahli tube.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Black-top, pink adjustable bed for normal births, for mothers.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03-1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Mobile floor standing, gooseneck, movable, white and blue light; 1 not working.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in use, 1 not in use - 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stainless steel tray with lid, containing 12 pieces.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box, not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has a self-inflating bag that is silicone soft and transparent.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 rolling chair mat, is black in colour.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 neat, woody desks.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 sheet, powder coated, off white, with a drawer.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Maternal building, maternity block.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electricity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the maternity ward staff, wood, 1 staff quarters.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Poor power supply.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Verification details, sub-region cell: written as "Bukwo Sub-Region" then "Sebei" underneath on the same line — kept SUBREGION as "Sebei" to match the region/sub-region convention used across team-15 sheets.</w:t>
      </w:r>
    </w:p>
    <w:p>
      <w:r>
        <w:t>- Verifier particulars cell holds three names and three phone numbers cramped together (Biminzika Shadrach / 0782955138; Nakiwala Doreen / 0701280450; Alabo Mary Topista / 0702185702); order above follows the order written on the page.</w:t>
      </w:r>
    </w:p>
    <w:p>
      <w:r>
        <w:t>- Sheet 02 (checklist page 1): Date of Purchase column reads approx. "15/06/2023" and Date Placed In Service approx. "22/07/2026" for every row on that sheet; digits were not fully legible so date fields are left blank here.</w:t>
      </w:r>
    </w:p>
    <w:p>
      <w:r>
        <w:t>- Sheet 03: Examination light, LED — asset number written "03-1" with a note that 1 unit is not working; Date Placed In Service on this row looked like "22/10/2026", differing from neighbouring rows.</w:t>
      </w:r>
    </w:p>
    <w:p>
      <w:r>
        <w:t>- Sheet 03: Glucometer remarks cell has an illegible mark that could be "No" or the start of another word; left blank.</w:t>
      </w:r>
    </w:p>
    <w:p>
      <w:r>
        <w:t>- Sheet 03: Haemoglobin Meter, Digital — asset number "0"; description cell has a single illegible letter (looked like "D"); left blank.</w:t>
      </w:r>
    </w:p>
    <w:p>
      <w:r>
        <w:t>- Sheet 05: Glassware Set, Laboratory, Basic — no department, asset number or description was written on this row at all.</w:t>
      </w:r>
    </w:p>
    <w:p>
      <w:r>
        <w:t>- Sheet 06: Delivery Bed, Hydraulic Manual and several other remarks on this sheet run two short phrases into one cell (e.g. "In the store, in use"); both readings are kept together since it is unclear which one is the final answer.</w:t>
      </w:r>
    </w:p>
    <w:p>
      <w:r>
        <w:t>- Sheet 07: Instrument Set, Delivery and Instrument Set, Stitch Removing remarks include a word that could read "boxes" or "bones" — kept as "In the store" and dropped the unclear second word.</w:t>
      </w:r>
    </w:p>
    <w:p>
      <w:r>
        <w:t>- Sheet 08: Examination light — asset number "03-1" mirrors the LED version on sheet 03; kept as a separate row since it is on its own sheet with its own remarks (2 in use, 1 not in use).</w:t>
      </w:r>
    </w:p>
    <w:p>
      <w:r>
        <w:t>- Sheet 09: Incubator — asset number "0", description cell blank/dash; no remarks were written for this row.</w:t>
      </w:r>
    </w:p>
    <w:p>
      <w:r>
        <w:t>- Sheet 10: Residential Buildings — asset number and description cell text is cramped and partly unclear ("1 register maternate wood 1 staff quarters"); transcribed as best-effort reading.</w:t>
      </w:r>
    </w:p>
    <w:p>
      <w:r>
        <w:t>- Sheet 10: Filing Cabinet — Date Placed In Service looked like "16/06/2026"; left blank along with the other date fields for consistency with the rest of the schedule.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