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Kaptanya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Kaptanya Seed Secondary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Kapchorwa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2026-08-30</w:t>
            </w:r>
          </w:p>
        </w:tc>
      </w:tr>
      <w:tr>
        <w:tc>
          <w:tcPr>
            <w:tcW w:type="dxa" w:w="4320"/>
          </w:tcPr>
          <w:p>
            <w:r/>
            <w:r>
              <w:rPr>
                <w:b w:val="0"/>
                <w:i w:val="0"/>
              </w:rPr>
              <w:t>Team members present</w:t>
            </w:r>
          </w:p>
        </w:tc>
        <w:tc>
          <w:tcPr>
            <w:tcW w:type="dxa" w:w="4320"/>
          </w:tcPr>
          <w:p>
            <w:r/>
            <w:r>
              <w:rPr>
                <w:b w:val="0"/>
                <w:i w:val="0"/>
              </w:rPr>
              <w:t>Nakiwala Doreen, Shadrack</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Not reported. No item was recorded as working or not working.</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8 of the items recorded here carry a count; the counts sit with the facility's own record.</w:t>
      </w:r>
    </w:p>
    <w:p>
      <w:pPr>
        <w:pStyle w:val="Heading1"/>
      </w:pPr>
      <w:r>
        <w:t>5. Engraving and identification</w:t>
      </w:r>
    </w:p>
    <w:p>
      <w:r>
        <w:rPr>
          <w:b/>
          <w:i w:val="0"/>
        </w:rPr>
        <w:t>Engraved (2):</w:t>
      </w:r>
      <w:r>
        <w:rPr>
          <w:b w:val="0"/>
          <w:i w:val="0"/>
        </w:rPr>
        <w:t xml:space="preserve"> Laboratory stools as Kaptanya sss, Staff houses.</w:t>
      </w:r>
    </w:p>
    <w:p>
      <w:r>
        <w:rPr>
          <w:b/>
          <w:i w:val="0"/>
        </w:rPr>
        <w:t>Not engraved (2).</w:t>
      </w:r>
      <w:r>
        <w:rPr>
          <w:b w:val="0"/>
          <w:i w:val="0"/>
        </w:rPr>
        <w:t xml:space="preserve"> Desks, Tables.</w:t>
      </w:r>
    </w:p>
    <w:p>
      <w:r>
        <w:rPr>
          <w:b w:val="0"/>
          <w:i w:val="0"/>
        </w:rPr>
        <w:t>No serial number was recorded against any item here.</w:t>
      </w:r>
    </w:p>
    <w:p>
      <w:pPr>
        <w:pStyle w:val="Heading1"/>
      </w:pPr>
      <w:r>
        <w:t>6. Obsolete, unserviceable or for disposal</w:t>
      </w:r>
    </w:p>
    <w:p>
      <w:r>
        <w:rPr>
          <w:b w:val="0"/>
          <w:i w:val="0"/>
        </w:rPr>
        <w:t>Nothing here was put down as obsolete, unserviceable or fit for disposal.</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Hand-filled booklets for Kapchorwa facilities are on file and still being written up.</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