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Kween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Kween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Team</w:t>
            </w:r>
          </w:p>
        </w:tc>
        <w:tc>
          <w:tcPr>
            <w:tcW w:type="dxa" w:w="4320"/>
          </w:tcPr>
          <w:p>
            <w:r/>
            <w:r>
              <w:rPr>
                <w:b w:val="0"/>
                <w:i w:val="0"/>
              </w:rPr>
              <w:t>Team 15 - Alybo Marry Topista, Shadrack Biyinzika, Nakiwala Doreen</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Dates worked</w:t>
            </w:r>
          </w:p>
        </w:tc>
        <w:tc>
          <w:tcPr>
            <w:tcW w:type="dxa" w:w="4320"/>
          </w:tcPr>
          <w:p>
            <w:r/>
            <w:r>
              <w:rPr>
                <w:b w:val="0"/>
                <w:i w:val="0"/>
              </w:rPr>
              <w:t>2026-08-26 to 2026-08-28</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Atar HC III</w:t>
            </w:r>
          </w:p>
        </w:tc>
        <w:tc>
          <w:tcPr>
            <w:tcW w:type="dxa" w:w="1728"/>
          </w:tcPr>
          <w:p>
            <w:r/>
            <w:r>
              <w:rPr>
                <w:b w:val="0"/>
                <w:i w:val="0"/>
              </w:rPr>
              <w:t>Health centre</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47</w:t>
            </w:r>
          </w:p>
        </w:tc>
      </w:tr>
      <w:tr>
        <w:tc>
          <w:tcPr>
            <w:tcW w:type="dxa" w:w="1728"/>
          </w:tcPr>
          <w:p>
            <w:r/>
            <w:r>
              <w:rPr>
                <w:b w:val="0"/>
                <w:i w:val="0"/>
              </w:rPr>
              <w:t>Benet HC III</w:t>
            </w:r>
          </w:p>
        </w:tc>
        <w:tc>
          <w:tcPr>
            <w:tcW w:type="dxa" w:w="1728"/>
          </w:tcPr>
          <w:p>
            <w:r/>
            <w:r>
              <w:rPr>
                <w:b w:val="0"/>
                <w:i w:val="0"/>
              </w:rPr>
              <w:t>Health centre</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16</w:t>
            </w:r>
          </w:p>
        </w:tc>
      </w:tr>
      <w:tr>
        <w:tc>
          <w:tcPr>
            <w:tcW w:type="dxa" w:w="1728"/>
          </w:tcPr>
          <w:p>
            <w:r/>
            <w:r>
              <w:rPr>
                <w:b w:val="0"/>
                <w:i w:val="0"/>
              </w:rPr>
              <w:t>Kaptum HC III</w:t>
            </w:r>
          </w:p>
        </w:tc>
        <w:tc>
          <w:tcPr>
            <w:tcW w:type="dxa" w:w="1728"/>
          </w:tcPr>
          <w:p>
            <w:r/>
            <w:r>
              <w:rPr>
                <w:b w:val="0"/>
                <w:i w:val="0"/>
              </w:rPr>
              <w:t>Health centre</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12</w:t>
            </w:r>
          </w:p>
        </w:tc>
      </w:tr>
      <w:tr>
        <w:tc>
          <w:tcPr>
            <w:tcW w:type="dxa" w:w="1728"/>
          </w:tcPr>
          <w:p>
            <w:r/>
            <w:r>
              <w:rPr>
                <w:b w:val="0"/>
                <w:i w:val="0"/>
              </w:rPr>
              <w:t>Kaptum Seed Secondary School</w:t>
            </w:r>
          </w:p>
        </w:tc>
        <w:tc>
          <w:tcPr>
            <w:tcW w:type="dxa" w:w="1728"/>
          </w:tcPr>
          <w:p>
            <w:r/>
            <w:r>
              <w:rPr>
                <w:b w:val="0"/>
                <w:i w:val="0"/>
              </w:rPr>
              <w:t>School</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20</w:t>
            </w:r>
          </w:p>
        </w:tc>
      </w:tr>
      <w:tr>
        <w:tc>
          <w:tcPr>
            <w:tcW w:type="dxa" w:w="1728"/>
          </w:tcPr>
          <w:p>
            <w:r/>
            <w:r>
              <w:rPr>
                <w:b w:val="0"/>
                <w:i w:val="0"/>
              </w:rPr>
              <w:t>Kitawoi Seed Secondary School</w:t>
            </w:r>
          </w:p>
        </w:tc>
        <w:tc>
          <w:tcPr>
            <w:tcW w:type="dxa" w:w="1728"/>
          </w:tcPr>
          <w:p>
            <w:r/>
            <w:r>
              <w:rPr>
                <w:b w:val="0"/>
                <w:i w:val="0"/>
              </w:rPr>
              <w:t>School</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20</w:t>
            </w:r>
          </w:p>
        </w:tc>
      </w:tr>
      <w:tr>
        <w:tc>
          <w:tcPr>
            <w:tcW w:type="dxa" w:w="1728"/>
          </w:tcPr>
          <w:p>
            <w:r/>
            <w:r>
              <w:rPr>
                <w:b w:val="0"/>
                <w:i w:val="0"/>
              </w:rPr>
              <w:t>Moyok HC III</w:t>
            </w:r>
          </w:p>
        </w:tc>
        <w:tc>
          <w:tcPr>
            <w:tcW w:type="dxa" w:w="1728"/>
          </w:tcPr>
          <w:p>
            <w:r/>
            <w:r>
              <w:rPr>
                <w:b w:val="0"/>
                <w:i w:val="0"/>
              </w:rPr>
              <w:t>Health centre</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48</w:t>
            </w:r>
          </w:p>
        </w:tc>
      </w:tr>
      <w:tr>
        <w:tc>
          <w:tcPr>
            <w:tcW w:type="dxa" w:w="1728"/>
          </w:tcPr>
          <w:p>
            <w:r/>
            <w:r>
              <w:rPr>
                <w:b w:val="0"/>
                <w:i w:val="0"/>
              </w:rPr>
              <w:t>Moyok Seed Secondary School</w:t>
            </w:r>
          </w:p>
        </w:tc>
        <w:tc>
          <w:tcPr>
            <w:tcW w:type="dxa" w:w="1728"/>
          </w:tcPr>
          <w:p>
            <w:r/>
            <w:r>
              <w:rPr>
                <w:b w:val="0"/>
                <w:i w:val="0"/>
              </w:rPr>
              <w:t>School</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16</w:t>
            </w:r>
          </w:p>
        </w:tc>
      </w:tr>
      <w:tr>
        <w:tc>
          <w:tcPr>
            <w:tcW w:type="dxa" w:w="1728"/>
          </w:tcPr>
          <w:p>
            <w:r/>
            <w:r>
              <w:rPr>
                <w:b w:val="0"/>
                <w:i w:val="0"/>
              </w:rPr>
              <w:t>Terenpoy HC III</w:t>
            </w:r>
          </w:p>
        </w:tc>
        <w:tc>
          <w:tcPr>
            <w:tcW w:type="dxa" w:w="1728"/>
          </w:tcPr>
          <w:p>
            <w:r/>
            <w:r>
              <w:rPr>
                <w:b w:val="0"/>
                <w:i w:val="0"/>
              </w:rPr>
              <w:t>Health centre</w:t>
            </w:r>
          </w:p>
        </w:tc>
        <w:tc>
          <w:tcPr>
            <w:tcW w:type="dxa" w:w="1728"/>
          </w:tcPr>
          <w:p>
            <w:r/>
            <w:r>
              <w:rPr>
                <w:b w:val="0"/>
                <w:i w:val="0"/>
              </w:rPr>
              <w:t>verified</w:t>
            </w:r>
          </w:p>
        </w:tc>
        <w:tc>
          <w:tcPr>
            <w:tcW w:type="dxa" w:w="1728"/>
          </w:tcPr>
          <w:p>
            <w:r/>
            <w:r>
              <w:rPr>
                <w:b w:val="0"/>
                <w:i w:val="0"/>
              </w:rPr>
              <w:t>Incomplete</w:t>
            </w:r>
          </w:p>
        </w:tc>
        <w:tc>
          <w:tcPr>
            <w:tcW w:type="dxa" w:w="1728"/>
          </w:tcPr>
          <w:p>
            <w:r/>
            <w:r>
              <w:rPr>
                <w:b w:val="0"/>
                <w:i w:val="0"/>
              </w:rPr>
              <w:t>63</w:t>
            </w:r>
          </w:p>
        </w:tc>
      </w:tr>
    </w:tbl>
    <w:p/>
    <w:p>
      <w:r>
        <w:rPr>
          <w:b/>
          <w:i w:val="0"/>
        </w:rPr>
        <w:t>Allocated 8 · reported on 8 · verified 8.</w:t>
      </w:r>
      <w:r>
        <w:rPr>
          <w:b w:val="0"/>
          <w:i w:val="0"/>
        </w:rPr>
        <w:t xml:space="preserve"> 242 photographs. Hand-filled registers that name their facilities are on file. Word toolkits are written up as each booklet is gone through; the rest stay photographed until then.</w:t>
      </w:r>
    </w:p>
    <w:p>
      <w:r>
        <w:rPr>
          <w:b w:val="0"/>
          <w:i w:val="0"/>
        </w:rPr>
        <w:t>Every return above is marked incomplete where a hand-filled register has not yet been written up into the programme toolkit, or where ownership, usage or another required dimension is still open. What else is missing at a facility is set out in that facility's own report.</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i w:val="0"/>
              </w:rPr>
              <w:t>Present</w:t>
            </w:r>
            <w:r>
              <w:rPr>
                <w:b w:val="0"/>
                <w:i w:val="0"/>
              </w:rPr>
              <w:t xml:space="preserve"> - the call at the district offices, with the visitors' book signed at the Chief Administrative Officer's office</w:t>
            </w:r>
          </w:p>
        </w:tc>
      </w:tr>
      <w:tr>
        <w:tc>
          <w:tcPr>
            <w:tcW w:type="dxa" w:w="4320"/>
          </w:tcPr>
          <w:p>
            <w:r/>
            <w:r>
              <w:rPr>
                <w:b w:val="0"/>
                <w:i w:val="0"/>
              </w:rPr>
              <w:t>Record of assets held at the district</w:t>
            </w:r>
          </w:p>
        </w:tc>
        <w:tc>
          <w:tcPr>
            <w:tcW w:type="dxa" w:w="4320"/>
          </w:tcPr>
          <w:p>
            <w:r/>
            <w:r>
              <w:rPr>
                <w:b w:val="0"/>
                <w:i w:val="0"/>
              </w:rPr>
              <w:t>No record</w:t>
            </w:r>
          </w:p>
        </w:tc>
      </w:tr>
      <w:tr>
        <w:tc>
          <w:tcPr>
            <w:tcW w:type="dxa" w:w="4320"/>
          </w:tcPr>
          <w:p>
            <w:r/>
            <w:r>
              <w:rPr>
                <w:b w:val="0"/>
                <w:i w:val="0"/>
              </w:rPr>
              <w:t>Interviews with the CFO, DEO and DHO</w:t>
            </w:r>
          </w:p>
        </w:tc>
        <w:tc>
          <w:tcPr>
            <w:tcW w:type="dxa" w:w="4320"/>
          </w:tcPr>
          <w:p>
            <w:r/>
            <w:r>
              <w:rPr>
                <w:b w:val="0"/>
                <w:i w:val="0"/>
              </w:rPr>
              <w:t>No record</w:t>
            </w:r>
          </w:p>
        </w:tc>
      </w:tr>
      <w:tr>
        <w:tc>
          <w:tcPr>
            <w:tcW w:type="dxa" w:w="4320"/>
          </w:tcPr>
          <w:p>
            <w:r/>
            <w:r>
              <w:rPr>
                <w:b w:val="0"/>
                <w:i w:val="0"/>
              </w:rPr>
              <w:t>Debrief to the local government</w:t>
            </w:r>
          </w:p>
        </w:tc>
        <w:tc>
          <w:tcPr>
            <w:tcW w:type="dxa" w:w="4320"/>
          </w:tcPr>
          <w:p>
            <w:r/>
            <w:r>
              <w:rPr>
                <w:b w:val="0"/>
                <w:i w:val="0"/>
              </w:rPr>
              <w:t>No record</w:t>
            </w:r>
          </w:p>
        </w:tc>
      </w:tr>
    </w:tbl>
    <w:p/>
    <w:p>
      <w:r>
        <w:rPr>
          <w:b w:val="0"/>
          <w:i w:val="0"/>
        </w:rPr>
        <w:t>The delivery notes obtained in this local government were held at the facilities themselves. The district produced nothing of its own.</w:t>
      </w:r>
    </w:p>
    <w:p>
      <w:pPr>
        <w:pStyle w:val="Heading1"/>
      </w:pPr>
      <w:r>
        <w:t>4. Key findings</w:t>
      </w:r>
    </w:p>
    <w:p>
      <w:pPr>
        <w:pStyle w:val="ListBullet"/>
      </w:pPr>
      <w:r>
        <w:rPr>
          <w:b/>
          <w:i w:val="0"/>
        </w:rPr>
        <w:t>Hand-filled verification booklets that name each Kween facility are on file.</w:t>
      </w:r>
      <w:r>
        <w:rPr>
          <w:b w:val="0"/>
          <w:i w:val="0"/>
        </w:rPr>
        <w:t xml:space="preserve"> They still need writing up into the programme toolkit. Until then the Word toolkit is withheld rather than invented from what the team wrote afterwards.</w:t>
      </w:r>
    </w:p>
    <w:p>
      <w:pPr>
        <w:pStyle w:val="ListBullet"/>
      </w:pPr>
      <w:r>
        <w:rPr>
          <w:b/>
          <w:i w:val="0"/>
        </w:rPr>
        <w:t>Half the assets in this local government are not in service.</w:t>
      </w:r>
      <w:r>
        <w:rPr>
          <w:b w:val="0"/>
          <w:i w:val="0"/>
        </w:rPr>
        <w:t xml:space="preserve"> At Benet HC III, Kaptum HC III, Moyok Seed Secondary School and Kaptum Seed Secondary School the buildings have not been handed over, so the equipment sits boxed in a store and is deteriorating unused.</w:t>
      </w:r>
    </w:p>
    <w:p>
      <w:pPr>
        <w:pStyle w:val="ListBullet"/>
      </w:pPr>
      <w:r>
        <w:rPr>
          <w:b/>
          <w:i w:val="0"/>
        </w:rPr>
        <w:t>Engraving has been done at two health centres of eight facilities.</w:t>
      </w:r>
      <w:r>
        <w:rPr>
          <w:b w:val="0"/>
          <w:i w:val="0"/>
        </w:rPr>
        <w:t xml:space="preserve"> Moyok and Atar carry a mark cut into each item naming the district, the equipment class and the facility. It carries no sequence number, so two like items still read alike.</w:t>
      </w:r>
    </w:p>
    <w:p>
      <w:pPr>
        <w:pStyle w:val="ListBullet"/>
      </w:pPr>
      <w:r>
        <w:rPr>
          <w:b/>
          <w:i w:val="0"/>
        </w:rPr>
        <w:t>One facility keeps a record of what it holds, and it does not mark the programme lines.</w:t>
      </w:r>
      <w:r>
        <w:rPr>
          <w:b w:val="0"/>
          <w:i w:val="0"/>
        </w:rPr>
        <w:t xml:space="preserve"> Moyok HC III's bound register enters sixty-one lines with quantities and flags none of them as a programme asset.</w:t>
      </w:r>
    </w:p>
    <w:p>
      <w:pPr>
        <w:pStyle w:val="ListBullet"/>
      </w:pPr>
      <w:r>
        <w:rPr>
          <w:b/>
          <w:i w:val="0"/>
        </w:rPr>
        <w:t>Three schools are short of what they were promised.</w:t>
      </w:r>
      <w:r>
        <w:rPr>
          <w:b w:val="0"/>
          <w:i w:val="0"/>
        </w:rPr>
        <w:t xml:space="preserve"> Neither Moyok nor Kaptum Seed Secondary School has received any ICT equipment, both are without bookshelves and a fence, and a classroom at Moyok Seed Secondary School has cracked.</w:t>
      </w:r>
    </w:p>
    <w:p>
      <w:pPr>
        <w:pStyle w:val="ListBullet"/>
      </w:pPr>
      <w:r>
        <w:rPr>
          <w:b/>
          <w:i w:val="0"/>
        </w:rPr>
        <w:t>The district holds no record of its own assets</w:t>
      </w:r>
      <w:r>
        <w:rPr>
          <w:b w:val="0"/>
          <w:i w:val="0"/>
        </w:rPr>
        <w:t>, so there is nothing here against which any facility's holdings can be checked.</w:t>
      </w:r>
    </w:p>
    <w:p>
      <w:pPr>
        <w:pStyle w:val="Heading1"/>
      </w:pPr>
      <w:r>
        <w:t>5. Supplied against found</w:t>
      </w:r>
    </w:p>
    <w:p>
      <w:r>
        <w:rPr>
          <w:b w:val="0"/>
          <w:i w:val="0"/>
        </w:rPr>
        <w:t>Only Atar HC III has a record of what was supplied to it, and its two sheets have not been worked through: the written quantities do not line up cleanly against the printed rows in the photographs on file, so no figure has been taken from them. For the other seven facilities nothing on file says what was supplied, so found stands on its own.</w:t>
      </w:r>
    </w:p>
    <w:p>
      <w:r>
        <w:rPr>
          <w:b w:val="0"/>
          <w:i w:val="0"/>
        </w:rPr>
        <w:t>Moyok HC III's own register says what the facility holds, which is the other half of the question and not this one. Supplied and found cannot yet be set against each other anywhere in this local government.</w:t>
      </w:r>
    </w:p>
    <w:p>
      <w:pPr>
        <w:pStyle w:val="Heading1"/>
      </w:pPr>
      <w:r>
        <w:t>6. Obsolete, unserviceable or for disposal</w:t>
      </w:r>
    </w:p>
    <w:p>
      <w:pPr>
        <w:pStyle w:val="ListBullet"/>
      </w:pPr>
      <w:r>
        <w:rPr>
          <w:b/>
          <w:i w:val="0"/>
        </w:rPr>
        <w:t>Benet HC III</w:t>
      </w:r>
      <w:r>
        <w:rPr>
          <w:b w:val="0"/>
          <w:i w:val="0"/>
        </w:rPr>
        <w:t xml:space="preserve"> - UgGIF beds in use are 26 but one is not functional.</w:t>
      </w:r>
    </w:p>
    <w:p>
      <w:pPr>
        <w:pStyle w:val="ListBullet"/>
      </w:pPr>
      <w:r>
        <w:rPr>
          <w:b/>
          <w:i w:val="0"/>
        </w:rPr>
        <w:t>Kitawoi Seed Secondary School</w:t>
      </w:r>
      <w:r>
        <w:rPr>
          <w:b w:val="0"/>
          <w:i w:val="0"/>
        </w:rPr>
        <w:t xml:space="preserve"> - Spoilt desktops (3).</w:t>
      </w:r>
    </w:p>
    <w:p>
      <w:pPr>
        <w:pStyle w:val="ListBullet"/>
      </w:pPr>
      <w:r>
        <w:rPr>
          <w:b/>
          <w:i w:val="0"/>
        </w:rPr>
        <w:t>Moyok HC III</w:t>
      </w:r>
      <w:r>
        <w:rPr>
          <w:b w:val="0"/>
          <w:i w:val="0"/>
        </w:rPr>
        <w:t xml:space="preserve"> - Lab stool 4 one of them is not functional.</w:t>
      </w:r>
    </w:p>
    <w:p>
      <w:pPr>
        <w:pStyle w:val="ListBullet"/>
      </w:pPr>
      <w:r>
        <w:rPr>
          <w:b/>
          <w:i w:val="0"/>
        </w:rPr>
        <w:t>Moyok Seed Secondary School</w:t>
      </w:r>
      <w:r>
        <w:rPr>
          <w:b w:val="0"/>
          <w:i w:val="0"/>
        </w:rPr>
        <w:t xml:space="preserve"> - Cracked class room.</w:t>
      </w:r>
    </w:p>
    <w:p>
      <w:pPr>
        <w:pStyle w:val="ListBullet"/>
      </w:pPr>
      <w:r>
        <w:rPr>
          <w:b/>
          <w:i w:val="0"/>
        </w:rPr>
        <w:t>Terenpoy HC III</w:t>
      </w:r>
      <w:r>
        <w:rPr>
          <w:b w:val="0"/>
          <w:i w:val="0"/>
        </w:rPr>
        <w:t xml:space="preserve"> - Patient screens(4) and not functional.</w:t>
      </w:r>
    </w:p>
    <w:p>
      <w:pPr>
        <w:pStyle w:val="ListBullet"/>
      </w:pPr>
      <w:r>
        <w:rPr>
          <w:b/>
          <w:i w:val="0"/>
        </w:rPr>
        <w:t>Terenpoy HC III</w:t>
      </w:r>
      <w:r>
        <w:rPr>
          <w:b w:val="0"/>
          <w:i w:val="0"/>
        </w:rPr>
        <w:t xml:space="preserve"> - 6 disinfection buckets 1 - broken 1- in use 4- safe in use.</w:t>
      </w:r>
    </w:p>
    <w:p>
      <w:r>
        <w:rPr>
          <w:b w:val="0"/>
          <w:i w:val="0"/>
        </w:rPr>
        <w:t>Nothing was recommended for disposal in terms.</w:t>
      </w:r>
    </w:p>
    <w:p>
      <w:pPr>
        <w:pStyle w:val="Heading1"/>
      </w:pPr>
      <w:r>
        <w:t>7. Outstanding queries</w:t>
      </w:r>
    </w:p>
    <w:p>
      <w:r>
        <w:rPr>
          <w:b w:val="0"/>
          <w:i w:val="0"/>
        </w:rPr>
        <w:t>24 open items are carried with the district record. Each is given here in one line; the full wording sits with the record.</w:t>
      </w:r>
    </w:p>
    <w:p>
      <w:pPr>
        <w:pStyle w:val="ListBullet"/>
      </w:pPr>
      <w:r>
        <w:rPr>
          <w:b w:val="0"/>
          <w:i w:val="0"/>
        </w:rPr>
        <w:t>No hand-filled asset register naming a Kween facility is on file.</w:t>
      </w:r>
    </w:p>
    <w:p>
      <w:pPr>
        <w:pStyle w:val="ListBullet"/>
      </w:pPr>
      <w:r>
        <w:rPr>
          <w:b w:val="0"/>
          <w:i w:val="0"/>
        </w:rPr>
        <w:t>Kween District holds no record of its own UgIFT assets.</w:t>
      </w:r>
    </w:p>
    <w:p>
      <w:pPr>
        <w:pStyle w:val="ListBullet"/>
      </w:pPr>
      <w:r>
        <w:rPr>
          <w:b w:val="0"/>
          <w:i w:val="0"/>
        </w:rPr>
        <w:t>The officers seen at the district office are not recorded by name or post.</w:t>
      </w:r>
    </w:p>
    <w:p>
      <w:pPr>
        <w:pStyle w:val="ListBullet"/>
      </w:pPr>
      <w:r>
        <w:rPr>
          <w:b w:val="0"/>
          <w:i w:val="0"/>
        </w:rPr>
        <w:t>No interview with the Kween CFO, DEO or DHO is on file, and no debrief was given.</w:t>
      </w:r>
    </w:p>
    <w:p>
      <w:pPr>
        <w:pStyle w:val="ListBullet"/>
      </w:pPr>
      <w:r>
        <w:rPr>
          <w:b w:val="0"/>
          <w:i w:val="0"/>
        </w:rPr>
        <w:t>Atar HC III's delivery note is on file over two sheets and has not been gone through.</w:t>
      </w:r>
    </w:p>
    <w:p>
      <w:pPr>
        <w:pStyle w:val="ListBullet"/>
      </w:pPr>
      <w:r>
        <w:rPr>
          <w:b w:val="0"/>
          <w:i w:val="0"/>
        </w:rPr>
        <w:t>Moyok HC III keeps its own bound asset register, and it does not mark the UgIFT lines.</w:t>
      </w:r>
    </w:p>
    <w:p>
      <w:pPr>
        <w:pStyle w:val="ListBullet"/>
      </w:pPr>
      <w:r>
        <w:rPr>
          <w:b w:val="0"/>
          <w:i w:val="0"/>
        </w:rPr>
        <w:t>A sheet recorded as Moyok's delivery note is a second sheet of its asset register.</w:t>
      </w:r>
    </w:p>
    <w:p>
      <w:pPr>
        <w:pStyle w:val="ListBullet"/>
      </w:pPr>
      <w:r>
        <w:rPr>
          <w:b w:val="0"/>
          <w:i w:val="0"/>
        </w:rPr>
        <w:t>Two of Moyok HC III's four wheelchairs were moved to Kaproron HC IV.</w:t>
      </w:r>
    </w:p>
    <w:p>
      <w:pPr>
        <w:pStyle w:val="ListBullet"/>
      </w:pPr>
      <w:r>
        <w:rPr>
          <w:b w:val="0"/>
          <w:i w:val="0"/>
        </w:rPr>
        <w:t>Benet HC III's equipment is packed in one store and only part of it was counted.</w:t>
      </w:r>
    </w:p>
    <w:p>
      <w:pPr>
        <w:pStyle w:val="ListBullet"/>
      </w:pPr>
      <w:r>
        <w:rPr>
          <w:b w:val="0"/>
          <w:i w:val="0"/>
        </w:rPr>
        <w:t>Benet HC III produced no delivery note and no record of what it was given.</w:t>
      </w:r>
    </w:p>
    <w:p>
      <w:pPr>
        <w:pStyle w:val="ListBullet"/>
      </w:pPr>
      <w:r>
        <w:rPr>
          <w:b w:val="0"/>
          <w:i w:val="0"/>
        </w:rPr>
        <w:t>Engraving is on the equipment at two of the five Kween health centres.</w:t>
      </w:r>
    </w:p>
    <w:p>
      <w:pPr>
        <w:pStyle w:val="ListBullet"/>
      </w:pPr>
      <w:r>
        <w:rPr>
          <w:b w:val="0"/>
          <w:i w:val="0"/>
        </w:rPr>
        <w:t>The engraved marks carry no sequence number, so two identical items read alike.</w:t>
      </w:r>
    </w:p>
    <w:p>
      <w:pPr>
        <w:pStyle w:val="ListBullet"/>
      </w:pPr>
      <w:r>
        <w:rPr>
          <w:b w:val="0"/>
          <w:i w:val="0"/>
        </w:rPr>
        <w:t>The engraving numbers at Kitawoi Seed Secondary School are in a school booklet and omit UgIFT.</w:t>
      </w:r>
    </w:p>
    <w:p>
      <w:pPr>
        <w:pStyle w:val="ListBullet"/>
      </w:pPr>
      <w:r>
        <w:rPr>
          <w:b w:val="0"/>
          <w:i w:val="0"/>
        </w:rPr>
        <w:t>The programme list calls these facilities HC II, while the notes and the team both use HC III.</w:t>
      </w:r>
    </w:p>
    <w:p>
      <w:pPr>
        <w:pStyle w:val="ListBullet"/>
      </w:pPr>
      <w:r>
        <w:rPr>
          <w:b w:val="0"/>
          <w:i w:val="0"/>
        </w:rPr>
        <w:t>The team recorded the facility as Atari, while its delivery note and engraving read ATAR.</w:t>
      </w:r>
    </w:p>
    <w:p>
      <w:pPr>
        <w:pStyle w:val="ListBullet"/>
      </w:pPr>
      <w:r>
        <w:rPr>
          <w:b w:val="0"/>
          <w:i w:val="0"/>
        </w:rPr>
        <w:t>Four facilities have not been handed over, so their assets stand unused.</w:t>
      </w:r>
    </w:p>
    <w:p>
      <w:pPr>
        <w:pStyle w:val="ListBullet"/>
      </w:pPr>
      <w:r>
        <w:rPr>
          <w:b w:val="0"/>
          <w:i w:val="0"/>
        </w:rPr>
        <w:t>Moyok Seed Secondary School has received no ICT equipment at all.</w:t>
      </w:r>
    </w:p>
    <w:p>
      <w:pPr>
        <w:pStyle w:val="ListBullet"/>
      </w:pPr>
      <w:r>
        <w:rPr>
          <w:b w:val="0"/>
          <w:i w:val="0"/>
        </w:rPr>
        <w:t>Kaptum Seed Secondary School has received no ICT equipment, bookshelves, water pumps or fence.</w:t>
      </w:r>
    </w:p>
    <w:p>
      <w:pPr>
        <w:pStyle w:val="ListBullet"/>
      </w:pPr>
      <w:r>
        <w:rPr>
          <w:b w:val="0"/>
          <w:i w:val="0"/>
        </w:rPr>
        <w:t>A cracked classroom at Moyok Seed Secondary School was recorded and nothing is on file about it.</w:t>
      </w:r>
    </w:p>
    <w:p>
      <w:pPr>
        <w:pStyle w:val="ListBullet"/>
      </w:pPr>
      <w:r>
        <w:rPr>
          <w:b w:val="0"/>
          <w:i w:val="0"/>
        </w:rPr>
        <w:t>Two photographs were recorded twice, and each is stored once.</w:t>
      </w:r>
    </w:p>
    <w:p>
      <w:pPr>
        <w:pStyle w:val="ListBullet"/>
      </w:pPr>
      <w:r>
        <w:rPr>
          <w:b w:val="0"/>
          <w:i w:val="0"/>
        </w:rPr>
        <w:t>Kitawoi Seed Secondary School's latrine stance count was given twice and differently.</w:t>
      </w:r>
    </w:p>
    <w:p>
      <w:pPr>
        <w:pStyle w:val="ListBullet"/>
      </w:pPr>
      <w:r>
        <w:rPr>
          <w:b w:val="0"/>
          <w:i w:val="0"/>
        </w:rPr>
        <w:t>Thirteen office desks at Kaptum Seed Secondary School are recorded in wording that reads two ways.</w:t>
      </w:r>
    </w:p>
    <w:p>
      <w:pPr>
        <w:pStyle w:val="ListBullet"/>
      </w:pPr>
      <w:r>
        <w:rPr>
          <w:b w:val="0"/>
          <w:i w:val="0"/>
        </w:rPr>
        <w:t>No informant is named at any Kween facility, so the discussion guide is unanswered.</w:t>
      </w:r>
    </w:p>
    <w:p>
      <w:pPr>
        <w:pStyle w:val="ListBullet"/>
      </w:pPr>
      <w:r>
        <w:rPr>
          <w:b w:val="0"/>
          <w:i w:val="0"/>
        </w:rPr>
        <w:t>Ownership was not established at any Kween facility.</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 - not signed</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