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Bumunji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Bumunji HC III</w:t>
            </w:r>
          </w:p>
        </w:tc>
      </w:tr>
      <w:tr>
        <w:tc>
          <w:tcPr>
            <w:tcW w:type="dxa" w:w="4320"/>
          </w:tcPr>
          <w:p>
            <w:r/>
            <w:r>
              <w:rPr>
                <w:b w:val="0"/>
                <w:i w:val="0"/>
              </w:rPr>
              <w:t>Named on the programme list</w:t>
            </w:r>
          </w:p>
        </w:tc>
        <w:tc>
          <w:tcPr>
            <w:tcW w:type="dxa" w:w="4320"/>
          </w:tcPr>
          <w:p>
            <w:r/>
            <w:r>
              <w:rPr>
                <w:b w:val="0"/>
                <w:i w:val="0"/>
              </w:rPr>
              <w:t>Bumunji HC 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Busia District</w:t>
            </w:r>
          </w:p>
        </w:tc>
      </w:tr>
      <w:tr>
        <w:tc>
          <w:tcPr>
            <w:tcW w:type="dxa" w:w="4320"/>
          </w:tcPr>
          <w:p>
            <w:r/>
            <w:r>
              <w:rPr>
                <w:b w:val="0"/>
                <w:i w:val="0"/>
              </w:rPr>
              <w:t>Region / sub-region</w:t>
            </w:r>
          </w:p>
        </w:tc>
        <w:tc>
          <w:tcPr>
            <w:tcW w:type="dxa" w:w="4320"/>
          </w:tcPr>
          <w:p>
            <w:r/>
            <w:r>
              <w:rPr>
                <w:b w:val="0"/>
                <w:i w:val="0"/>
              </w:rPr>
              <w:t>Eastern / Bukedi</w:t>
            </w:r>
          </w:p>
        </w:tc>
      </w:tr>
      <w:tr>
        <w:tc>
          <w:tcPr>
            <w:tcW w:type="dxa" w:w="4320"/>
          </w:tcPr>
          <w:p>
            <w:r/>
            <w:r>
              <w:rPr>
                <w:b w:val="0"/>
                <w:i w:val="0"/>
              </w:rPr>
              <w:t>Date of visit</w:t>
            </w:r>
          </w:p>
        </w:tc>
        <w:tc>
          <w:tcPr>
            <w:tcW w:type="dxa" w:w="4320"/>
          </w:tcPr>
          <w:p>
            <w:r/>
            <w:r>
              <w:rPr>
                <w:b w:val="0"/>
                <w:i w:val="0"/>
              </w:rPr>
              <w:t>2026-08-26</w:t>
            </w:r>
          </w:p>
        </w:tc>
      </w:tr>
      <w:tr>
        <w:tc>
          <w:tcPr>
            <w:tcW w:type="dxa" w:w="4320"/>
          </w:tcPr>
          <w:p>
            <w:r/>
            <w:r>
              <w:rPr>
                <w:b w:val="0"/>
                <w:i w:val="0"/>
              </w:rPr>
              <w:t>Team members present</w:t>
            </w:r>
          </w:p>
        </w:tc>
        <w:tc>
          <w:tcPr>
            <w:tcW w:type="dxa" w:w="4320"/>
          </w:tcPr>
          <w:p>
            <w:r/>
            <w:r>
              <w:rPr>
                <w:b w:val="0"/>
                <w:i w:val="0"/>
              </w:rPr>
              <w:t>Kayongo Tonny, Lydia Nakiganda</w:t>
            </w:r>
          </w:p>
        </w:tc>
      </w:tr>
      <w:tr>
        <w:tc>
          <w:tcPr>
            <w:tcW w:type="dxa" w:w="4320"/>
          </w:tcPr>
          <w:p>
            <w:r/>
            <w:r>
              <w:rPr>
                <w:b w:val="0"/>
                <w:i w:val="0"/>
              </w:rPr>
              <w:t>Informant interviewed</w:t>
            </w:r>
          </w:p>
        </w:tc>
        <w:tc>
          <w:tcPr>
            <w:tcW w:type="dxa" w:w="4320"/>
          </w:tcPr>
          <w:p>
            <w:r/>
            <w:r>
              <w:rPr>
                <w:b w:val="0"/>
                <w:i w:val="0"/>
              </w:rPr>
              <w:t>None recorded</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team reported reaching this facility on 26 August, the last of the three worked that day. The signboard at the entrance reads BUMUNJI HEALTH CENTRE III. A member of staff appears in one frame and nobody is named as having received the team or answered for the facility. No visitors' register was photographed, so there is nothing to show that the team signed in, and no access or permission issue was reported.</w:t>
      </w:r>
    </w:p>
    <w:p>
      <w:pPr>
        <w:pStyle w:val="Heading1"/>
      </w:pPr>
      <w:r>
        <w:t>3. Condition and status</w:t>
      </w:r>
    </w:p>
    <w:p>
      <w:r>
        <w:rPr>
          <w:b w:val="0"/>
          <w:i w:val="0"/>
        </w:rPr>
        <w:t>The four things the exercise exists to establish. Only what was established on site appears here; the rest is marked as not reported, not guessed.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or ownership document was obtained. The painted plaque on the staff house names Busia District Local Government as client and UgIFT as funder for 2022-2023, which records who paid for that building and not who holds title to it.</w:t>
            </w:r>
          </w:p>
        </w:tc>
      </w:tr>
      <w:tr>
        <w:tc>
          <w:tcPr>
            <w:tcW w:type="dxa" w:w="4320"/>
          </w:tcPr>
          <w:p>
            <w:r/>
            <w:r>
              <w:rPr>
                <w:b w:val="0"/>
                <w:i w:val="0"/>
              </w:rPr>
              <w:t>Functionality</w:t>
            </w:r>
          </w:p>
        </w:tc>
        <w:tc>
          <w:tcPr>
            <w:tcW w:type="dxa" w:w="4320"/>
          </w:tcPr>
          <w:p>
            <w:r/>
            <w:r>
              <w:rPr>
                <w:b w:val="0"/>
                <w:i w:val="0"/>
              </w:rPr>
              <w:t>Partly established. A haemoglobin meter was photographed in use, reading 12.3 g/dL. Nothing else here was recorded as working or not working. An examination couch is torn open at the head end, two bedside lockers have the laminate lifting off their tops, and a bowl is stained through.</w:t>
            </w:r>
          </w:p>
        </w:tc>
      </w:tr>
      <w:tr>
        <w:tc>
          <w:tcPr>
            <w:tcW w:type="dxa" w:w="4320"/>
          </w:tcPr>
          <w:p>
            <w:r/>
            <w:r>
              <w:rPr>
                <w:b w:val="0"/>
                <w:i w:val="0"/>
              </w:rPr>
              <w:t>Usage / performance</w:t>
            </w:r>
          </w:p>
        </w:tc>
        <w:tc>
          <w:tcPr>
            <w:tcW w:type="dxa" w:w="4320"/>
          </w:tcPr>
          <w:p>
            <w:r/>
            <w:r>
              <w:rPr>
                <w:b w:val="0"/>
                <w:i w:val="0"/>
              </w:rPr>
              <w:t>Partly established, and only as far as the eye goes. The laboratory, the maternity ward and the two offices hold equipment standing ready for use. The store holds an unopened instrument set, stainless stands still part-wrapped and a wheelchair among the cartons, and none of that has been put into service.</w:t>
            </w:r>
          </w:p>
        </w:tc>
      </w:tr>
      <w:tr>
        <w:tc>
          <w:tcPr>
            <w:tcW w:type="dxa" w:w="4320"/>
          </w:tcPr>
          <w:p>
            <w:r/>
            <w:r>
              <w:rPr>
                <w:b w:val="0"/>
                <w:i w:val="0"/>
              </w:rPr>
              <w:t>Location</w:t>
            </w:r>
          </w:p>
        </w:tc>
        <w:tc>
          <w:tcPr>
            <w:tcW w:type="dxa" w:w="4320"/>
          </w:tcPr>
          <w:p>
            <w:r/>
            <w:r>
              <w:rPr>
                <w:b w:val="0"/>
                <w:i w:val="0"/>
              </w:rPr>
              <w:t>Established room by room for what was photographed - the maternity ward, the laboratory, the store, two offices and the corridor - and for the water tanks, the placenta pit and the latrine block outside. No room holds a number, because nothing here was counted.</w:t>
            </w:r>
          </w:p>
        </w:tc>
      </w:tr>
    </w:tbl>
    <w:p/>
    <w:p>
      <w:pPr>
        <w:pStyle w:val="Heading1"/>
      </w:pPr>
      <w:r>
        <w:t>4. Supplied against found</w:t>
      </w:r>
    </w:p>
    <w:p>
      <w:r>
        <w:rPr>
          <w:b w:val="0"/>
          <w:i w:val="0"/>
        </w:rPr>
        <w:t>The supplied side is on file twice over and the found side does not exist. Four delivery notes made out to Busia District Local Government, dated 26 May 2023, carry 75 lines between them and name no facility against any of them, so none of what they record can be brought to this facility by name. A Ministry of Health requisition and issue voucher headed MASAFU HOSPITAL from BUMUNJI HC III, issued and received on 18 November 2025, carries a quantity required and a quantity issued against each of its lines. It is the only paper on file that names this facility, and it records equipment leaving rather than arriving.</w:t>
      </w:r>
    </w:p>
    <w:p>
      <w:r>
        <w:rPr>
          <w:b w:val="0"/>
          <w:i w:val="0"/>
        </w:rPr>
        <w:t>The voucher runs out of this facility, not into it. Two weeks before it, on 4 November 2025, the District Health Officer authorised this facility and five others to redistribute medical equipment to Masafu Hospital. Eight of the voucher's lines were issued nil - among them an examination couch, a pulse oximeter, a suction machine and an adult patient bed - and an item answering to each of those four was photographed here, which is consistent with the facility having kept them.</w:t>
      </w:r>
    </w:p>
    <w:p>
      <w:r>
        <w:rPr>
          <w:b w:val="0"/>
          <w:i w:val="0"/>
        </w:rPr>
        <w:t>Nothing here was counted, so not one line of either paper has been set against a number on the ground.</w:t>
      </w:r>
    </w:p>
    <w:p>
      <w:pPr>
        <w:pStyle w:val="Heading1"/>
      </w:pPr>
      <w:r>
        <w:t>5. Engraving and identification</w:t>
      </w:r>
    </w:p>
    <w:p>
      <w:r>
        <w:rPr>
          <w:b w:val="0"/>
          <w:i w:val="0"/>
        </w:rPr>
        <w:t>The mark cut into an asset here reads BUMUNJI/HCIII/BUSIA D.L.G. It is on the oxygen concentrator and on the bedside lockers, and it is a name and not an asset number, so two lockers of the same pattern cannot be told apart. How many items carry it was not established, because nothing here was counted. One item carries a number of its own - the haemoglobin meter is marked UG-MOH-HB-242 - and nothing on file says what series that belongs to. Serial numbers were read off nine items: the two refrigerators, the oxygen concentrator, the centrifuge, the microscope, the haemoglobin meter, the glucose meter, the pulse oximeter and the suction apparatus. The blood pressure monitor's ran out of focus and was not taken. Nothing else here is marked at all.</w:t>
      </w:r>
    </w:p>
    <w:p>
      <w:pPr>
        <w:pStyle w:val="Heading1"/>
      </w:pPr>
      <w:r>
        <w:t>6. Obsolete, unserviceable or for disposal</w:t>
      </w:r>
    </w:p>
    <w:p>
      <w:pPr>
        <w:pStyle w:val="ListBullet"/>
      </w:pPr>
      <w:r>
        <w:rPr>
          <w:b w:val="0"/>
          <w:i w:val="0"/>
        </w:rPr>
        <w:t>An examination couch: the covering torn open at the head end.</w:t>
      </w:r>
    </w:p>
    <w:p>
      <w:pPr>
        <w:pStyle w:val="ListBullet"/>
      </w:pPr>
      <w:r>
        <w:rPr>
          <w:b w:val="0"/>
          <w:i w:val="0"/>
        </w:rPr>
        <w:t>A bedside locker: the laminate lifting off the top.</w:t>
      </w:r>
    </w:p>
    <w:p>
      <w:pPr>
        <w:pStyle w:val="ListBullet"/>
      </w:pPr>
      <w:r>
        <w:rPr>
          <w:b w:val="0"/>
          <w:i w:val="0"/>
        </w:rPr>
        <w:t>A stainless bowl: stained through.</w:t>
      </w:r>
    </w:p>
    <w:p>
      <w:r>
        <w:rPr>
          <w:b w:val="0"/>
          <w:i w:val="0"/>
        </w:rPr>
        <w:t>Nothing here was named for disposal, and no item was recorded as broken beyond use.</w:t>
      </w:r>
    </w:p>
    <w:p>
      <w:pPr>
        <w:pStyle w:val="Heading1"/>
      </w:pPr>
      <w:r>
        <w:t>7. Operation and maintenance</w:t>
      </w:r>
    </w:p>
    <w:p>
      <w:r>
        <w:rPr>
          <w:b w:val="0"/>
          <w:i w:val="0"/>
        </w:rPr>
        <w:t>Nothing was reported. Nobody is recorded as having answered for the facility, so the discussion guide is unanswered and how it records and maintains its assets is unknown. The register filled in by hand here names the facility, so what it carries is verified even though nothing here was counted on the day. The facility holds equipment from outside the programme among the UgIFT equipment: an autoclave lettered PROVIDED BY BUACOF WITH SUPPORT FROM CHILDFUND KOREA, and a ward bed whose mattress is printed as donated by Hon. Nabulindo Jane Kwoba.</w:t>
      </w:r>
    </w:p>
    <w:p>
      <w:pPr>
        <w:pStyle w:val="Heading1"/>
      </w:pPr>
      <w:r>
        <w:t>8. Queries</w:t>
      </w:r>
    </w:p>
    <w:p>
      <w:pPr>
        <w:pStyle w:val="ListBullet"/>
      </w:pPr>
      <w:r>
        <w:rPr>
          <w:b w:val="0"/>
          <w:i w:val="0"/>
        </w:rPr>
        <w:t>Not one item here carries a quantity on the floor; count the equipment room by room and set the count against the hand-filled register and any delivery note.</w:t>
      </w:r>
    </w:p>
    <w:p>
      <w:pPr>
        <w:pStyle w:val="ListBullet"/>
      </w:pPr>
      <w:r>
        <w:rPr>
          <w:b w:val="0"/>
          <w:i w:val="0"/>
        </w:rPr>
        <w:t>Equipment left here for Masafu Hospital on the District Health Officer's authority; establish what went and whether the district record follows it.</w:t>
      </w:r>
    </w:p>
    <w:p>
      <w:pPr>
        <w:pStyle w:val="ListBullet"/>
      </w:pPr>
      <w:r>
        <w:rPr>
          <w:b w:val="0"/>
          <w:i w:val="0"/>
        </w:rPr>
        <w:t>The engraving reads BUMUNJI/HCIII/BUSIA D.L.G, which is a name; no item here can be identified again by it.</w:t>
      </w:r>
    </w:p>
    <w:p>
      <w:pPr>
        <w:pStyle w:val="ListBullet"/>
      </w:pPr>
      <w:r>
        <w:rPr>
          <w:b w:val="0"/>
          <w:i w:val="0"/>
        </w:rPr>
        <w:t>The haemoglobin meter is marked UG-MOH-HB-242 and nothing says what series that is; establish who holds the key to it.</w:t>
      </w:r>
    </w:p>
    <w:p>
      <w:pPr>
        <w:pStyle w:val="ListBullet"/>
      </w:pPr>
      <w:r>
        <w:rPr>
          <w:b w:val="0"/>
          <w:i w:val="0"/>
        </w:rPr>
        <w:t>The autoclave lettered for BUACOF and ChildFund Korea and the donated ward bed are not UgIFT assets; mark both before anything is counted.</w:t>
      </w:r>
    </w:p>
    <w:p>
      <w:pPr>
        <w:pStyle w:val="ListBullet"/>
      </w:pPr>
      <w:r>
        <w:rPr>
          <w:b w:val="0"/>
          <w:i w:val="0"/>
        </w:rPr>
        <w:t>An instrument set is unopened in its carton and stainless stands are still part-wrapped; establish what is in that store and why it is not in service.</w:t>
      </w:r>
    </w:p>
    <w:p>
      <w:pPr>
        <w:pStyle w:val="ListBullet"/>
      </w:pPr>
      <w:r>
        <w:rPr>
          <w:b w:val="0"/>
          <w:i w:val="0"/>
        </w:rPr>
        <w:t>The signboard reads level III, a donated bed here is printed level II and the programme list carries level II; confirm the designation.</w:t>
      </w:r>
    </w:p>
    <w:p>
      <w:pPr>
        <w:pStyle w:val="ListBullet"/>
      </w:pPr>
      <w:r>
        <w:rPr>
          <w:b w:val="0"/>
          <w:i w:val="0"/>
        </w:rPr>
        <w:t>The discussion guide was not answered, so questions 1a, 1b, 2, 3 and 4 of the toolkit are outstanding for this facility.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