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Bugisu</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Manafwa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Kayongo Tonny, Lydia Nakiganda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tkayongo1@gmail.com 0783405610, lydianakiganda3@gmail.com 0704948564</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Manafwa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Sibanga Seed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t>Yes</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school is still under the contractor and district management. They haven't fully handed over the school to school management.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t>Yes. They report to the DEO's office for any nonfunctionality at the school.</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t>Yes. The school has improved access to education by reducing on the long distances students used to move. It has reduced on teenage pregnancy in the area. The school has reduced on school dropout in the community. Challenges: theft of computers that were supplied to the school; uniform allocation of finances has made it hard for a hard topographical district to construct the school, as it is very expensive to construct in mountainous or hilly areas; access to land, the land is limited in the area. Recommendations: allocation of finances should put into consideration terrain and geographical location of the district; fencing of all seed schools to improve on security of the equipment installed in the school; engraving of ICT equipment before installation.</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Sibanga Seed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School Desks (94)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 frame with timber on sit and writing platform.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w:t>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Some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86 desks are in good condition. Others are damaged; some are parked in the store of damaged furniture.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Chairs (102)</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 frame with wooden timber sitting base and leaning.</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Most of them are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96 chairs are in good working condition. The rest are broken and kept in the damaged furniture store.</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Laboratory Stools (44)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 stands with timber sitting base, square shaped.</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Most of them are in 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Some of them have no sitting bases and are kept in the damaged furniture store in one of the staff house units.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t>Book Shelves (14)</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Edn</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Metal frame with wooden cross slippers.</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Good Condition</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t>8 book shelves and 6 open classroom book shelves.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Sibanga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Desktop Computers (28)</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Lenovo Monitors.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10 monitors were stolen from the school. 18 monitors are kept at the district.</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Lenovo Computer CPUs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Lenovo CPUs.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20 CPUs were stolen from the school. 8 CPUs are kept at the district stores.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 Processor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in use since the computers were stolen and others are being kept in district stores.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Network Switch 24 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7/03/2024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All at the district in store.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Multi purpose 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HP Laser Jet Pro, white in colour.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Acer, white in colour.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7/03/26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In use.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Air Conditioner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 during verification</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Server</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 during verification</w:t>
            </w: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 ICT laboratory is empty.</w:t>
            </w: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CCTV</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seen during verification</w:t>
            </w: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The computer laboratory is completely empty.</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t>Projector Screen or board</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Edn</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White with a pull down string.</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Not Engraved</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w:t>
            </w: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Good Condition</w:t>
            </w: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t>Kept in its box after use, in the DOS's office.</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Manafwa District        Name of SCHOOL: Sibanga Seed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Class room blocks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Three blocks of 2 class rooms each.</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w:t>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working condition.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Administration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block containing the H/M's office, D/HM's office, Bursar's office, store and reception lounge.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In good working condition.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Multi purpose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 block having three compartments.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Currently used as S2 classroom.</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Science Laboratory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block is having two lab rooms, a sick bay and a chemical store.</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ICT and Library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block has a Library and ICT Lab.</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computer laboratory is not in good condition. One of the rooms is used as the DOS's office.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Teachers Quarters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Three blocks of 2 units each. The unit has 2 bedrooms, a store and sitting room.</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the houses are not accommodating staff. They are empty. Some units are used as store.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Student Pit latrine Block</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One block for girls with 4 stances, changing room and one stance for PWDs. Boys block with 4 stances and a urinal.</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Not Engraved</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 Condition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use.</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Pit Latrine</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The block has 2 stances for male and female 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are in good use.</w:t>
            </w: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Staff Quarters Pit latrines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Three blocks of 2 stances each and 2 bathrooms.</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good working condition.</w:t>
            </w: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 at Staff Quarters</w:t>
            </w: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3 blocks of 2 units each.</w:t>
            </w: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good condition. One block is being used by school cooks as the school kitchen.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Edn</w:t>
            </w: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10000 litre water capacity and 3000 litre capacity mounted on the water tank platform.</w:t>
            </w: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All in good working condition.</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The cover block of the register was not among the photographed pages. Verifier, supervisor and contacts are written from the team record (RULES 3.15). Date of submission is left blank.</w:t>
      </w:r>
    </w:p>
    <w:p>
      <w:r>
        <w:t>- The network switch line carries no equipment status. Establish whether it is in the school or at the district stores.</w:t>
      </w:r>
    </w:p>
    <w:p>
      <w:r>
        <w:t>- The ICT schedule dates one sheet 7/03/2024 and the next 7/03/26. Settle the date the ICT was placed in service.</w:t>
      </w:r>
    </w:p>
    <w:p>
      <w:r>
        <w:t>- Ten monitors and twenty CPUs are recorded as stolen from the school. Establish what was reported to the police and what was recovered.</w:t>
      </w:r>
    </w:p>
    <w:p>
      <w:r>
        <w:t>- Eighteen monitors and eight CPUs are recorded as held at the district. Establish when they will be returned and installed.</w:t>
      </w:r>
    </w:p>
    <w:p>
      <w:r>
        <w:t>- The teachers' quarters are recorded as empty and some units used as store. Establish who is to occupy them.</w:t>
      </w:r>
    </w:p>
    <w:p>
      <w:r>
        <w:t>- No cost is written on any line of this copy. Obtain the unit costs from the district.</w:t>
      </w:r>
    </w:p>
    <w:p>
      <w:r>
        <w:t>- Nothing was counted on the visit day beyond the furniture the team counted. Count room by room and set the count against this register.</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