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Namisindwa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Namisindwa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Bugisu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2026-09-01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Mukuto Seed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Namboko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118</w:t>
            </w:r>
          </w:p>
        </w:tc>
      </w:tr>
    </w:tbl>
    <w:p/>
    <w:p>
      <w:r>
        <w:rPr>
          <w:b/>
          <w:i w:val="0"/>
        </w:rPr>
        <w:t>Allocated 2 - reported on 2 - verified 2.</w:t>
      </w:r>
      <w:r>
        <w:rPr>
          <w:b w:val="0"/>
          <w:i w:val="0"/>
        </w:rPr>
        <w:t xml:space="preserve"> Both schools on the programme list were reached on 1 September and both are verified from hand-filled registers.</w:t>
      </w:r>
    </w:p>
    <w:p>
      <w:r>
        <w:rPr>
          <w:b w:val="0"/>
          <w:i w:val="0"/>
        </w:rPr>
        <w:t>Every return above falls short where ownership went unestablished or nothing was counted on the day. Each facility's own report says what else its return lacks.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Mukuto Seed School and Namboko are verified</w:t>
      </w:r>
      <w:r>
        <w:rPr>
          <w:b w:val="0"/>
          <w:i w:val="0"/>
        </w:rPr>
        <w:t xml:space="preserve"> from hand-filled registers naming each school.</w:t>
      </w:r>
    </w:p>
    <w:p>
      <w:pPr>
        <w:pStyle w:val="ListBullet"/>
      </w:pPr>
      <w:r>
        <w:rPr>
          <w:b/>
          <w:i w:val="0"/>
        </w:rPr>
        <w:t>Namisindwa produced no district financial document on file.</w:t>
      </w:r>
    </w:p>
    <w:p>
      <w:pPr>
        <w:pStyle w:val="ListBullet"/>
      </w:pPr>
      <w:r>
        <w:rPr>
          <w:b/>
          <w:i w:val="0"/>
        </w:rPr>
        <w:t>Nothing at either school was counted on the day.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Both schools have hand-filled registers as the found side. Nothing was counted at either.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Broken chairs and stools are recorded at both schools; Namboko also records stolen ICT items. Nothing was listed for disposal.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Namisindwa produced no district financial document on file, so neither school can be checked against a holding kept at the district.</w:t>
      </w:r>
    </w:p>
    <w:p>
      <w:pPr>
        <w:pStyle w:val="ListBullet"/>
      </w:pPr>
      <w:r>
        <w:rPr>
          <w:b w:val="0"/>
          <w:i w:val="0"/>
        </w:rPr>
        <w:t>No call at the district offices is recorded for Namisindwa.</w:t>
      </w:r>
    </w:p>
    <w:p>
      <w:pPr>
        <w:pStyle w:val="ListBullet"/>
      </w:pPr>
      <w:r>
        <w:rPr>
          <w:b w:val="0"/>
          <w:i w:val="0"/>
        </w:rPr>
        <w:t>The programme list names Mukuto Seed School, the hand-filled register writes MUKOTO SEED SECONDARY SCHOOL and a signboard at the site reads BWAYO SEED SECONDARY SCHOOL PHASE 1.</w:t>
      </w:r>
    </w:p>
    <w:p>
      <w:pPr>
        <w:pStyle w:val="ListBullet"/>
      </w:pPr>
      <w:r>
        <w:rPr>
          <w:b w:val="0"/>
          <w:i w:val="0"/>
        </w:rPr>
        <w:t>Mukuto Seed School's discussion guide says the school is still under construction and in the contractor's hands.</w:t>
      </w:r>
    </w:p>
    <w:p>
      <w:pPr>
        <w:pStyle w:val="ListBullet"/>
      </w:pPr>
      <w:r>
        <w:rPr>
          <w:b w:val="0"/>
          <w:i w:val="0"/>
        </w:rPr>
        <w:t>Namboko's discussion guide says the school is still under defect liability and the contractor must repair or replace.</w:t>
      </w:r>
    </w:p>
    <w:p>
      <w:pPr>
        <w:pStyle w:val="ListBullet"/>
      </w:pPr>
      <w:r>
        <w:rPr>
          <w:b w:val="0"/>
          <w:i w:val="0"/>
        </w:rPr>
        <w:t>Neither school is fenced and both guides call for fencing to protect the compound and the land.</w:t>
      </w:r>
    </w:p>
    <w:p>
      <w:pPr>
        <w:pStyle w:val="ListBullet"/>
      </w:pPr>
      <w:r>
        <w:rPr>
          <w:b w:val="0"/>
          <w:i w:val="0"/>
        </w:rPr>
        <w:t>Nothing at Mukuto Seed School or Namboko was counted on 1 September.</w:t>
      </w:r>
    </w:p>
    <w:p>
      <w:pPr>
        <w:pStyle w:val="ListBullet"/>
      </w:pPr>
      <w:r>
        <w:rPr>
          <w:b w:val="0"/>
          <w:i w:val="0"/>
        </w:rPr>
        <w:t>Neither hand-filled register came with its cover or verifier block photographed.</w:t>
      </w:r>
    </w:p>
    <w:p>
      <w:pPr>
        <w:pStyle w:val="ListBullet"/>
      </w:pPr>
      <w:r>
        <w:rPr>
          <w:b w:val="0"/>
          <w:i w:val="0"/>
        </w:rPr>
        <w:t>Mukuto's guide notes land encroachment by neighbours on the school plot.</w:t>
      </w:r>
    </w:p>
    <w:p>
      <w:pPr>
        <w:pStyle w:val="ListBullet"/>
      </w:pPr>
      <w:r>
        <w:rPr>
          <w:b w:val="0"/>
          <w:i w:val="0"/>
        </w:rPr>
        <w:t>Namboko's register records stolen monitors and CPUs and a server processor not seen on site.</w:t>
      </w:r>
    </w:p>
    <w:p>
      <w:pPr>
        <w:pStyle w:val="ListBullet"/>
      </w:pPr>
      <w:r>
        <w:rPr>
          <w:b w:val="0"/>
          <w:i w:val="0"/>
        </w:rPr>
        <w:t>Mukuto's register strikes through a five-thousand-litre water tank as not complete; Namboko's register marks its water tanks not seen on the walk-through.</w:t>
      </w:r>
    </w:p>
    <w:p>
      <w:pPr>
        <w:pStyle w:val="ListBullet"/>
      </w:pPr>
      <w:r>
        <w:rPr>
          <w:b w:val="0"/>
          <w:i w:val="0"/>
        </w:rPr>
        <w:t>No debrief was given to Namisindwa on what the two schools showed.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