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Butta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Butta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Butta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Manafwa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On 3 September the team reached Butta Seed Secondary School in Manafwa. A hand-filled register naming the school is on file together with 0 photographs. The team's own line of writing says the school is under construction.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guide says the school is still under the contractor.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 beyond the guide. The school is still under construction and the head teacher and teachers are not yet deployed.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guide records challenges of a steep slope, a cost variance of about two billion shillings, and unpaid contractor VAT of about seven hundred million shillings, and does not say how the support has helped service delivery.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Photographs of the compound are on file where any were sent in.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 No district holding for this school is on file.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Not reported.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is still under construction. The register asks that retaining walls and stone pitching be built to stop landslide on the steep slopes.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Confirm commissioning once the contractor hands the site over.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