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REPORT</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Anyomorem HC III</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Anyomorem, Lira city</w:t>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of visit: 27th August 2026</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 observations</w:t>
      </w:r>
    </w:p>
    <w:p w:rsidR="00000000" w:rsidDel="00000000" w:rsidP="00000000" w:rsidRDefault="00000000" w:rsidRPr="00000000" w14:paraId="00000007">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verification exercise was conducted with the full cooperation and support of the Facility In-Charge. The facility has a relatively high patient load, and the UgIFT support has contributed to improving its capacity to provide services to the community.</w:t>
      </w:r>
    </w:p>
    <w:p w:rsidR="00000000" w:rsidDel="00000000" w:rsidP="00000000" w:rsidRDefault="00000000" w:rsidRPr="00000000" w14:paraId="00000008">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 improved capacity, the facility continues to face challenges related to staff accommodation, power supply, and adequacy of some equipment.</w:t>
      </w:r>
    </w:p>
    <w:p w:rsidR="00000000" w:rsidDel="00000000" w:rsidP="00000000" w:rsidRDefault="00000000" w:rsidRPr="00000000" w14:paraId="00000009">
      <w:pPr>
        <w:jc w:val="both"/>
        <w:rPr>
          <w:rFonts w:ascii="Times New Roman" w:cs="Times New Roman" w:eastAsia="Times New Roman" w:hAnsi="Times New Roman"/>
          <w:sz w:val="24"/>
          <w:szCs w:val="24"/>
        </w:rPr>
      </w:pPr>
      <w:bookmarkStart w:colFirst="0" w:colLast="0" w:name="_heading=h.lny2ls3u6oe2" w:id="0"/>
      <w:bookmarkEnd w:id="0"/>
      <w:r w:rsidDel="00000000" w:rsidR="00000000" w:rsidRPr="00000000">
        <w:rPr>
          <w:rFonts w:ascii="Times New Roman" w:cs="Times New Roman" w:eastAsia="Times New Roman" w:hAnsi="Times New Roman"/>
          <w:sz w:val="24"/>
          <w:szCs w:val="24"/>
          <w:rtl w:val="0"/>
        </w:rPr>
        <w:t xml:space="preserve">Special Notes</w:t>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bookmarkStart w:colFirst="0" w:colLast="0" w:name="_heading=h.cue4g8iy1qwu" w:id="1"/>
      <w:bookmarkEnd w:id="1"/>
      <w:r w:rsidDel="00000000" w:rsidR="00000000" w:rsidRPr="00000000">
        <w:rPr>
          <w:rFonts w:ascii="Times New Roman" w:cs="Times New Roman" w:eastAsia="Times New Roman" w:hAnsi="Times New Roman"/>
          <w:sz w:val="24"/>
          <w:szCs w:val="24"/>
          <w:rtl w:val="0"/>
        </w:rPr>
        <w:t xml:space="preserve">All assets not engraved</w:t>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bookmarkStart w:colFirst="0" w:colLast="0" w:name="_heading=h.838cyqoujr5w" w:id="2"/>
      <w:bookmarkEnd w:id="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Staff accommodation: The facility has only two staff houses, which are inadequate to accommodate the number of staff deployed at the health center. Limited staff accommodation may affect staff retention, security, and the availability of staff to respond promptly to emergencies, particularly outside normal working hours.</w:t>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bookmarkStart w:colFirst="0" w:colLast="0" w:name="_heading=h.7awhxm27py3e" w:id="3"/>
      <w:bookmarkEnd w:id="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Power supply and equipment utilization: Frequent power blackouts affect the operation of the laboratory and may disrupt the delivery of laboratory services.</w:t>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bookmarkStart w:colFirst="0" w:colLast="0" w:name="_heading=h.2p3jahokbpz9" w:id="4"/>
      <w:bookmarkEnd w:id="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Equipment documentation: Some equipment was supplied without user manuals, which may affect proper operation, routine maintenance, and troubleshooting by facility staff.</w:t>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bookmarkStart w:colFirst="0" w:colLast="0" w:name="_heading=h.3w2f2o4h9tj5" w:id="5"/>
      <w:bookmarkEnd w:id="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Adequacy of delivery beds: The facility reported that the number of delivery beds is inadequate in relation to the number of patients served. Given the facility's patient load, additional delivery beds would help improve its capacity to provide maternity services efficiently.</w:t>
      </w:r>
    </w:p>
    <w:p w:rsidR="00000000" w:rsidDel="00000000" w:rsidP="00000000" w:rsidRDefault="00000000" w:rsidRPr="00000000" w14:paraId="0000000F">
      <w:pPr>
        <w:jc w:val="both"/>
        <w:rPr>
          <w:rFonts w:ascii="Times New Roman" w:cs="Times New Roman" w:eastAsia="Times New Roman" w:hAnsi="Times New Roman"/>
          <w:sz w:val="24"/>
          <w:szCs w:val="24"/>
        </w:rPr>
      </w:pPr>
      <w:bookmarkStart w:colFirst="0" w:colLast="0" w:name="_heading=h.m1hr7prvevwi" w:id="6"/>
      <w:bookmarkEnd w:id="6"/>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below illustrates some physical status of the verified assets with photographic evidence. </w:t>
      </w:r>
    </w:p>
    <w:p w:rsidR="00000000" w:rsidDel="00000000" w:rsidP="00000000" w:rsidRDefault="00000000" w:rsidRPr="00000000" w14:paraId="00000019">
      <w:pPr>
        <w:jc w:val="both"/>
        <w:rPr>
          <w:rFonts w:ascii="Times New Roman" w:cs="Times New Roman" w:eastAsia="Times New Roman" w:hAnsi="Times New Roman"/>
          <w:b w:val="1"/>
          <w:bCs w:val="1"/>
          <w:sz w:val="24"/>
          <w:szCs w:val="24"/>
        </w:rPr>
      </w:pPr>
      <w:bookmarkStart w:colFirst="0" w:colLast="0" w:name="_heading=h.3bcktygidoej" w:id="7"/>
      <w:bookmarkEnd w:id="7"/>
      <w:r w:rsidDel="00000000" w:rsidR="00000000" w:rsidRPr="00000000">
        <w:rPr>
          <w:rFonts w:ascii="Times New Roman" w:cs="Times New Roman" w:eastAsia="Times New Roman" w:hAnsi="Times New Roman"/>
          <w:b w:val="1"/>
          <w:bCs w:val="1"/>
          <w:sz w:val="24"/>
          <w:szCs w:val="24"/>
          <w:rtl w:val="0"/>
        </w:rPr>
        <w:t xml:space="preserve">Table XXX: </w:t>
      </w:r>
      <w:r w:rsidDel="00000000" w:rsidR="00000000" w:rsidRPr="00000000">
        <w:rPr>
          <w:rFonts w:ascii="Times New Roman" w:cs="Times New Roman" w:eastAsia="Times New Roman" w:hAnsi="Times New Roman"/>
          <w:b w:val="1"/>
          <w:bCs w:val="1"/>
          <w:sz w:val="24"/>
          <w:szCs w:val="24"/>
          <w:u w:val="single"/>
          <w:rtl w:val="0"/>
        </w:rPr>
        <w:t xml:space="preserve">Physical verification photos </w:t>
      </w:r>
      <w:r w:rsidDel="00000000" w:rsidR="00000000" w:rsidRPr="00000000">
        <w:rPr>
          <w:rFonts w:ascii="Times New Roman" w:cs="Times New Roman" w:eastAsia="Times New Roman" w:hAnsi="Times New Roman"/>
          <w:b w:val="1"/>
          <w:bCs w:val="1"/>
          <w:sz w:val="24"/>
          <w:szCs w:val="24"/>
          <w:rtl w:val="0"/>
        </w:rPr>
        <w:t xml:space="preserve"> </w:t>
      </w:r>
    </w:p>
    <w:tbl>
      <w:tblPr>
        <w:tblStyle w:val="Table1"/>
        <w:tblW w:w="9314.0" w:type="dxa"/>
        <w:jc w:val="left"/>
        <w:tblBorders>
          <w:top w:color="215868" w:space="0" w:sz="6" w:val="single"/>
          <w:left w:color="215868" w:space="0" w:sz="6" w:val="single"/>
          <w:bottom w:color="215868" w:space="0" w:sz="6" w:val="single"/>
          <w:right w:color="215868" w:space="0" w:sz="6" w:val="single"/>
          <w:insideH w:color="215868" w:space="0" w:sz="6" w:val="single"/>
          <w:insideV w:color="215868" w:space="0" w:sz="6" w:val="single"/>
        </w:tblBorders>
        <w:tblLayout w:type="fixed"/>
        <w:tblLook w:val="0400"/>
      </w:tblPr>
      <w:tblGrid>
        <w:gridCol w:w="2080"/>
        <w:gridCol w:w="7234"/>
        <w:tblGridChange w:id="0">
          <w:tblGrid>
            <w:gridCol w:w="2080"/>
            <w:gridCol w:w="7234"/>
          </w:tblGrid>
        </w:tblGridChange>
      </w:tblGrid>
      <w:tr>
        <w:trPr>
          <w:cantSplit w:val="0"/>
          <w:tblHeader w:val="0"/>
        </w:trPr>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1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ANYOMOREM HC III SIGN POST</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1B">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signpost </w:t>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1C">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OUTPATIENT BLOCK</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286236" cy="2622593"/>
                  <wp:effectExtent b="0" l="0" r="0" t="0"/>
                  <wp:docPr id="1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4286236" cy="2622593"/>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120" w:before="12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22">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MATERNITY WARD/ BLOCK (FRONT VIEW)</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267381" cy="2639289"/>
                  <wp:effectExtent b="0" l="0" r="0" t="0"/>
                  <wp:docPr id="14"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4267381" cy="2639289"/>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120" w:before="12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27">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MATERNITY WARD/ BLOCK (BACK VIEW)</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315853" cy="2441294"/>
                  <wp:effectExtent b="0" l="0" r="0" t="0"/>
                  <wp:docPr id="13"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4315853" cy="2441294"/>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120" w:before="12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2E">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322382" cy="2781857"/>
                  <wp:effectExtent b="0" l="0" r="0" t="0"/>
                  <wp:docPr id="16"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4322382" cy="2781857"/>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120" w:before="12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35">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028361" cy="2614332"/>
                  <wp:effectExtent b="0" l="0" r="0" t="0"/>
                  <wp:docPr id="15"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4028361" cy="2614332"/>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120" w:before="12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3D">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PLACENTA PIT </w:t>
            </w:r>
          </w:p>
          <w:p w:rsidR="00000000" w:rsidDel="00000000" w:rsidP="00000000" w:rsidRDefault="00000000" w:rsidRPr="00000000" w14:paraId="00000041">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193525" cy="2213249"/>
                  <wp:effectExtent b="0" l="0" r="0" t="0"/>
                  <wp:docPr id="17" name="image6.jpg"/>
                  <a:graphic>
                    <a:graphicData uri="http://schemas.openxmlformats.org/drawingml/2006/picture">
                      <pic:pic>
                        <pic:nvPicPr>
                          <pic:cNvPr id="0" name="image6.jpg"/>
                          <pic:cNvPicPr preferRelativeResize="0"/>
                        </pic:nvPicPr>
                        <pic:blipFill>
                          <a:blip r:embed="rId12"/>
                          <a:srcRect b="0" l="0" r="0" t="0"/>
                          <a:stretch>
                            <a:fillRect/>
                          </a:stretch>
                        </pic:blipFill>
                        <pic:spPr>
                          <a:xfrm>
                            <a:off x="0" y="0"/>
                            <a:ext cx="4193525" cy="2213249"/>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120" w:before="12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C01AEB"/>
    <w:pPr>
      <w:ind w:left="720"/>
      <w:contextualSpacing w:val="1"/>
    </w:pPr>
  </w:style>
  <w:style w:type="paragraph" w:styleId="NormalWeb">
    <w:name w:val="Normal (Web)"/>
    <w:basedOn w:val="Normal"/>
    <w:uiPriority w:val="99"/>
    <w:semiHidden w:val="1"/>
    <w:unhideWhenUsed w:val="1"/>
    <w:rsid w:val="00F71F9A"/>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jpg"/><Relationship Id="rId10" Type="http://schemas.openxmlformats.org/officeDocument/2006/relationships/image" Target="media/image5.jpg"/><Relationship Id="rId12" Type="http://schemas.openxmlformats.org/officeDocument/2006/relationships/image" Target="media/image6.jpg"/><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rtq6XIjDUVgyicP9OoyaPqhahQ==">CgMxLjAyDmgubG55MmxzM3U2b2UyMg5oLmN1ZTRnOGl5MXF3dTIOaC44MzhjeXFvdWpyNXcyDmguN2F3aHhtMjdweTNlMg5oLjJwM2phaG9rYnB6OTIOaC4zdzJmMm80aDl0ajUyDmgubTFocjdwcnZldndpMg5oLjNiY2t0eWdpZG9lajgAciExalZKV3VuNDNtcWE2OGlNel9jdUpHZVdJLUxvcGlkYzU=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2026-09-12T04:55:00Z</dcterms:created>
  <dc:creator>Doris Nassuuna</dc:creator>
</cp:coreProperties>
</file>