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973B6" w:rsidRPr="00072AF5" w:rsidRDefault="00072AF5" w:rsidP="001C0F2D">
      <w:pPr>
        <w:jc w:val="both"/>
        <w:rPr>
          <w:rFonts w:ascii="Times New Roman" w:hAnsi="Times New Roman" w:cs="Times New Roman"/>
          <w:b/>
          <w:bCs/>
          <w:sz w:val="24"/>
          <w:szCs w:val="24"/>
        </w:rPr>
      </w:pPr>
      <w:r w:rsidRPr="00072AF5">
        <w:rPr>
          <w:rFonts w:ascii="Times New Roman" w:hAnsi="Times New Roman" w:cs="Times New Roman"/>
          <w:b/>
          <w:bCs/>
          <w:sz w:val="24"/>
          <w:szCs w:val="24"/>
        </w:rPr>
        <w:t>FIELD REPORT</w:t>
      </w:r>
    </w:p>
    <w:p w14:paraId="00000002" w14:textId="77777777" w:rsidR="002973B6" w:rsidRPr="001C0F2D" w:rsidRDefault="00072AF5" w:rsidP="001C0F2D">
      <w:pPr>
        <w:jc w:val="both"/>
        <w:rPr>
          <w:rFonts w:ascii="Times New Roman" w:hAnsi="Times New Roman" w:cs="Times New Roman"/>
          <w:sz w:val="24"/>
          <w:szCs w:val="24"/>
        </w:rPr>
      </w:pPr>
      <w:r w:rsidRPr="001C0F2D">
        <w:rPr>
          <w:rFonts w:ascii="Times New Roman" w:hAnsi="Times New Roman" w:cs="Times New Roman"/>
          <w:sz w:val="24"/>
          <w:szCs w:val="24"/>
        </w:rPr>
        <w:t>I</w:t>
      </w:r>
      <w:r w:rsidRPr="001C0F2D">
        <w:rPr>
          <w:rFonts w:ascii="Times New Roman" w:hAnsi="Times New Roman" w:cs="Times New Roman"/>
          <w:color w:val="000000"/>
          <w:sz w:val="24"/>
          <w:szCs w:val="24"/>
        </w:rPr>
        <w:t>ntroduction</w:t>
      </w:r>
    </w:p>
    <w:p w14:paraId="00000003" w14:textId="77777777" w:rsidR="002973B6" w:rsidRPr="001C0F2D" w:rsidRDefault="00072AF5" w:rsidP="001C0F2D">
      <w:pPr>
        <w:numPr>
          <w:ilvl w:val="0"/>
          <w:numId w:val="2"/>
        </w:numPr>
        <w:spacing w:before="240"/>
        <w:jc w:val="both"/>
        <w:rPr>
          <w:rFonts w:ascii="Times New Roman" w:hAnsi="Times New Roman" w:cs="Times New Roman"/>
          <w:sz w:val="24"/>
          <w:szCs w:val="24"/>
        </w:rPr>
      </w:pPr>
      <w:proofErr w:type="spellStart"/>
      <w:r w:rsidRPr="001C0F2D">
        <w:rPr>
          <w:rFonts w:ascii="Times New Roman" w:hAnsi="Times New Roman" w:cs="Times New Roman"/>
          <w:sz w:val="24"/>
          <w:szCs w:val="24"/>
        </w:rPr>
        <w:t>Punuluru</w:t>
      </w:r>
      <w:proofErr w:type="spellEnd"/>
      <w:r w:rsidRPr="001C0F2D">
        <w:rPr>
          <w:rFonts w:ascii="Times New Roman" w:hAnsi="Times New Roman" w:cs="Times New Roman"/>
          <w:sz w:val="24"/>
          <w:szCs w:val="24"/>
        </w:rPr>
        <w:t xml:space="preserve"> HC III</w:t>
      </w:r>
    </w:p>
    <w:p w14:paraId="00000004" w14:textId="77777777" w:rsidR="002973B6" w:rsidRPr="001C0F2D" w:rsidRDefault="00072AF5" w:rsidP="001C0F2D">
      <w:pPr>
        <w:numPr>
          <w:ilvl w:val="0"/>
          <w:numId w:val="2"/>
        </w:numPr>
        <w:jc w:val="both"/>
        <w:rPr>
          <w:rFonts w:ascii="Times New Roman" w:hAnsi="Times New Roman" w:cs="Times New Roman"/>
          <w:sz w:val="24"/>
          <w:szCs w:val="24"/>
        </w:rPr>
      </w:pPr>
      <w:r w:rsidRPr="001C0F2D">
        <w:rPr>
          <w:rFonts w:ascii="Times New Roman" w:hAnsi="Times New Roman" w:cs="Times New Roman"/>
          <w:sz w:val="24"/>
          <w:szCs w:val="24"/>
        </w:rPr>
        <w:t xml:space="preserve">Location: Lira city, </w:t>
      </w:r>
      <w:proofErr w:type="spellStart"/>
      <w:r w:rsidRPr="001C0F2D">
        <w:rPr>
          <w:rFonts w:ascii="Times New Roman" w:hAnsi="Times New Roman" w:cs="Times New Roman"/>
          <w:sz w:val="24"/>
          <w:szCs w:val="24"/>
        </w:rPr>
        <w:t>Punuluru</w:t>
      </w:r>
      <w:proofErr w:type="spellEnd"/>
    </w:p>
    <w:p w14:paraId="00000005" w14:textId="48C502F7" w:rsidR="002973B6" w:rsidRPr="001C0F2D" w:rsidRDefault="00072AF5" w:rsidP="001C0F2D">
      <w:pPr>
        <w:numPr>
          <w:ilvl w:val="0"/>
          <w:numId w:val="2"/>
        </w:numPr>
        <w:spacing w:after="240"/>
        <w:jc w:val="both"/>
        <w:rPr>
          <w:rFonts w:ascii="Times New Roman" w:hAnsi="Times New Roman" w:cs="Times New Roman"/>
          <w:sz w:val="24"/>
          <w:szCs w:val="24"/>
        </w:rPr>
      </w:pPr>
      <w:r w:rsidRPr="001C0F2D">
        <w:rPr>
          <w:rFonts w:ascii="Times New Roman" w:hAnsi="Times New Roman" w:cs="Times New Roman"/>
          <w:sz w:val="24"/>
          <w:szCs w:val="24"/>
        </w:rPr>
        <w:t xml:space="preserve">Date of visit: </w:t>
      </w:r>
      <w:r w:rsidR="001C0F2D">
        <w:rPr>
          <w:rFonts w:ascii="Times New Roman" w:hAnsi="Times New Roman" w:cs="Times New Roman"/>
          <w:sz w:val="24"/>
          <w:szCs w:val="24"/>
        </w:rPr>
        <w:t>27</w:t>
      </w:r>
      <w:r w:rsidR="001C0F2D">
        <w:rPr>
          <w:rFonts w:ascii="Times New Roman" w:hAnsi="Times New Roman" w:cs="Times New Roman"/>
          <w:sz w:val="24"/>
          <w:szCs w:val="24"/>
          <w:vertAlign w:val="superscript"/>
        </w:rPr>
        <w:t xml:space="preserve">th </w:t>
      </w:r>
      <w:r w:rsidR="001C0F2D">
        <w:rPr>
          <w:rFonts w:ascii="Times New Roman" w:hAnsi="Times New Roman" w:cs="Times New Roman"/>
          <w:sz w:val="24"/>
          <w:szCs w:val="24"/>
        </w:rPr>
        <w:t>August 2026</w:t>
      </w:r>
    </w:p>
    <w:p w14:paraId="00000006" w14:textId="77777777" w:rsidR="002973B6" w:rsidRPr="00072AF5" w:rsidRDefault="00072AF5" w:rsidP="001C0F2D">
      <w:pPr>
        <w:pStyle w:val="Heading3"/>
        <w:keepNext w:val="0"/>
        <w:keepLines w:val="0"/>
        <w:spacing w:before="280"/>
        <w:jc w:val="both"/>
        <w:rPr>
          <w:rFonts w:ascii="Times New Roman" w:hAnsi="Times New Roman" w:cs="Times New Roman"/>
          <w:color w:val="000000"/>
          <w:sz w:val="24"/>
          <w:szCs w:val="24"/>
        </w:rPr>
      </w:pPr>
      <w:bookmarkStart w:id="0" w:name="_dpegmjq66a0s" w:colFirst="0" w:colLast="0"/>
      <w:bookmarkEnd w:id="0"/>
      <w:r w:rsidRPr="00072AF5">
        <w:rPr>
          <w:rFonts w:ascii="Times New Roman" w:hAnsi="Times New Roman" w:cs="Times New Roman"/>
          <w:color w:val="000000"/>
          <w:sz w:val="24"/>
          <w:szCs w:val="24"/>
        </w:rPr>
        <w:t>1. General Observations</w:t>
      </w:r>
    </w:p>
    <w:p w14:paraId="00000007" w14:textId="77777777" w:rsidR="002973B6" w:rsidRPr="001C0F2D" w:rsidRDefault="00072AF5" w:rsidP="001C0F2D">
      <w:pPr>
        <w:numPr>
          <w:ilvl w:val="0"/>
          <w:numId w:val="1"/>
        </w:numPr>
        <w:spacing w:before="240"/>
        <w:jc w:val="both"/>
        <w:rPr>
          <w:rFonts w:ascii="Times New Roman" w:hAnsi="Times New Roman" w:cs="Times New Roman"/>
          <w:sz w:val="24"/>
          <w:szCs w:val="24"/>
        </w:rPr>
      </w:pPr>
      <w:r w:rsidRPr="001C0F2D">
        <w:rPr>
          <w:rFonts w:ascii="Times New Roman" w:hAnsi="Times New Roman" w:cs="Times New Roman"/>
          <w:sz w:val="24"/>
          <w:szCs w:val="24"/>
        </w:rPr>
        <w:t>The health facility is relatively new and was observed to be operational, with community members accessing services at the time of the visit. However, the number of patients seeking services remains relatively low compared to the facility’s capacity.</w:t>
      </w:r>
    </w:p>
    <w:p w14:paraId="00000008" w14:textId="77777777" w:rsidR="002973B6" w:rsidRPr="001C0F2D" w:rsidRDefault="00072AF5" w:rsidP="001C0F2D">
      <w:pPr>
        <w:numPr>
          <w:ilvl w:val="0"/>
          <w:numId w:val="1"/>
        </w:numPr>
        <w:spacing w:after="240"/>
        <w:jc w:val="both"/>
        <w:rPr>
          <w:rFonts w:ascii="Times New Roman" w:hAnsi="Times New Roman" w:cs="Times New Roman"/>
          <w:sz w:val="24"/>
          <w:szCs w:val="24"/>
        </w:rPr>
      </w:pPr>
      <w:r w:rsidRPr="001C0F2D">
        <w:rPr>
          <w:rFonts w:ascii="Times New Roman" w:hAnsi="Times New Roman" w:cs="Times New Roman"/>
          <w:sz w:val="24"/>
          <w:szCs w:val="24"/>
        </w:rPr>
        <w:t>The facility did not have a permanent signpost along the main road to guide clients to its location, as it is situated away from the roadside. The facility in-charge indicated that a signpost had been arranged and installed at the roadside on the morning of the verification visit to improve visibility and ease of access for clients.</w:t>
      </w:r>
    </w:p>
    <w:p w14:paraId="00000009" w14:textId="77777777" w:rsidR="002973B6" w:rsidRPr="001C0F2D" w:rsidRDefault="00072AF5" w:rsidP="001C0F2D">
      <w:pPr>
        <w:jc w:val="both"/>
        <w:rPr>
          <w:rFonts w:ascii="Times New Roman" w:hAnsi="Times New Roman" w:cs="Times New Roman"/>
          <w:sz w:val="24"/>
          <w:szCs w:val="24"/>
        </w:rPr>
      </w:pPr>
      <w:r w:rsidRPr="001C0F2D">
        <w:rPr>
          <w:rFonts w:ascii="Times New Roman" w:hAnsi="Times New Roman" w:cs="Times New Roman"/>
          <w:sz w:val="24"/>
          <w:szCs w:val="24"/>
        </w:rPr>
        <w:t xml:space="preserve">2. Asset verification observations </w:t>
      </w:r>
    </w:p>
    <w:p w14:paraId="0000000A" w14:textId="2DD44F8F" w:rsidR="002973B6" w:rsidRPr="001C0F2D" w:rsidRDefault="00072AF5" w:rsidP="001C0F2D">
      <w:pPr>
        <w:jc w:val="both"/>
        <w:rPr>
          <w:rFonts w:ascii="Times New Roman" w:hAnsi="Times New Roman" w:cs="Times New Roman"/>
          <w:sz w:val="24"/>
          <w:szCs w:val="24"/>
        </w:rPr>
      </w:pPr>
      <w:r w:rsidRPr="001C0F2D">
        <w:rPr>
          <w:rFonts w:ascii="Times New Roman" w:hAnsi="Times New Roman" w:cs="Times New Roman"/>
          <w:sz w:val="24"/>
          <w:szCs w:val="24"/>
        </w:rPr>
        <w:t>The majority of the listed assets were physically located at the facility and were generally consistent with the provided records</w:t>
      </w:r>
      <w:r w:rsidR="001C0F2D">
        <w:rPr>
          <w:rFonts w:ascii="Times New Roman" w:hAnsi="Times New Roman" w:cs="Times New Roman"/>
          <w:sz w:val="24"/>
          <w:szCs w:val="24"/>
        </w:rPr>
        <w:t xml:space="preserve"> (inventory)</w:t>
      </w:r>
      <w:r w:rsidRPr="001C0F2D">
        <w:rPr>
          <w:rFonts w:ascii="Times New Roman" w:hAnsi="Times New Roman" w:cs="Times New Roman"/>
          <w:sz w:val="24"/>
          <w:szCs w:val="24"/>
        </w:rPr>
        <w:t xml:space="preserve">. The condition and functionality of the assets were also assessed during the visit. </w:t>
      </w:r>
    </w:p>
    <w:p w14:paraId="0000000B" w14:textId="3F3B8D69" w:rsidR="002973B6" w:rsidRPr="001C0F2D" w:rsidRDefault="00072AF5" w:rsidP="001C0F2D">
      <w:pPr>
        <w:pStyle w:val="Heading3"/>
        <w:keepNext w:val="0"/>
        <w:keepLines w:val="0"/>
        <w:spacing w:before="280"/>
        <w:jc w:val="both"/>
        <w:rPr>
          <w:rFonts w:ascii="Times New Roman" w:hAnsi="Times New Roman" w:cs="Times New Roman"/>
          <w:b/>
          <w:bCs/>
          <w:color w:val="000000"/>
          <w:sz w:val="24"/>
          <w:szCs w:val="24"/>
        </w:rPr>
      </w:pPr>
      <w:bookmarkStart w:id="1" w:name="_spatbltsqn5e" w:colFirst="0" w:colLast="0"/>
      <w:bookmarkEnd w:id="1"/>
      <w:r>
        <w:rPr>
          <w:rFonts w:ascii="Times New Roman" w:hAnsi="Times New Roman" w:cs="Times New Roman"/>
          <w:b/>
          <w:bCs/>
          <w:color w:val="000000"/>
          <w:sz w:val="24"/>
          <w:szCs w:val="24"/>
        </w:rPr>
        <w:t>Special n</w:t>
      </w:r>
      <w:r w:rsidRPr="001C0F2D">
        <w:rPr>
          <w:rFonts w:ascii="Times New Roman" w:hAnsi="Times New Roman" w:cs="Times New Roman"/>
          <w:b/>
          <w:bCs/>
          <w:color w:val="000000"/>
          <w:sz w:val="24"/>
          <w:szCs w:val="24"/>
        </w:rPr>
        <w:t xml:space="preserve">ote: </w:t>
      </w:r>
    </w:p>
    <w:p w14:paraId="0000000C" w14:textId="77777777" w:rsidR="002973B6" w:rsidRPr="001C0F2D" w:rsidRDefault="00072AF5" w:rsidP="001C0F2D">
      <w:pPr>
        <w:spacing w:before="240" w:after="240"/>
        <w:rPr>
          <w:rFonts w:ascii="Times New Roman" w:hAnsi="Times New Roman" w:cs="Times New Roman"/>
          <w:sz w:val="24"/>
          <w:szCs w:val="24"/>
        </w:rPr>
      </w:pPr>
      <w:r w:rsidRPr="001C0F2D">
        <w:rPr>
          <w:rFonts w:ascii="Times New Roman" w:hAnsi="Times New Roman" w:cs="Times New Roman"/>
          <w:sz w:val="24"/>
          <w:szCs w:val="24"/>
        </w:rPr>
        <w:t>Asset register and verification documents</w:t>
      </w:r>
      <w:r w:rsidRPr="001C0F2D">
        <w:rPr>
          <w:rFonts w:ascii="Times New Roman" w:hAnsi="Times New Roman" w:cs="Times New Roman"/>
          <w:b/>
          <w:bCs/>
          <w:sz w:val="24"/>
          <w:szCs w:val="24"/>
        </w:rPr>
        <w:br/>
      </w:r>
      <w:r w:rsidRPr="001C0F2D">
        <w:rPr>
          <w:rFonts w:ascii="Times New Roman" w:hAnsi="Times New Roman" w:cs="Times New Roman"/>
          <w:sz w:val="24"/>
          <w:szCs w:val="24"/>
        </w:rPr>
        <w:t>At the time of the verification visit, the facility’s asset register was not available for review and therefore could not be used as the primary reference for verifying the UGIFT-supported assets. The team instead relied on the inventory book that had been left by the previous facility in-charge, together with the knowledge of the staff member assigned to support the verification exercise. The staff member had been present when the UGIFT assets were delivered to the facility and was therefore able to provide information to guide the identification of the assets.</w:t>
      </w:r>
    </w:p>
    <w:p w14:paraId="0000000D" w14:textId="77777777" w:rsidR="002973B6" w:rsidRPr="001C0F2D" w:rsidRDefault="00072AF5" w:rsidP="001C0F2D">
      <w:pPr>
        <w:spacing w:before="240" w:after="240"/>
        <w:jc w:val="both"/>
        <w:rPr>
          <w:rFonts w:ascii="Times New Roman" w:hAnsi="Times New Roman" w:cs="Times New Roman"/>
          <w:sz w:val="24"/>
          <w:szCs w:val="24"/>
        </w:rPr>
      </w:pPr>
      <w:r w:rsidRPr="001C0F2D">
        <w:rPr>
          <w:rFonts w:ascii="Times New Roman" w:hAnsi="Times New Roman" w:cs="Times New Roman"/>
          <w:sz w:val="24"/>
          <w:szCs w:val="24"/>
        </w:rPr>
        <w:t>The team also sought supporting documentation from the District Headquarters. However, the District was only able to provide the relevant delivery note two days after the facility visit, by which time the physical verification exercise had already been completed. Consequently, the delivery note could not be used as a reference during the on-site verification.</w:t>
      </w:r>
    </w:p>
    <w:p w14:paraId="0000000E" w14:textId="77777777" w:rsidR="002973B6" w:rsidRPr="001C0F2D" w:rsidRDefault="002973B6" w:rsidP="001C0F2D">
      <w:pPr>
        <w:spacing w:before="240" w:after="240"/>
        <w:jc w:val="both"/>
        <w:rPr>
          <w:rFonts w:ascii="Times New Roman" w:hAnsi="Times New Roman" w:cs="Times New Roman"/>
          <w:sz w:val="24"/>
          <w:szCs w:val="24"/>
        </w:rPr>
      </w:pPr>
    </w:p>
    <w:p w14:paraId="0000000F" w14:textId="40A0B93B" w:rsidR="002973B6" w:rsidRDefault="002973B6" w:rsidP="001C0F2D">
      <w:pPr>
        <w:jc w:val="both"/>
        <w:rPr>
          <w:rFonts w:ascii="Times New Roman" w:hAnsi="Times New Roman" w:cs="Times New Roman"/>
          <w:sz w:val="24"/>
          <w:szCs w:val="24"/>
        </w:rPr>
      </w:pPr>
    </w:p>
    <w:p w14:paraId="70EEDA5C" w14:textId="163BE8AC" w:rsidR="001C0F2D" w:rsidRDefault="001C0F2D" w:rsidP="001C0F2D">
      <w:pPr>
        <w:jc w:val="both"/>
        <w:rPr>
          <w:rFonts w:ascii="Times New Roman" w:hAnsi="Times New Roman" w:cs="Times New Roman"/>
          <w:sz w:val="24"/>
          <w:szCs w:val="24"/>
        </w:rPr>
      </w:pPr>
    </w:p>
    <w:p w14:paraId="1359BBAB" w14:textId="748156E6" w:rsidR="001C0F2D" w:rsidRDefault="001C0F2D" w:rsidP="001C0F2D">
      <w:pPr>
        <w:jc w:val="both"/>
        <w:rPr>
          <w:rFonts w:ascii="Times New Roman" w:hAnsi="Times New Roman" w:cs="Times New Roman"/>
          <w:sz w:val="24"/>
          <w:szCs w:val="24"/>
        </w:rPr>
      </w:pPr>
    </w:p>
    <w:p w14:paraId="0B95E28E" w14:textId="77777777" w:rsidR="007D218B" w:rsidRDefault="001C0F2D" w:rsidP="001C0F2D">
      <w:pPr>
        <w:spacing w:line="240" w:lineRule="auto"/>
        <w:jc w:val="both"/>
        <w:rPr>
          <w:rFonts w:ascii="Times New Roman" w:hAnsi="Times New Roman" w:cs="Times New Roman"/>
          <w:sz w:val="24"/>
          <w:szCs w:val="24"/>
          <w:lang w:val="en-GB" w:eastAsia="zh-CN"/>
        </w:rPr>
      </w:pPr>
      <w:r w:rsidRPr="001C0F2D">
        <w:rPr>
          <w:rFonts w:ascii="Times New Roman" w:hAnsi="Times New Roman" w:cs="Times New Roman"/>
          <w:sz w:val="24"/>
          <w:szCs w:val="24"/>
          <w:lang w:eastAsia="zh-CN"/>
        </w:rPr>
        <w:lastRenderedPageBreak/>
        <w:t>The table below illustrates some physical status of the verified assets with photographic evidence</w:t>
      </w:r>
      <w:r w:rsidRPr="001C0F2D">
        <w:rPr>
          <w:rFonts w:ascii="Times New Roman" w:hAnsi="Times New Roman" w:cs="Times New Roman"/>
          <w:sz w:val="24"/>
          <w:szCs w:val="24"/>
          <w:lang w:val="en-GB" w:eastAsia="zh-CN"/>
        </w:rPr>
        <w:t>.</w:t>
      </w:r>
    </w:p>
    <w:p w14:paraId="272DE473" w14:textId="5503BDD1" w:rsidR="001C0F2D" w:rsidRPr="001C0F2D" w:rsidRDefault="001C0F2D" w:rsidP="001C0F2D">
      <w:pPr>
        <w:spacing w:line="240" w:lineRule="auto"/>
        <w:jc w:val="both"/>
        <w:rPr>
          <w:rFonts w:ascii="Times New Roman" w:hAnsi="Times New Roman" w:cs="Times New Roman"/>
          <w:sz w:val="24"/>
          <w:szCs w:val="24"/>
          <w:lang w:val="en-GB" w:eastAsia="zh-CN"/>
        </w:rPr>
      </w:pPr>
      <w:r w:rsidRPr="001C0F2D">
        <w:rPr>
          <w:rFonts w:ascii="Times New Roman" w:hAnsi="Times New Roman" w:cs="Times New Roman"/>
          <w:sz w:val="24"/>
          <w:szCs w:val="24"/>
          <w:lang w:val="en-GB" w:eastAsia="zh-CN"/>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078"/>
        <w:gridCol w:w="7236"/>
      </w:tblGrid>
      <w:tr w:rsidR="00072AF5" w14:paraId="5AD4257F" w14:textId="77777777" w:rsidTr="00072AF5">
        <w:tc>
          <w:tcPr>
            <w:tcW w:w="2078" w:type="dxa"/>
            <w:tcBorders>
              <w:top w:val="double" w:sz="6" w:space="0" w:color="215868"/>
              <w:left w:val="double" w:sz="6" w:space="0" w:color="215868"/>
              <w:bottom w:val="double" w:sz="6" w:space="0" w:color="215868"/>
              <w:right w:val="double" w:sz="6" w:space="0" w:color="215868"/>
            </w:tcBorders>
            <w:vAlign w:val="center"/>
            <w:hideMark/>
          </w:tcPr>
          <w:p w14:paraId="31351FB4" w14:textId="42C381DD" w:rsidR="001C0F2D" w:rsidRDefault="001C0F2D" w:rsidP="00851014">
            <w:pPr>
              <w:spacing w:line="240" w:lineRule="auto"/>
              <w:jc w:val="center"/>
              <w:rPr>
                <w:rFonts w:ascii="Times New Roman" w:hAnsi="Times New Roman"/>
                <w:bCs/>
                <w:sz w:val="24"/>
                <w:szCs w:val="24"/>
                <w:lang w:eastAsia="zh-CN"/>
              </w:rPr>
            </w:pPr>
            <w:r>
              <w:rPr>
                <w:bCs/>
                <w:szCs w:val="24"/>
                <w:lang w:eastAsia="zh-CN"/>
              </w:rPr>
              <w:t>PUNULURU HC III SIGN POST</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3DC99E0C" w14:textId="753F327B" w:rsidR="001C0F2D" w:rsidRDefault="001C0F2D" w:rsidP="001C0F2D">
            <w:pPr>
              <w:pStyle w:val="NormalWeb"/>
            </w:pPr>
            <w:r>
              <w:rPr>
                <w:noProof/>
              </w:rPr>
              <w:drawing>
                <wp:inline distT="0" distB="0" distL="0" distR="0" wp14:anchorId="58833D0A" wp14:editId="2E296AF9">
                  <wp:extent cx="4322909" cy="22987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92128" cy="2335507"/>
                          </a:xfrm>
                          <a:prstGeom prst="rect">
                            <a:avLst/>
                          </a:prstGeom>
                          <a:noFill/>
                          <a:ln>
                            <a:noFill/>
                          </a:ln>
                        </pic:spPr>
                      </pic:pic>
                    </a:graphicData>
                  </a:graphic>
                </wp:inline>
              </w:drawing>
            </w:r>
          </w:p>
          <w:p w14:paraId="5E0E049F" w14:textId="43E8E418" w:rsidR="001C0F2D" w:rsidRDefault="001C0F2D" w:rsidP="00851014">
            <w:pPr>
              <w:spacing w:before="120" w:after="120" w:line="240" w:lineRule="auto"/>
              <w:jc w:val="center"/>
            </w:pPr>
          </w:p>
        </w:tc>
      </w:tr>
      <w:tr w:rsidR="00072AF5" w14:paraId="2DB2C143" w14:textId="77777777" w:rsidTr="00072AF5">
        <w:tc>
          <w:tcPr>
            <w:tcW w:w="2078" w:type="dxa"/>
            <w:tcBorders>
              <w:top w:val="double" w:sz="6" w:space="0" w:color="215868"/>
              <w:left w:val="double" w:sz="6" w:space="0" w:color="215868"/>
              <w:bottom w:val="double" w:sz="6" w:space="0" w:color="215868"/>
              <w:right w:val="double" w:sz="6" w:space="0" w:color="215868"/>
            </w:tcBorders>
            <w:hideMark/>
          </w:tcPr>
          <w:p w14:paraId="61DDBFC8" w14:textId="77777777" w:rsidR="001C0F2D" w:rsidRPr="005D1424" w:rsidRDefault="001C0F2D" w:rsidP="00851014">
            <w:pPr>
              <w:spacing w:line="240" w:lineRule="auto"/>
              <w:jc w:val="center"/>
              <w:rPr>
                <w:szCs w:val="24"/>
                <w:lang w:eastAsia="zh-CN"/>
              </w:rPr>
            </w:pPr>
          </w:p>
          <w:p w14:paraId="13135831" w14:textId="77777777" w:rsidR="001C0F2D" w:rsidRDefault="001C0F2D" w:rsidP="00851014">
            <w:pPr>
              <w:spacing w:line="240" w:lineRule="auto"/>
              <w:jc w:val="center"/>
              <w:rPr>
                <w:szCs w:val="24"/>
                <w:lang w:eastAsia="zh-CN"/>
              </w:rPr>
            </w:pPr>
          </w:p>
          <w:p w14:paraId="682AFEEE" w14:textId="77777777" w:rsidR="001C0F2D" w:rsidRDefault="001C0F2D" w:rsidP="00851014">
            <w:pPr>
              <w:spacing w:line="240" w:lineRule="auto"/>
              <w:jc w:val="center"/>
              <w:rPr>
                <w:szCs w:val="24"/>
                <w:lang w:eastAsia="zh-CN"/>
              </w:rPr>
            </w:pPr>
          </w:p>
          <w:p w14:paraId="3A0A8CF6" w14:textId="3DFE561D" w:rsidR="001C0F2D" w:rsidRPr="005D1424" w:rsidRDefault="001C0F2D" w:rsidP="00851014">
            <w:pPr>
              <w:spacing w:line="240" w:lineRule="auto"/>
              <w:jc w:val="center"/>
              <w:rPr>
                <w:szCs w:val="24"/>
                <w:lang w:eastAsia="zh-CN"/>
              </w:rPr>
            </w:pPr>
            <w:r>
              <w:rPr>
                <w:szCs w:val="24"/>
                <w:lang w:eastAsia="zh-CN"/>
              </w:rPr>
              <w:t xml:space="preserve">OUTPATIENT DEPARTMENT BUILDING </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51250097" w14:textId="7CC4E3E9" w:rsidR="001C0F2D" w:rsidRDefault="001C0F2D" w:rsidP="001C0F2D">
            <w:pPr>
              <w:pStyle w:val="NormalWeb"/>
            </w:pPr>
            <w:r>
              <w:rPr>
                <w:noProof/>
              </w:rPr>
              <w:drawing>
                <wp:inline distT="0" distB="0" distL="0" distR="0" wp14:anchorId="2C519745" wp14:editId="352FED38">
                  <wp:extent cx="4381808" cy="202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5591" cy="2032022"/>
                          </a:xfrm>
                          <a:prstGeom prst="rect">
                            <a:avLst/>
                          </a:prstGeom>
                          <a:noFill/>
                          <a:ln>
                            <a:noFill/>
                          </a:ln>
                        </pic:spPr>
                      </pic:pic>
                    </a:graphicData>
                  </a:graphic>
                </wp:inline>
              </w:drawing>
            </w:r>
          </w:p>
          <w:p w14:paraId="41CE983A" w14:textId="411DB911" w:rsidR="001C0F2D" w:rsidRDefault="001C0F2D" w:rsidP="00851014">
            <w:pPr>
              <w:spacing w:before="120" w:after="120" w:line="240" w:lineRule="auto"/>
              <w:jc w:val="center"/>
              <w:rPr>
                <w:b/>
                <w:noProof/>
                <w:szCs w:val="24"/>
                <w:lang w:val="en-US"/>
              </w:rPr>
            </w:pPr>
          </w:p>
        </w:tc>
      </w:tr>
      <w:tr w:rsidR="00072AF5" w14:paraId="3BE9DD9A" w14:textId="77777777" w:rsidTr="00072AF5">
        <w:tc>
          <w:tcPr>
            <w:tcW w:w="2078" w:type="dxa"/>
            <w:tcBorders>
              <w:top w:val="double" w:sz="6" w:space="0" w:color="215868"/>
              <w:left w:val="double" w:sz="6" w:space="0" w:color="215868"/>
              <w:bottom w:val="double" w:sz="6" w:space="0" w:color="215868"/>
              <w:right w:val="double" w:sz="6" w:space="0" w:color="215868"/>
            </w:tcBorders>
            <w:hideMark/>
          </w:tcPr>
          <w:p w14:paraId="3DACF929" w14:textId="77777777" w:rsidR="001C0F2D" w:rsidRPr="005D1424" w:rsidRDefault="001C0F2D" w:rsidP="00851014">
            <w:pPr>
              <w:spacing w:line="240" w:lineRule="auto"/>
              <w:jc w:val="center"/>
              <w:rPr>
                <w:szCs w:val="24"/>
                <w:lang w:eastAsia="zh-CN"/>
              </w:rPr>
            </w:pPr>
          </w:p>
          <w:p w14:paraId="737EABCD" w14:textId="0CA1AC3A" w:rsidR="001C0F2D" w:rsidRPr="005D1424" w:rsidRDefault="00072AF5" w:rsidP="00851014">
            <w:pPr>
              <w:spacing w:line="240" w:lineRule="auto"/>
              <w:jc w:val="center"/>
              <w:rPr>
                <w:szCs w:val="24"/>
                <w:lang w:eastAsia="zh-CN"/>
              </w:rPr>
            </w:pPr>
            <w:r>
              <w:rPr>
                <w:szCs w:val="24"/>
                <w:lang w:eastAsia="zh-CN"/>
              </w:rPr>
              <w:t xml:space="preserve">MATERNITY BLOCK </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41D2AE9A" w14:textId="79135C91" w:rsidR="00072AF5" w:rsidRDefault="00072AF5" w:rsidP="00072AF5">
            <w:pPr>
              <w:pStyle w:val="NormalWeb"/>
            </w:pPr>
            <w:r>
              <w:rPr>
                <w:noProof/>
              </w:rPr>
              <w:drawing>
                <wp:inline distT="0" distB="0" distL="0" distR="0" wp14:anchorId="2627040A" wp14:editId="05472719">
                  <wp:extent cx="4340225" cy="286385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2258" cy="2871790"/>
                          </a:xfrm>
                          <a:prstGeom prst="rect">
                            <a:avLst/>
                          </a:prstGeom>
                          <a:noFill/>
                          <a:ln>
                            <a:noFill/>
                          </a:ln>
                        </pic:spPr>
                      </pic:pic>
                    </a:graphicData>
                  </a:graphic>
                </wp:inline>
              </w:drawing>
            </w:r>
          </w:p>
          <w:p w14:paraId="5D91C2C5" w14:textId="37A73EF5" w:rsidR="001C0F2D" w:rsidRDefault="001C0F2D" w:rsidP="00851014">
            <w:pPr>
              <w:spacing w:before="120" w:after="120" w:line="240" w:lineRule="auto"/>
              <w:jc w:val="center"/>
              <w:rPr>
                <w:b/>
                <w:noProof/>
                <w:szCs w:val="24"/>
                <w:lang w:val="en-US"/>
              </w:rPr>
            </w:pPr>
          </w:p>
        </w:tc>
      </w:tr>
      <w:tr w:rsidR="00072AF5" w14:paraId="23EA5886" w14:textId="77777777" w:rsidTr="00072AF5">
        <w:tc>
          <w:tcPr>
            <w:tcW w:w="2078" w:type="dxa"/>
            <w:tcBorders>
              <w:top w:val="double" w:sz="6" w:space="0" w:color="215868"/>
              <w:left w:val="double" w:sz="6" w:space="0" w:color="215868"/>
              <w:bottom w:val="double" w:sz="6" w:space="0" w:color="215868"/>
              <w:right w:val="double" w:sz="6" w:space="0" w:color="215868"/>
            </w:tcBorders>
            <w:hideMark/>
          </w:tcPr>
          <w:p w14:paraId="15E73537" w14:textId="77777777" w:rsidR="001C0F2D" w:rsidRDefault="001C0F2D" w:rsidP="00851014">
            <w:pPr>
              <w:spacing w:line="240" w:lineRule="auto"/>
              <w:jc w:val="center"/>
              <w:rPr>
                <w:szCs w:val="24"/>
                <w:lang w:eastAsia="zh-CN"/>
              </w:rPr>
            </w:pPr>
          </w:p>
          <w:p w14:paraId="61F13168" w14:textId="77777777" w:rsidR="001C0F2D" w:rsidRDefault="001C0F2D" w:rsidP="00851014">
            <w:pPr>
              <w:spacing w:line="240" w:lineRule="auto"/>
              <w:jc w:val="center"/>
              <w:rPr>
                <w:szCs w:val="24"/>
                <w:lang w:eastAsia="zh-CN"/>
              </w:rPr>
            </w:pPr>
          </w:p>
          <w:p w14:paraId="7D0145FC" w14:textId="77777777" w:rsidR="001C0F2D" w:rsidRDefault="001C0F2D" w:rsidP="00851014">
            <w:pPr>
              <w:spacing w:line="240" w:lineRule="auto"/>
              <w:jc w:val="center"/>
              <w:rPr>
                <w:szCs w:val="24"/>
                <w:lang w:eastAsia="zh-CN"/>
              </w:rPr>
            </w:pPr>
          </w:p>
          <w:p w14:paraId="34E6C145" w14:textId="77777777" w:rsidR="001C0F2D" w:rsidRDefault="001C0F2D" w:rsidP="00851014">
            <w:pPr>
              <w:spacing w:line="240" w:lineRule="auto"/>
              <w:jc w:val="center"/>
              <w:rPr>
                <w:szCs w:val="24"/>
                <w:lang w:eastAsia="zh-CN"/>
              </w:rPr>
            </w:pPr>
          </w:p>
          <w:p w14:paraId="13913D20" w14:textId="5C763FB5" w:rsidR="001C0F2D" w:rsidRPr="005D1424" w:rsidRDefault="00072AF5" w:rsidP="00851014">
            <w:pPr>
              <w:spacing w:line="240" w:lineRule="auto"/>
              <w:jc w:val="center"/>
              <w:rPr>
                <w:szCs w:val="24"/>
                <w:lang w:eastAsia="zh-CN"/>
              </w:rPr>
            </w:pPr>
            <w:r>
              <w:rPr>
                <w:szCs w:val="24"/>
                <w:lang w:eastAsia="zh-CN"/>
              </w:rPr>
              <w:t>PUNULURU HC III (FRONT VIEW)</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53CD7C3F" w14:textId="5BFF7DE1" w:rsidR="001C0F2D" w:rsidRDefault="001C0F2D" w:rsidP="001C0F2D">
            <w:pPr>
              <w:pStyle w:val="NormalWeb"/>
            </w:pPr>
            <w:r>
              <w:rPr>
                <w:noProof/>
              </w:rPr>
              <w:drawing>
                <wp:inline distT="0" distB="0" distL="0" distR="0" wp14:anchorId="1CCF3268" wp14:editId="3E10F282">
                  <wp:extent cx="4373865" cy="26924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5924" cy="2712134"/>
                          </a:xfrm>
                          <a:prstGeom prst="rect">
                            <a:avLst/>
                          </a:prstGeom>
                          <a:noFill/>
                          <a:ln>
                            <a:noFill/>
                          </a:ln>
                        </pic:spPr>
                      </pic:pic>
                    </a:graphicData>
                  </a:graphic>
                </wp:inline>
              </w:drawing>
            </w:r>
          </w:p>
          <w:p w14:paraId="45E2ABEC" w14:textId="70879795" w:rsidR="001C0F2D" w:rsidRDefault="001C0F2D" w:rsidP="00851014">
            <w:pPr>
              <w:spacing w:before="120" w:after="120" w:line="240" w:lineRule="auto"/>
              <w:jc w:val="center"/>
              <w:rPr>
                <w:b/>
                <w:noProof/>
                <w:szCs w:val="24"/>
                <w:lang w:val="en-US"/>
              </w:rPr>
            </w:pPr>
          </w:p>
        </w:tc>
      </w:tr>
      <w:tr w:rsidR="00072AF5" w14:paraId="476AF5BD" w14:textId="77777777" w:rsidTr="00072AF5">
        <w:tc>
          <w:tcPr>
            <w:tcW w:w="2078" w:type="dxa"/>
            <w:tcBorders>
              <w:top w:val="double" w:sz="6" w:space="0" w:color="215868"/>
              <w:left w:val="double" w:sz="6" w:space="0" w:color="215868"/>
              <w:bottom w:val="double" w:sz="6" w:space="0" w:color="215868"/>
              <w:right w:val="double" w:sz="6" w:space="0" w:color="215868"/>
            </w:tcBorders>
          </w:tcPr>
          <w:p w14:paraId="2B191782" w14:textId="2E2C29F1" w:rsidR="00072AF5" w:rsidRDefault="00072AF5" w:rsidP="00851014">
            <w:pPr>
              <w:spacing w:line="240" w:lineRule="auto"/>
              <w:jc w:val="center"/>
              <w:rPr>
                <w:szCs w:val="24"/>
                <w:lang w:eastAsia="zh-CN"/>
              </w:rPr>
            </w:pPr>
            <w:r>
              <w:rPr>
                <w:szCs w:val="24"/>
                <w:lang w:eastAsia="zh-CN"/>
              </w:rPr>
              <w:t>PUNULURU HC III (BACK VIEW) WITH WATER TANKS CONNECTED</w:t>
            </w:r>
          </w:p>
        </w:tc>
        <w:tc>
          <w:tcPr>
            <w:tcW w:w="7236" w:type="dxa"/>
            <w:tcBorders>
              <w:top w:val="double" w:sz="6" w:space="0" w:color="215868"/>
              <w:left w:val="double" w:sz="6" w:space="0" w:color="215868"/>
              <w:bottom w:val="double" w:sz="6" w:space="0" w:color="215868"/>
              <w:right w:val="double" w:sz="6" w:space="0" w:color="215868"/>
            </w:tcBorders>
            <w:vAlign w:val="center"/>
          </w:tcPr>
          <w:p w14:paraId="42B458FA" w14:textId="14160C5E" w:rsidR="00072AF5" w:rsidRDefault="00072AF5" w:rsidP="00072AF5">
            <w:pPr>
              <w:pStyle w:val="NormalWeb"/>
            </w:pPr>
            <w:r>
              <w:rPr>
                <w:noProof/>
              </w:rPr>
              <w:drawing>
                <wp:inline distT="0" distB="0" distL="0" distR="0" wp14:anchorId="41E9D59A" wp14:editId="04F5CACB">
                  <wp:extent cx="4394200" cy="25146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7578" cy="2516533"/>
                          </a:xfrm>
                          <a:prstGeom prst="rect">
                            <a:avLst/>
                          </a:prstGeom>
                          <a:noFill/>
                          <a:ln>
                            <a:noFill/>
                          </a:ln>
                        </pic:spPr>
                      </pic:pic>
                    </a:graphicData>
                  </a:graphic>
                </wp:inline>
              </w:drawing>
            </w:r>
          </w:p>
          <w:p w14:paraId="7CA7AB7E" w14:textId="77777777" w:rsidR="00072AF5" w:rsidRDefault="00072AF5" w:rsidP="001C0F2D">
            <w:pPr>
              <w:pStyle w:val="NormalWeb"/>
              <w:rPr>
                <w:noProof/>
              </w:rPr>
            </w:pPr>
          </w:p>
        </w:tc>
      </w:tr>
      <w:tr w:rsidR="00072AF5" w14:paraId="17990BD6" w14:textId="77777777" w:rsidTr="00072AF5">
        <w:tc>
          <w:tcPr>
            <w:tcW w:w="2078" w:type="dxa"/>
            <w:tcBorders>
              <w:top w:val="double" w:sz="6" w:space="0" w:color="215868"/>
              <w:left w:val="double" w:sz="6" w:space="0" w:color="215868"/>
              <w:bottom w:val="double" w:sz="6" w:space="0" w:color="215868"/>
              <w:right w:val="double" w:sz="6" w:space="0" w:color="215868"/>
            </w:tcBorders>
            <w:hideMark/>
          </w:tcPr>
          <w:p w14:paraId="7052D3B6" w14:textId="77777777" w:rsidR="001C0F2D" w:rsidRDefault="001C0F2D" w:rsidP="00851014">
            <w:pPr>
              <w:spacing w:line="240" w:lineRule="auto"/>
              <w:jc w:val="center"/>
              <w:rPr>
                <w:szCs w:val="24"/>
                <w:lang w:eastAsia="zh-CN"/>
              </w:rPr>
            </w:pPr>
          </w:p>
          <w:p w14:paraId="3490CE73" w14:textId="77777777" w:rsidR="001C0F2D" w:rsidRDefault="001C0F2D" w:rsidP="00851014">
            <w:pPr>
              <w:spacing w:line="240" w:lineRule="auto"/>
              <w:jc w:val="center"/>
              <w:rPr>
                <w:szCs w:val="24"/>
                <w:lang w:eastAsia="zh-CN"/>
              </w:rPr>
            </w:pPr>
          </w:p>
          <w:p w14:paraId="324CE9D2" w14:textId="77777777" w:rsidR="001C0F2D" w:rsidRDefault="001C0F2D" w:rsidP="00851014">
            <w:pPr>
              <w:spacing w:line="240" w:lineRule="auto"/>
              <w:jc w:val="center"/>
              <w:rPr>
                <w:szCs w:val="24"/>
                <w:lang w:eastAsia="zh-CN"/>
              </w:rPr>
            </w:pPr>
          </w:p>
          <w:p w14:paraId="4BB2E12C" w14:textId="77777777" w:rsidR="001C0F2D" w:rsidRDefault="001C0F2D" w:rsidP="00851014">
            <w:pPr>
              <w:spacing w:line="240" w:lineRule="auto"/>
              <w:jc w:val="center"/>
              <w:rPr>
                <w:szCs w:val="24"/>
                <w:lang w:eastAsia="zh-CN"/>
              </w:rPr>
            </w:pPr>
          </w:p>
          <w:p w14:paraId="2875448E" w14:textId="4DCFE4D7" w:rsidR="001C0F2D" w:rsidRPr="005D1424" w:rsidRDefault="00072AF5" w:rsidP="00851014">
            <w:pPr>
              <w:spacing w:line="240" w:lineRule="auto"/>
              <w:jc w:val="center"/>
              <w:rPr>
                <w:szCs w:val="24"/>
                <w:lang w:eastAsia="zh-CN"/>
              </w:rPr>
            </w:pPr>
            <w:r>
              <w:rPr>
                <w:szCs w:val="24"/>
                <w:lang w:eastAsia="zh-CN"/>
              </w:rPr>
              <w:t>TYPICAL SET OF STAFF HOUSING (TWO UNITS AND TOILET BLOCK WITH A WATER TANK)</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05D248BE" w14:textId="6A06CFD5" w:rsidR="00072AF5" w:rsidRDefault="00072AF5" w:rsidP="00072AF5">
            <w:pPr>
              <w:pStyle w:val="NormalWeb"/>
            </w:pPr>
            <w:r>
              <w:rPr>
                <w:noProof/>
              </w:rPr>
              <w:drawing>
                <wp:inline distT="0" distB="0" distL="0" distR="0" wp14:anchorId="6E9FDC46" wp14:editId="12770BFD">
                  <wp:extent cx="4285615" cy="229235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524" cy="2302464"/>
                          </a:xfrm>
                          <a:prstGeom prst="rect">
                            <a:avLst/>
                          </a:prstGeom>
                          <a:noFill/>
                          <a:ln>
                            <a:noFill/>
                          </a:ln>
                        </pic:spPr>
                      </pic:pic>
                    </a:graphicData>
                  </a:graphic>
                </wp:inline>
              </w:drawing>
            </w:r>
          </w:p>
          <w:p w14:paraId="35D3C0D2" w14:textId="052B7122" w:rsidR="001C0F2D" w:rsidRDefault="001C0F2D" w:rsidP="00851014">
            <w:pPr>
              <w:spacing w:before="120" w:after="120" w:line="240" w:lineRule="auto"/>
              <w:jc w:val="center"/>
              <w:rPr>
                <w:b/>
                <w:noProof/>
                <w:szCs w:val="24"/>
                <w:lang w:val="en-US"/>
              </w:rPr>
            </w:pPr>
          </w:p>
        </w:tc>
      </w:tr>
      <w:tr w:rsidR="00072AF5" w14:paraId="3A989C29" w14:textId="77777777" w:rsidTr="00072AF5">
        <w:tc>
          <w:tcPr>
            <w:tcW w:w="2078" w:type="dxa"/>
            <w:tcBorders>
              <w:top w:val="double" w:sz="6" w:space="0" w:color="215868"/>
              <w:left w:val="double" w:sz="6" w:space="0" w:color="215868"/>
              <w:bottom w:val="double" w:sz="6" w:space="0" w:color="215868"/>
              <w:right w:val="double" w:sz="6" w:space="0" w:color="215868"/>
            </w:tcBorders>
            <w:hideMark/>
          </w:tcPr>
          <w:p w14:paraId="6567D886" w14:textId="77777777" w:rsidR="001C0F2D" w:rsidRDefault="001C0F2D" w:rsidP="00851014">
            <w:pPr>
              <w:spacing w:line="240" w:lineRule="auto"/>
              <w:jc w:val="center"/>
              <w:rPr>
                <w:szCs w:val="24"/>
                <w:lang w:eastAsia="zh-CN"/>
              </w:rPr>
            </w:pPr>
          </w:p>
          <w:p w14:paraId="5BEA66F8" w14:textId="77777777" w:rsidR="001C0F2D" w:rsidRDefault="001C0F2D" w:rsidP="00851014">
            <w:pPr>
              <w:spacing w:line="240" w:lineRule="auto"/>
              <w:jc w:val="center"/>
              <w:rPr>
                <w:szCs w:val="24"/>
                <w:lang w:eastAsia="zh-CN"/>
              </w:rPr>
            </w:pPr>
          </w:p>
          <w:p w14:paraId="4A7D0D36" w14:textId="77777777" w:rsidR="001C0F2D" w:rsidRDefault="001C0F2D" w:rsidP="00851014">
            <w:pPr>
              <w:spacing w:line="240" w:lineRule="auto"/>
              <w:jc w:val="center"/>
              <w:rPr>
                <w:szCs w:val="24"/>
                <w:lang w:eastAsia="zh-CN"/>
              </w:rPr>
            </w:pPr>
          </w:p>
          <w:p w14:paraId="3A70B7A5" w14:textId="77777777" w:rsidR="001C0F2D" w:rsidRDefault="001C0F2D" w:rsidP="00851014">
            <w:pPr>
              <w:spacing w:line="240" w:lineRule="auto"/>
              <w:jc w:val="center"/>
              <w:rPr>
                <w:szCs w:val="24"/>
                <w:lang w:eastAsia="zh-CN"/>
              </w:rPr>
            </w:pPr>
          </w:p>
          <w:p w14:paraId="1142056B" w14:textId="77777777" w:rsidR="001C0F2D" w:rsidRDefault="001C0F2D" w:rsidP="00851014">
            <w:pPr>
              <w:spacing w:line="240" w:lineRule="auto"/>
              <w:jc w:val="center"/>
              <w:rPr>
                <w:szCs w:val="24"/>
                <w:lang w:eastAsia="zh-CN"/>
              </w:rPr>
            </w:pPr>
          </w:p>
          <w:p w14:paraId="2CD6907F" w14:textId="44470919" w:rsidR="001C0F2D" w:rsidRDefault="00072AF5" w:rsidP="00851014">
            <w:pPr>
              <w:spacing w:line="240" w:lineRule="auto"/>
              <w:jc w:val="center"/>
              <w:rPr>
                <w:szCs w:val="24"/>
                <w:lang w:eastAsia="zh-CN"/>
              </w:rPr>
            </w:pPr>
            <w:r>
              <w:rPr>
                <w:szCs w:val="24"/>
                <w:lang w:eastAsia="zh-CN"/>
              </w:rPr>
              <w:t>TYPICAL SET OF STAFF TOILETS (2 STANZAS PER UNIT)</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2AC486D6" w14:textId="3CB44E5A" w:rsidR="00072AF5" w:rsidRDefault="00072AF5" w:rsidP="00072AF5">
            <w:pPr>
              <w:pStyle w:val="NormalWeb"/>
            </w:pPr>
            <w:r>
              <w:rPr>
                <w:noProof/>
              </w:rPr>
              <w:drawing>
                <wp:inline distT="0" distB="0" distL="0" distR="0" wp14:anchorId="39952BF7" wp14:editId="3B13F32C">
                  <wp:extent cx="4140200" cy="2406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4235" cy="2408995"/>
                          </a:xfrm>
                          <a:prstGeom prst="rect">
                            <a:avLst/>
                          </a:prstGeom>
                          <a:noFill/>
                          <a:ln>
                            <a:noFill/>
                          </a:ln>
                        </pic:spPr>
                      </pic:pic>
                    </a:graphicData>
                  </a:graphic>
                </wp:inline>
              </w:drawing>
            </w:r>
          </w:p>
          <w:p w14:paraId="3E721B93" w14:textId="3FC9BE45" w:rsidR="001C0F2D" w:rsidRPr="00624D93" w:rsidRDefault="001C0F2D" w:rsidP="00851014">
            <w:pPr>
              <w:spacing w:before="120" w:after="120" w:line="240" w:lineRule="auto"/>
              <w:jc w:val="center"/>
              <w:rPr>
                <w:b/>
                <w:noProof/>
                <w:szCs w:val="24"/>
                <w:lang w:val="en-US"/>
              </w:rPr>
            </w:pPr>
          </w:p>
        </w:tc>
      </w:tr>
      <w:tr w:rsidR="00072AF5" w14:paraId="6D9411AF" w14:textId="77777777" w:rsidTr="00072AF5">
        <w:trPr>
          <w:trHeight w:val="2169"/>
        </w:trPr>
        <w:tc>
          <w:tcPr>
            <w:tcW w:w="2078" w:type="dxa"/>
            <w:tcBorders>
              <w:top w:val="double" w:sz="6" w:space="0" w:color="215868"/>
              <w:left w:val="double" w:sz="6" w:space="0" w:color="215868"/>
              <w:bottom w:val="double" w:sz="6" w:space="0" w:color="215868"/>
              <w:right w:val="double" w:sz="6" w:space="0" w:color="215868"/>
            </w:tcBorders>
            <w:hideMark/>
          </w:tcPr>
          <w:p w14:paraId="07403C63" w14:textId="7B8B40A7" w:rsidR="001C0F2D" w:rsidRDefault="00072AF5" w:rsidP="00851014">
            <w:pPr>
              <w:spacing w:line="240" w:lineRule="auto"/>
              <w:rPr>
                <w:szCs w:val="24"/>
                <w:lang w:eastAsia="zh-CN"/>
              </w:rPr>
            </w:pPr>
            <w:r>
              <w:rPr>
                <w:szCs w:val="24"/>
                <w:lang w:eastAsia="zh-CN"/>
              </w:rPr>
              <w:t xml:space="preserve">PLACENTA PIT </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5CF5E67A" w14:textId="7E806F8B" w:rsidR="00072AF5" w:rsidRDefault="00072AF5" w:rsidP="00072AF5">
            <w:pPr>
              <w:pStyle w:val="NormalWeb"/>
            </w:pPr>
            <w:r>
              <w:rPr>
                <w:noProof/>
              </w:rPr>
              <w:drawing>
                <wp:inline distT="0" distB="0" distL="0" distR="0" wp14:anchorId="29BD4467" wp14:editId="6C48D420">
                  <wp:extent cx="4457700" cy="22415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2419" cy="2243923"/>
                          </a:xfrm>
                          <a:prstGeom prst="rect">
                            <a:avLst/>
                          </a:prstGeom>
                          <a:noFill/>
                          <a:ln>
                            <a:noFill/>
                          </a:ln>
                        </pic:spPr>
                      </pic:pic>
                    </a:graphicData>
                  </a:graphic>
                </wp:inline>
              </w:drawing>
            </w:r>
          </w:p>
          <w:p w14:paraId="46595EBB" w14:textId="77777777" w:rsidR="001C0F2D" w:rsidRDefault="001C0F2D" w:rsidP="00851014">
            <w:pPr>
              <w:spacing w:before="120" w:after="120" w:line="240" w:lineRule="auto"/>
              <w:rPr>
                <w:b/>
                <w:noProof/>
                <w:szCs w:val="24"/>
                <w:lang w:val="en-US"/>
              </w:rPr>
            </w:pPr>
          </w:p>
        </w:tc>
      </w:tr>
      <w:tr w:rsidR="00072AF5" w14:paraId="6036ADB6" w14:textId="77777777" w:rsidTr="00072AF5">
        <w:trPr>
          <w:trHeight w:val="909"/>
        </w:trPr>
        <w:tc>
          <w:tcPr>
            <w:tcW w:w="2078" w:type="dxa"/>
            <w:tcBorders>
              <w:top w:val="double" w:sz="6" w:space="0" w:color="215868"/>
              <w:left w:val="double" w:sz="6" w:space="0" w:color="215868"/>
              <w:bottom w:val="double" w:sz="6" w:space="0" w:color="215868"/>
              <w:right w:val="double" w:sz="6" w:space="0" w:color="215868"/>
            </w:tcBorders>
            <w:hideMark/>
          </w:tcPr>
          <w:p w14:paraId="710D42FF" w14:textId="7CAB2C05" w:rsidR="001C0F2D" w:rsidRDefault="00072AF5" w:rsidP="00851014">
            <w:pPr>
              <w:spacing w:line="240" w:lineRule="auto"/>
              <w:rPr>
                <w:szCs w:val="24"/>
                <w:lang w:eastAsia="zh-CN"/>
              </w:rPr>
            </w:pPr>
            <w:r>
              <w:rPr>
                <w:szCs w:val="24"/>
                <w:lang w:eastAsia="zh-CN"/>
              </w:rPr>
              <w:lastRenderedPageBreak/>
              <w:t>TYPICAL SET OF PATIENT TOILETS (4 STANZAS FOR MALE AND 4 STANZAS FOR FEMALES</w:t>
            </w:r>
          </w:p>
        </w:tc>
        <w:tc>
          <w:tcPr>
            <w:tcW w:w="7236" w:type="dxa"/>
            <w:tcBorders>
              <w:top w:val="double" w:sz="6" w:space="0" w:color="215868"/>
              <w:left w:val="double" w:sz="6" w:space="0" w:color="215868"/>
              <w:bottom w:val="double" w:sz="6" w:space="0" w:color="215868"/>
              <w:right w:val="double" w:sz="6" w:space="0" w:color="215868"/>
            </w:tcBorders>
            <w:vAlign w:val="center"/>
            <w:hideMark/>
          </w:tcPr>
          <w:p w14:paraId="1DF58068" w14:textId="744C8628" w:rsidR="00072AF5" w:rsidRDefault="00072AF5" w:rsidP="00072AF5">
            <w:pPr>
              <w:pStyle w:val="NormalWeb"/>
            </w:pPr>
            <w:r>
              <w:rPr>
                <w:noProof/>
              </w:rPr>
              <w:drawing>
                <wp:inline distT="0" distB="0" distL="0" distR="0" wp14:anchorId="3A565B33" wp14:editId="44715DDD">
                  <wp:extent cx="4381500" cy="2781134"/>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5108" cy="2789771"/>
                          </a:xfrm>
                          <a:prstGeom prst="rect">
                            <a:avLst/>
                          </a:prstGeom>
                          <a:noFill/>
                          <a:ln>
                            <a:noFill/>
                          </a:ln>
                        </pic:spPr>
                      </pic:pic>
                    </a:graphicData>
                  </a:graphic>
                </wp:inline>
              </w:drawing>
            </w:r>
          </w:p>
          <w:p w14:paraId="24D02561" w14:textId="77777777" w:rsidR="001C0F2D" w:rsidRDefault="001C0F2D" w:rsidP="00851014">
            <w:pPr>
              <w:spacing w:before="120" w:after="120" w:line="240" w:lineRule="auto"/>
              <w:rPr>
                <w:b/>
                <w:noProof/>
                <w:szCs w:val="24"/>
                <w:lang w:val="en-US"/>
              </w:rPr>
            </w:pPr>
          </w:p>
        </w:tc>
      </w:tr>
    </w:tbl>
    <w:p w14:paraId="20EFB635" w14:textId="77777777" w:rsidR="001C0F2D" w:rsidRPr="001C0F2D" w:rsidRDefault="001C0F2D" w:rsidP="001C0F2D">
      <w:pPr>
        <w:jc w:val="both"/>
        <w:rPr>
          <w:rFonts w:ascii="Times New Roman" w:hAnsi="Times New Roman" w:cs="Times New Roman"/>
          <w:sz w:val="24"/>
          <w:szCs w:val="24"/>
        </w:rPr>
      </w:pPr>
    </w:p>
    <w:sectPr w:rsidR="001C0F2D" w:rsidRPr="001C0F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8E9430-E274-4BCC-B203-2F7AE50EBC9D}"/>
  </w:font>
  <w:font w:name="Cambria">
    <w:panose1 w:val="02040503050406030204"/>
    <w:charset w:val="00"/>
    <w:family w:val="roman"/>
    <w:pitch w:val="variable"/>
    <w:sig w:usb0="E00006FF" w:usb1="420024FF" w:usb2="02000000" w:usb3="00000000" w:csb0="0000019F" w:csb1="00000000"/>
    <w:embedRegular r:id="rId2" w:fontKey="{0BD19DEF-159D-4414-857F-7787ED9A8A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BD35A3"/>
    <w:multiLevelType w:val="multilevel"/>
    <w:tmpl w:val="D3ECC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66388C"/>
    <w:multiLevelType w:val="multilevel"/>
    <w:tmpl w:val="0B423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B6"/>
    <w:rsid w:val="00072AF5"/>
    <w:rsid w:val="001C0F2D"/>
    <w:rsid w:val="002973B6"/>
    <w:rsid w:val="007D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BE2C"/>
  <w15:docId w15:val="{25BFE651-B5A2-4F7E-A73F-3F0D6335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C0F2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7026">
      <w:bodyDiv w:val="1"/>
      <w:marLeft w:val="0"/>
      <w:marRight w:val="0"/>
      <w:marTop w:val="0"/>
      <w:marBottom w:val="0"/>
      <w:divBdr>
        <w:top w:val="none" w:sz="0" w:space="0" w:color="auto"/>
        <w:left w:val="none" w:sz="0" w:space="0" w:color="auto"/>
        <w:bottom w:val="none" w:sz="0" w:space="0" w:color="auto"/>
        <w:right w:val="none" w:sz="0" w:space="0" w:color="auto"/>
      </w:divBdr>
    </w:div>
    <w:div w:id="411893869">
      <w:bodyDiv w:val="1"/>
      <w:marLeft w:val="0"/>
      <w:marRight w:val="0"/>
      <w:marTop w:val="0"/>
      <w:marBottom w:val="0"/>
      <w:divBdr>
        <w:top w:val="none" w:sz="0" w:space="0" w:color="auto"/>
        <w:left w:val="none" w:sz="0" w:space="0" w:color="auto"/>
        <w:bottom w:val="none" w:sz="0" w:space="0" w:color="auto"/>
        <w:right w:val="none" w:sz="0" w:space="0" w:color="auto"/>
      </w:divBdr>
    </w:div>
    <w:div w:id="475101565">
      <w:bodyDiv w:val="1"/>
      <w:marLeft w:val="0"/>
      <w:marRight w:val="0"/>
      <w:marTop w:val="0"/>
      <w:marBottom w:val="0"/>
      <w:divBdr>
        <w:top w:val="none" w:sz="0" w:space="0" w:color="auto"/>
        <w:left w:val="none" w:sz="0" w:space="0" w:color="auto"/>
        <w:bottom w:val="none" w:sz="0" w:space="0" w:color="auto"/>
        <w:right w:val="none" w:sz="0" w:space="0" w:color="auto"/>
      </w:divBdr>
    </w:div>
    <w:div w:id="625769956">
      <w:bodyDiv w:val="1"/>
      <w:marLeft w:val="0"/>
      <w:marRight w:val="0"/>
      <w:marTop w:val="0"/>
      <w:marBottom w:val="0"/>
      <w:divBdr>
        <w:top w:val="none" w:sz="0" w:space="0" w:color="auto"/>
        <w:left w:val="none" w:sz="0" w:space="0" w:color="auto"/>
        <w:bottom w:val="none" w:sz="0" w:space="0" w:color="auto"/>
        <w:right w:val="none" w:sz="0" w:space="0" w:color="auto"/>
      </w:divBdr>
    </w:div>
    <w:div w:id="697316078">
      <w:bodyDiv w:val="1"/>
      <w:marLeft w:val="0"/>
      <w:marRight w:val="0"/>
      <w:marTop w:val="0"/>
      <w:marBottom w:val="0"/>
      <w:divBdr>
        <w:top w:val="none" w:sz="0" w:space="0" w:color="auto"/>
        <w:left w:val="none" w:sz="0" w:space="0" w:color="auto"/>
        <w:bottom w:val="none" w:sz="0" w:space="0" w:color="auto"/>
        <w:right w:val="none" w:sz="0" w:space="0" w:color="auto"/>
      </w:divBdr>
    </w:div>
    <w:div w:id="1317538248">
      <w:bodyDiv w:val="1"/>
      <w:marLeft w:val="0"/>
      <w:marRight w:val="0"/>
      <w:marTop w:val="0"/>
      <w:marBottom w:val="0"/>
      <w:divBdr>
        <w:top w:val="none" w:sz="0" w:space="0" w:color="auto"/>
        <w:left w:val="none" w:sz="0" w:space="0" w:color="auto"/>
        <w:bottom w:val="none" w:sz="0" w:space="0" w:color="auto"/>
        <w:right w:val="none" w:sz="0" w:space="0" w:color="auto"/>
      </w:divBdr>
    </w:div>
    <w:div w:id="1332102632">
      <w:bodyDiv w:val="1"/>
      <w:marLeft w:val="0"/>
      <w:marRight w:val="0"/>
      <w:marTop w:val="0"/>
      <w:marBottom w:val="0"/>
      <w:divBdr>
        <w:top w:val="none" w:sz="0" w:space="0" w:color="auto"/>
        <w:left w:val="none" w:sz="0" w:space="0" w:color="auto"/>
        <w:bottom w:val="none" w:sz="0" w:space="0" w:color="auto"/>
        <w:right w:val="none" w:sz="0" w:space="0" w:color="auto"/>
      </w:divBdr>
    </w:div>
    <w:div w:id="1503930723">
      <w:bodyDiv w:val="1"/>
      <w:marLeft w:val="0"/>
      <w:marRight w:val="0"/>
      <w:marTop w:val="0"/>
      <w:marBottom w:val="0"/>
      <w:divBdr>
        <w:top w:val="none" w:sz="0" w:space="0" w:color="auto"/>
        <w:left w:val="none" w:sz="0" w:space="0" w:color="auto"/>
        <w:bottom w:val="none" w:sz="0" w:space="0" w:color="auto"/>
        <w:right w:val="none" w:sz="0" w:space="0" w:color="auto"/>
      </w:divBdr>
    </w:div>
    <w:div w:id="2010208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Nassuuna</dc:creator>
  <cp:lastModifiedBy>Doris Nassuuna</cp:lastModifiedBy>
  <cp:revision>3</cp:revision>
  <dcterms:created xsi:type="dcterms:W3CDTF">2026-09-10T06:02:00Z</dcterms:created>
  <dcterms:modified xsi:type="dcterms:W3CDTF">2026-09-10T12:02:00Z</dcterms:modified>
</cp:coreProperties>
</file>