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36" w14:textId="77777777" w:rsidR="001F2387" w:rsidRPr="00754EF5" w:rsidRDefault="00A11665" w:rsidP="00754EF5">
      <w:pPr>
        <w:pStyle w:val="Heading3"/>
        <w:keepNext w:val="0"/>
        <w:keepLines w:val="0"/>
        <w:spacing w:before="280"/>
        <w:jc w:val="both"/>
        <w:rPr>
          <w:rFonts w:ascii="Times New Roman" w:hAnsi="Times New Roman" w:cs="Times New Roman"/>
          <w:b/>
          <w:bCs/>
          <w:color w:val="000000"/>
          <w:sz w:val="24"/>
          <w:szCs w:val="24"/>
        </w:rPr>
      </w:pPr>
      <w:bookmarkStart w:id="0" w:name="_s6td0x167zfm" w:colFirst="0" w:colLast="0"/>
      <w:bookmarkEnd w:id="0"/>
      <w:r w:rsidRPr="00754EF5">
        <w:rPr>
          <w:rFonts w:ascii="Times New Roman" w:hAnsi="Times New Roman" w:cs="Times New Roman"/>
          <w:b/>
          <w:bCs/>
          <w:color w:val="000000"/>
          <w:sz w:val="24"/>
          <w:szCs w:val="24"/>
        </w:rPr>
        <w:t>FIELD REPORT</w:t>
      </w:r>
    </w:p>
    <w:p w14:paraId="00000037" w14:textId="77777777" w:rsidR="001F2387" w:rsidRPr="00754EF5" w:rsidRDefault="00A11665" w:rsidP="00754EF5">
      <w:pPr>
        <w:pStyle w:val="Heading3"/>
        <w:keepNext w:val="0"/>
        <w:keepLines w:val="0"/>
        <w:spacing w:before="280"/>
        <w:jc w:val="both"/>
        <w:rPr>
          <w:rFonts w:ascii="Times New Roman" w:hAnsi="Times New Roman" w:cs="Times New Roman"/>
          <w:sz w:val="24"/>
          <w:szCs w:val="24"/>
        </w:rPr>
      </w:pPr>
      <w:bookmarkStart w:id="1" w:name="_3xi2o3clwamf" w:colFirst="0" w:colLast="0"/>
      <w:bookmarkEnd w:id="1"/>
      <w:r w:rsidRPr="00754EF5">
        <w:rPr>
          <w:rFonts w:ascii="Times New Roman" w:hAnsi="Times New Roman" w:cs="Times New Roman"/>
          <w:color w:val="000000"/>
          <w:sz w:val="24"/>
          <w:szCs w:val="24"/>
        </w:rPr>
        <w:t>Introduction</w:t>
      </w:r>
    </w:p>
    <w:p w14:paraId="00000038" w14:textId="77777777" w:rsidR="001F2387" w:rsidRPr="00754EF5" w:rsidRDefault="00A11665" w:rsidP="00754EF5">
      <w:pPr>
        <w:numPr>
          <w:ilvl w:val="0"/>
          <w:numId w:val="10"/>
        </w:numPr>
        <w:spacing w:before="240"/>
        <w:jc w:val="both"/>
        <w:rPr>
          <w:rFonts w:ascii="Times New Roman" w:hAnsi="Times New Roman" w:cs="Times New Roman"/>
          <w:sz w:val="24"/>
          <w:szCs w:val="24"/>
        </w:rPr>
      </w:pPr>
      <w:proofErr w:type="spellStart"/>
      <w:r w:rsidRPr="00754EF5">
        <w:rPr>
          <w:rFonts w:ascii="Times New Roman" w:hAnsi="Times New Roman" w:cs="Times New Roman"/>
          <w:sz w:val="24"/>
          <w:szCs w:val="24"/>
        </w:rPr>
        <w:t>Lakwatomer</w:t>
      </w:r>
      <w:proofErr w:type="spellEnd"/>
      <w:r w:rsidRPr="00754EF5">
        <w:rPr>
          <w:rFonts w:ascii="Times New Roman" w:hAnsi="Times New Roman" w:cs="Times New Roman"/>
          <w:sz w:val="24"/>
          <w:szCs w:val="24"/>
        </w:rPr>
        <w:t xml:space="preserve"> HC III</w:t>
      </w:r>
    </w:p>
    <w:p w14:paraId="00000039" w14:textId="077F7F12" w:rsidR="001F2387" w:rsidRPr="00754EF5" w:rsidRDefault="00A11665" w:rsidP="00754EF5">
      <w:pPr>
        <w:numPr>
          <w:ilvl w:val="0"/>
          <w:numId w:val="10"/>
        </w:numPr>
        <w:jc w:val="both"/>
        <w:rPr>
          <w:rFonts w:ascii="Times New Roman" w:hAnsi="Times New Roman" w:cs="Times New Roman"/>
          <w:sz w:val="24"/>
          <w:szCs w:val="24"/>
        </w:rPr>
      </w:pPr>
      <w:r w:rsidRPr="00754EF5">
        <w:rPr>
          <w:rFonts w:ascii="Times New Roman" w:hAnsi="Times New Roman" w:cs="Times New Roman"/>
          <w:sz w:val="24"/>
          <w:szCs w:val="24"/>
        </w:rPr>
        <w:t xml:space="preserve">Location: </w:t>
      </w:r>
      <w:proofErr w:type="spellStart"/>
      <w:r w:rsidR="00754EF5">
        <w:rPr>
          <w:rFonts w:ascii="Times New Roman" w:hAnsi="Times New Roman" w:cs="Times New Roman"/>
          <w:sz w:val="24"/>
          <w:szCs w:val="24"/>
        </w:rPr>
        <w:t>Lakwatomer</w:t>
      </w:r>
      <w:proofErr w:type="spellEnd"/>
      <w:r w:rsidR="00754EF5">
        <w:rPr>
          <w:rFonts w:ascii="Times New Roman" w:hAnsi="Times New Roman" w:cs="Times New Roman"/>
          <w:sz w:val="24"/>
          <w:szCs w:val="24"/>
        </w:rPr>
        <w:t xml:space="preserve">, </w:t>
      </w:r>
      <w:proofErr w:type="spellStart"/>
      <w:r w:rsidRPr="00754EF5">
        <w:rPr>
          <w:rFonts w:ascii="Times New Roman" w:hAnsi="Times New Roman" w:cs="Times New Roman"/>
          <w:sz w:val="24"/>
          <w:szCs w:val="24"/>
        </w:rPr>
        <w:t>Omoro</w:t>
      </w:r>
      <w:proofErr w:type="spellEnd"/>
      <w:r w:rsidRPr="00754EF5">
        <w:rPr>
          <w:rFonts w:ascii="Times New Roman" w:hAnsi="Times New Roman" w:cs="Times New Roman"/>
          <w:sz w:val="24"/>
          <w:szCs w:val="24"/>
        </w:rPr>
        <w:t xml:space="preserve"> district</w:t>
      </w:r>
    </w:p>
    <w:p w14:paraId="0000003A" w14:textId="3DDB9300" w:rsidR="001F2387" w:rsidRPr="00754EF5" w:rsidRDefault="00A11665" w:rsidP="00754EF5">
      <w:pPr>
        <w:numPr>
          <w:ilvl w:val="0"/>
          <w:numId w:val="10"/>
        </w:numPr>
        <w:spacing w:after="240"/>
        <w:jc w:val="both"/>
        <w:rPr>
          <w:rFonts w:ascii="Times New Roman" w:hAnsi="Times New Roman" w:cs="Times New Roman"/>
          <w:sz w:val="24"/>
          <w:szCs w:val="24"/>
        </w:rPr>
      </w:pPr>
      <w:r w:rsidRPr="00754EF5">
        <w:rPr>
          <w:rFonts w:ascii="Times New Roman" w:hAnsi="Times New Roman" w:cs="Times New Roman"/>
          <w:sz w:val="24"/>
          <w:szCs w:val="24"/>
        </w:rPr>
        <w:t xml:space="preserve">Date of visit: </w:t>
      </w:r>
      <w:r w:rsidR="00754EF5">
        <w:rPr>
          <w:rFonts w:ascii="Times New Roman" w:hAnsi="Times New Roman" w:cs="Times New Roman"/>
          <w:sz w:val="24"/>
          <w:szCs w:val="24"/>
        </w:rPr>
        <w:t>1</w:t>
      </w:r>
      <w:r w:rsidR="00754EF5" w:rsidRPr="00754EF5">
        <w:rPr>
          <w:rFonts w:ascii="Times New Roman" w:hAnsi="Times New Roman" w:cs="Times New Roman"/>
          <w:sz w:val="24"/>
          <w:szCs w:val="24"/>
          <w:vertAlign w:val="superscript"/>
        </w:rPr>
        <w:t>st</w:t>
      </w:r>
      <w:r w:rsidR="00754EF5">
        <w:rPr>
          <w:rFonts w:ascii="Times New Roman" w:hAnsi="Times New Roman" w:cs="Times New Roman"/>
          <w:sz w:val="24"/>
          <w:szCs w:val="24"/>
        </w:rPr>
        <w:t xml:space="preserve"> September 2026</w:t>
      </w:r>
    </w:p>
    <w:p w14:paraId="0000003B" w14:textId="77777777" w:rsidR="001F2387" w:rsidRPr="00754EF5" w:rsidRDefault="00A11665" w:rsidP="00754EF5">
      <w:pPr>
        <w:spacing w:before="240" w:after="240"/>
        <w:jc w:val="both"/>
        <w:rPr>
          <w:rFonts w:ascii="Times New Roman" w:hAnsi="Times New Roman" w:cs="Times New Roman"/>
          <w:b/>
          <w:bCs/>
          <w:sz w:val="24"/>
          <w:szCs w:val="24"/>
        </w:rPr>
      </w:pPr>
      <w:r w:rsidRPr="00754EF5">
        <w:rPr>
          <w:rFonts w:ascii="Times New Roman" w:hAnsi="Times New Roman" w:cs="Times New Roman"/>
          <w:b/>
          <w:bCs/>
          <w:sz w:val="24"/>
          <w:szCs w:val="24"/>
        </w:rPr>
        <w:t>1. General Observations</w:t>
      </w:r>
    </w:p>
    <w:p w14:paraId="0000003D" w14:textId="115F35E4" w:rsidR="001F2387" w:rsidRPr="00151DFE" w:rsidRDefault="00A11665" w:rsidP="00151DFE">
      <w:pPr>
        <w:numPr>
          <w:ilvl w:val="0"/>
          <w:numId w:val="6"/>
        </w:numPr>
        <w:spacing w:before="240"/>
        <w:jc w:val="both"/>
        <w:rPr>
          <w:rFonts w:ascii="Times New Roman" w:hAnsi="Times New Roman" w:cs="Times New Roman"/>
          <w:sz w:val="24"/>
          <w:szCs w:val="24"/>
        </w:rPr>
      </w:pPr>
      <w:r w:rsidRPr="00754EF5">
        <w:rPr>
          <w:rFonts w:ascii="Times New Roman" w:hAnsi="Times New Roman" w:cs="Times New Roman"/>
          <w:sz w:val="24"/>
          <w:szCs w:val="24"/>
        </w:rPr>
        <w:t xml:space="preserve">The verification team met with the </w:t>
      </w:r>
      <w:r w:rsidR="00151DFE">
        <w:rPr>
          <w:rFonts w:ascii="Times New Roman" w:hAnsi="Times New Roman" w:cs="Times New Roman"/>
          <w:sz w:val="24"/>
          <w:szCs w:val="24"/>
        </w:rPr>
        <w:t>f</w:t>
      </w:r>
      <w:r w:rsidRPr="00754EF5">
        <w:rPr>
          <w:rFonts w:ascii="Times New Roman" w:hAnsi="Times New Roman" w:cs="Times New Roman"/>
          <w:sz w:val="24"/>
          <w:szCs w:val="24"/>
        </w:rPr>
        <w:t xml:space="preserve">acility In-Charge and obtained the relevant delivery notes for the assets supplied under the </w:t>
      </w:r>
      <w:proofErr w:type="spellStart"/>
      <w:r w:rsidRPr="00754EF5">
        <w:rPr>
          <w:rFonts w:ascii="Times New Roman" w:hAnsi="Times New Roman" w:cs="Times New Roman"/>
          <w:sz w:val="24"/>
          <w:szCs w:val="24"/>
        </w:rPr>
        <w:t>UgIFT</w:t>
      </w:r>
      <w:proofErr w:type="spellEnd"/>
      <w:r w:rsidRPr="00754EF5">
        <w:rPr>
          <w:rFonts w:ascii="Times New Roman" w:hAnsi="Times New Roman" w:cs="Times New Roman"/>
          <w:sz w:val="24"/>
          <w:szCs w:val="24"/>
        </w:rPr>
        <w:t xml:space="preserve"> </w:t>
      </w:r>
      <w:proofErr w:type="spellStart"/>
      <w:r w:rsidRPr="00754EF5">
        <w:rPr>
          <w:rFonts w:ascii="Times New Roman" w:hAnsi="Times New Roman" w:cs="Times New Roman"/>
          <w:sz w:val="24"/>
          <w:szCs w:val="24"/>
        </w:rPr>
        <w:t>programme</w:t>
      </w:r>
      <w:proofErr w:type="spellEnd"/>
      <w:r w:rsidRPr="00754EF5">
        <w:rPr>
          <w:rFonts w:ascii="Times New Roman" w:hAnsi="Times New Roman" w:cs="Times New Roman"/>
          <w:sz w:val="24"/>
          <w:szCs w:val="24"/>
        </w:rPr>
        <w:t>.</w:t>
      </w:r>
      <w:r w:rsidR="00151DFE">
        <w:rPr>
          <w:rFonts w:ascii="Times New Roman" w:hAnsi="Times New Roman" w:cs="Times New Roman"/>
          <w:sz w:val="24"/>
          <w:szCs w:val="24"/>
        </w:rPr>
        <w:t xml:space="preserve"> </w:t>
      </w:r>
      <w:r w:rsidRPr="00151DFE">
        <w:rPr>
          <w:rFonts w:ascii="Times New Roman" w:hAnsi="Times New Roman" w:cs="Times New Roman"/>
          <w:sz w:val="24"/>
          <w:szCs w:val="24"/>
        </w:rPr>
        <w:t xml:space="preserve">The facility management was cooperative and provided access to the store and areas where the </w:t>
      </w:r>
      <w:proofErr w:type="spellStart"/>
      <w:r w:rsidRPr="00151DFE">
        <w:rPr>
          <w:rFonts w:ascii="Times New Roman" w:hAnsi="Times New Roman" w:cs="Times New Roman"/>
          <w:sz w:val="24"/>
          <w:szCs w:val="24"/>
        </w:rPr>
        <w:t>UgIFT</w:t>
      </w:r>
      <w:proofErr w:type="spellEnd"/>
      <w:r w:rsidRPr="00151DFE">
        <w:rPr>
          <w:rFonts w:ascii="Times New Roman" w:hAnsi="Times New Roman" w:cs="Times New Roman"/>
          <w:sz w:val="24"/>
          <w:szCs w:val="24"/>
        </w:rPr>
        <w:t>-supported a</w:t>
      </w:r>
      <w:r w:rsidRPr="00151DFE">
        <w:rPr>
          <w:rFonts w:ascii="Times New Roman" w:hAnsi="Times New Roman" w:cs="Times New Roman"/>
          <w:sz w:val="24"/>
          <w:szCs w:val="24"/>
        </w:rPr>
        <w:t>ssets are currently being kept</w:t>
      </w:r>
      <w:r w:rsidR="00151DFE">
        <w:rPr>
          <w:rFonts w:ascii="Times New Roman" w:hAnsi="Times New Roman" w:cs="Times New Roman"/>
          <w:sz w:val="24"/>
          <w:szCs w:val="24"/>
        </w:rPr>
        <w:t xml:space="preserve"> as well as used.</w:t>
      </w:r>
    </w:p>
    <w:p w14:paraId="0000003E" w14:textId="77777777" w:rsidR="001F2387" w:rsidRPr="00754EF5" w:rsidRDefault="00A11665" w:rsidP="00754EF5">
      <w:pPr>
        <w:numPr>
          <w:ilvl w:val="0"/>
          <w:numId w:val="6"/>
        </w:numPr>
        <w:jc w:val="both"/>
        <w:rPr>
          <w:rFonts w:ascii="Times New Roman" w:hAnsi="Times New Roman" w:cs="Times New Roman"/>
          <w:sz w:val="24"/>
          <w:szCs w:val="24"/>
        </w:rPr>
      </w:pPr>
      <w:r w:rsidRPr="00754EF5">
        <w:rPr>
          <w:rFonts w:ascii="Times New Roman" w:hAnsi="Times New Roman" w:cs="Times New Roman"/>
          <w:sz w:val="24"/>
          <w:szCs w:val="24"/>
        </w:rPr>
        <w:t xml:space="preserve">The presence of </w:t>
      </w:r>
      <w:proofErr w:type="spellStart"/>
      <w:r w:rsidRPr="00754EF5">
        <w:rPr>
          <w:rFonts w:ascii="Times New Roman" w:hAnsi="Times New Roman" w:cs="Times New Roman"/>
          <w:sz w:val="24"/>
          <w:szCs w:val="24"/>
        </w:rPr>
        <w:t>UgIFT</w:t>
      </w:r>
      <w:proofErr w:type="spellEnd"/>
      <w:r w:rsidRPr="00754EF5">
        <w:rPr>
          <w:rFonts w:ascii="Times New Roman" w:hAnsi="Times New Roman" w:cs="Times New Roman"/>
          <w:sz w:val="24"/>
          <w:szCs w:val="24"/>
        </w:rPr>
        <w:t>-supplied assets was physically confirmed at the facility. However, the assets could not be individually verified because they were packed and stacked together in one room due to ongoing renovation works</w:t>
      </w:r>
      <w:r w:rsidRPr="00754EF5">
        <w:rPr>
          <w:rFonts w:ascii="Times New Roman" w:hAnsi="Times New Roman" w:cs="Times New Roman"/>
          <w:sz w:val="24"/>
          <w:szCs w:val="24"/>
        </w:rPr>
        <w:t>.</w:t>
      </w:r>
    </w:p>
    <w:p w14:paraId="0000003F" w14:textId="77777777" w:rsidR="001F2387" w:rsidRPr="00754EF5" w:rsidRDefault="00A11665" w:rsidP="00754EF5">
      <w:pPr>
        <w:numPr>
          <w:ilvl w:val="0"/>
          <w:numId w:val="6"/>
        </w:numPr>
        <w:jc w:val="both"/>
        <w:rPr>
          <w:rFonts w:ascii="Times New Roman" w:hAnsi="Times New Roman" w:cs="Times New Roman"/>
          <w:sz w:val="24"/>
          <w:szCs w:val="24"/>
        </w:rPr>
      </w:pPr>
      <w:r w:rsidRPr="00754EF5">
        <w:rPr>
          <w:rFonts w:ascii="Times New Roman" w:hAnsi="Times New Roman" w:cs="Times New Roman"/>
          <w:sz w:val="24"/>
          <w:szCs w:val="24"/>
        </w:rPr>
        <w:t xml:space="preserve">The </w:t>
      </w:r>
      <w:proofErr w:type="spellStart"/>
      <w:r w:rsidRPr="00754EF5">
        <w:rPr>
          <w:rFonts w:ascii="Times New Roman" w:hAnsi="Times New Roman" w:cs="Times New Roman"/>
          <w:sz w:val="24"/>
          <w:szCs w:val="24"/>
        </w:rPr>
        <w:t>UgIFT</w:t>
      </w:r>
      <w:proofErr w:type="spellEnd"/>
      <w:r w:rsidRPr="00754EF5">
        <w:rPr>
          <w:rFonts w:ascii="Times New Roman" w:hAnsi="Times New Roman" w:cs="Times New Roman"/>
          <w:sz w:val="24"/>
          <w:szCs w:val="24"/>
        </w:rPr>
        <w:t>-supported general ward/maternity block is currently undergoing renovation. Facility management reported that the renovation is necessary due to concerns regarding the quality of the original construction.</w:t>
      </w:r>
    </w:p>
    <w:p w14:paraId="00000041" w14:textId="7A8C81FB" w:rsidR="001F2387" w:rsidRPr="00151DFE" w:rsidRDefault="00A11665" w:rsidP="00151DFE">
      <w:pPr>
        <w:numPr>
          <w:ilvl w:val="0"/>
          <w:numId w:val="6"/>
        </w:numPr>
        <w:jc w:val="both"/>
        <w:rPr>
          <w:rFonts w:ascii="Times New Roman" w:hAnsi="Times New Roman" w:cs="Times New Roman"/>
          <w:sz w:val="24"/>
          <w:szCs w:val="24"/>
        </w:rPr>
      </w:pPr>
      <w:r w:rsidRPr="00754EF5">
        <w:rPr>
          <w:rFonts w:ascii="Times New Roman" w:hAnsi="Times New Roman" w:cs="Times New Roman"/>
          <w:sz w:val="24"/>
          <w:szCs w:val="24"/>
        </w:rPr>
        <w:t>Due to the ongoing renovation, several as</w:t>
      </w:r>
      <w:r w:rsidRPr="00754EF5">
        <w:rPr>
          <w:rFonts w:ascii="Times New Roman" w:hAnsi="Times New Roman" w:cs="Times New Roman"/>
          <w:sz w:val="24"/>
          <w:szCs w:val="24"/>
        </w:rPr>
        <w:t>sets, including delivery beds, patient screens, office chairs and drip stands, have been temporarily stored together in one room. Some of the items are stacked on top of one another and are exposed to dust and other conditions that may affect their conditi</w:t>
      </w:r>
      <w:r w:rsidRPr="00754EF5">
        <w:rPr>
          <w:rFonts w:ascii="Times New Roman" w:hAnsi="Times New Roman" w:cs="Times New Roman"/>
          <w:sz w:val="24"/>
          <w:szCs w:val="24"/>
        </w:rPr>
        <w:t>on over time.</w:t>
      </w:r>
      <w:r w:rsidR="00151DFE">
        <w:rPr>
          <w:rFonts w:ascii="Times New Roman" w:hAnsi="Times New Roman" w:cs="Times New Roman"/>
          <w:sz w:val="24"/>
          <w:szCs w:val="24"/>
        </w:rPr>
        <w:t xml:space="preserve"> </w:t>
      </w:r>
      <w:r w:rsidRPr="00151DFE">
        <w:rPr>
          <w:rFonts w:ascii="Times New Roman" w:hAnsi="Times New Roman" w:cs="Times New Roman"/>
          <w:sz w:val="24"/>
          <w:szCs w:val="24"/>
        </w:rPr>
        <w:t>The current storage arrangement makes it difficult to establish the exact quantity, condition, functionality and identification details of individual assets.</w:t>
      </w:r>
    </w:p>
    <w:p w14:paraId="00000042" w14:textId="77777777" w:rsidR="001F2387" w:rsidRPr="00754EF5" w:rsidRDefault="00A11665" w:rsidP="00754EF5">
      <w:pPr>
        <w:numPr>
          <w:ilvl w:val="0"/>
          <w:numId w:val="6"/>
        </w:numPr>
        <w:spacing w:after="240"/>
        <w:jc w:val="both"/>
        <w:rPr>
          <w:rFonts w:ascii="Times New Roman" w:hAnsi="Times New Roman" w:cs="Times New Roman"/>
          <w:sz w:val="24"/>
          <w:szCs w:val="24"/>
        </w:rPr>
      </w:pPr>
      <w:r w:rsidRPr="00754EF5">
        <w:rPr>
          <w:rFonts w:ascii="Times New Roman" w:hAnsi="Times New Roman" w:cs="Times New Roman"/>
          <w:sz w:val="24"/>
          <w:szCs w:val="24"/>
        </w:rPr>
        <w:t>The assets observed were generally present at the facility, but their proper placeme</w:t>
      </w:r>
      <w:r w:rsidRPr="00754EF5">
        <w:rPr>
          <w:rFonts w:ascii="Times New Roman" w:hAnsi="Times New Roman" w:cs="Times New Roman"/>
          <w:sz w:val="24"/>
          <w:szCs w:val="24"/>
        </w:rPr>
        <w:t>nt and installation will only be possible after completion of the renovation works.</w:t>
      </w:r>
    </w:p>
    <w:p w14:paraId="00000043" w14:textId="77777777" w:rsidR="001F2387" w:rsidRPr="00754EF5" w:rsidRDefault="00A11665" w:rsidP="00754EF5">
      <w:pPr>
        <w:pStyle w:val="Heading2"/>
        <w:keepNext w:val="0"/>
        <w:keepLines w:val="0"/>
        <w:spacing w:after="80"/>
        <w:jc w:val="both"/>
        <w:rPr>
          <w:rFonts w:ascii="Times New Roman" w:hAnsi="Times New Roman" w:cs="Times New Roman"/>
          <w:b/>
          <w:bCs/>
          <w:sz w:val="24"/>
          <w:szCs w:val="24"/>
        </w:rPr>
      </w:pPr>
      <w:bookmarkStart w:id="2" w:name="_5rbplfm97nx7" w:colFirst="0" w:colLast="0"/>
      <w:bookmarkEnd w:id="2"/>
      <w:r w:rsidRPr="00754EF5">
        <w:rPr>
          <w:rFonts w:ascii="Times New Roman" w:hAnsi="Times New Roman" w:cs="Times New Roman"/>
          <w:b/>
          <w:bCs/>
          <w:sz w:val="24"/>
          <w:szCs w:val="24"/>
        </w:rPr>
        <w:t>2. Special Notes</w:t>
      </w:r>
    </w:p>
    <w:p w14:paraId="00000044" w14:textId="77777777" w:rsidR="001F2387" w:rsidRPr="00754EF5" w:rsidRDefault="00A11665" w:rsidP="00754EF5">
      <w:pPr>
        <w:numPr>
          <w:ilvl w:val="0"/>
          <w:numId w:val="7"/>
        </w:numPr>
        <w:spacing w:before="240"/>
        <w:jc w:val="both"/>
        <w:rPr>
          <w:rFonts w:ascii="Times New Roman" w:hAnsi="Times New Roman" w:cs="Times New Roman"/>
          <w:sz w:val="24"/>
          <w:szCs w:val="24"/>
        </w:rPr>
      </w:pPr>
      <w:r w:rsidRPr="00754EF5">
        <w:rPr>
          <w:rFonts w:ascii="Times New Roman" w:hAnsi="Times New Roman" w:cs="Times New Roman"/>
          <w:sz w:val="24"/>
          <w:szCs w:val="24"/>
        </w:rPr>
        <w:t xml:space="preserve">Although the presence of </w:t>
      </w:r>
      <w:proofErr w:type="spellStart"/>
      <w:r w:rsidRPr="00754EF5">
        <w:rPr>
          <w:rFonts w:ascii="Times New Roman" w:hAnsi="Times New Roman" w:cs="Times New Roman"/>
          <w:sz w:val="24"/>
          <w:szCs w:val="24"/>
        </w:rPr>
        <w:t>UgIFT</w:t>
      </w:r>
      <w:proofErr w:type="spellEnd"/>
      <w:r w:rsidRPr="00754EF5">
        <w:rPr>
          <w:rFonts w:ascii="Times New Roman" w:hAnsi="Times New Roman" w:cs="Times New Roman"/>
          <w:sz w:val="24"/>
          <w:szCs w:val="24"/>
        </w:rPr>
        <w:t xml:space="preserve"> assets was confirmed, a complete physical verification could not be conducted because the items were packed together in a te</w:t>
      </w:r>
      <w:r w:rsidRPr="00754EF5">
        <w:rPr>
          <w:rFonts w:ascii="Times New Roman" w:hAnsi="Times New Roman" w:cs="Times New Roman"/>
          <w:sz w:val="24"/>
          <w:szCs w:val="24"/>
        </w:rPr>
        <w:t>mporary storage area. Individual asset identification, counting and assessment of condition should therefore be undertaken once the renovation is completed.</w:t>
      </w:r>
    </w:p>
    <w:p w14:paraId="00000045" w14:textId="77777777" w:rsidR="001F2387" w:rsidRPr="00754EF5" w:rsidRDefault="00A11665" w:rsidP="00754EF5">
      <w:pPr>
        <w:numPr>
          <w:ilvl w:val="0"/>
          <w:numId w:val="7"/>
        </w:numPr>
        <w:jc w:val="both"/>
        <w:rPr>
          <w:rFonts w:ascii="Times New Roman" w:hAnsi="Times New Roman" w:cs="Times New Roman"/>
          <w:sz w:val="24"/>
          <w:szCs w:val="24"/>
        </w:rPr>
      </w:pPr>
      <w:r w:rsidRPr="00754EF5">
        <w:rPr>
          <w:rFonts w:ascii="Times New Roman" w:hAnsi="Times New Roman" w:cs="Times New Roman"/>
          <w:sz w:val="24"/>
          <w:szCs w:val="24"/>
        </w:rPr>
        <w:t xml:space="preserve">The facility reported concerns regarding the quality of the original </w:t>
      </w:r>
      <w:proofErr w:type="spellStart"/>
      <w:r w:rsidRPr="00754EF5">
        <w:rPr>
          <w:rFonts w:ascii="Times New Roman" w:hAnsi="Times New Roman" w:cs="Times New Roman"/>
          <w:sz w:val="24"/>
          <w:szCs w:val="24"/>
        </w:rPr>
        <w:t>UgIFT</w:t>
      </w:r>
      <w:proofErr w:type="spellEnd"/>
      <w:r w:rsidRPr="00754EF5">
        <w:rPr>
          <w:rFonts w:ascii="Times New Roman" w:hAnsi="Times New Roman" w:cs="Times New Roman"/>
          <w:sz w:val="24"/>
          <w:szCs w:val="24"/>
        </w:rPr>
        <w:t xml:space="preserve">-supported construction. </w:t>
      </w:r>
      <w:r w:rsidRPr="00754EF5">
        <w:rPr>
          <w:rFonts w:ascii="Times New Roman" w:hAnsi="Times New Roman" w:cs="Times New Roman"/>
          <w:sz w:val="24"/>
          <w:szCs w:val="24"/>
        </w:rPr>
        <w:t>The ward/block is currently undergoing renovation to address the reported construction deficiencies.</w:t>
      </w:r>
    </w:p>
    <w:p w14:paraId="00000046" w14:textId="77777777" w:rsidR="001F2387" w:rsidRPr="00754EF5" w:rsidRDefault="00A11665" w:rsidP="00754EF5">
      <w:pPr>
        <w:numPr>
          <w:ilvl w:val="0"/>
          <w:numId w:val="7"/>
        </w:numPr>
        <w:jc w:val="both"/>
        <w:rPr>
          <w:rFonts w:ascii="Times New Roman" w:hAnsi="Times New Roman" w:cs="Times New Roman"/>
          <w:sz w:val="24"/>
          <w:szCs w:val="24"/>
        </w:rPr>
      </w:pPr>
      <w:r w:rsidRPr="00754EF5">
        <w:rPr>
          <w:rFonts w:ascii="Times New Roman" w:hAnsi="Times New Roman" w:cs="Times New Roman"/>
          <w:sz w:val="24"/>
          <w:szCs w:val="24"/>
        </w:rPr>
        <w:t>The temporary storage arrangement exposes the assets to dust, potential rust and physical damage, particularly where equipment is stacked on top of one ano</w:t>
      </w:r>
      <w:r w:rsidRPr="00754EF5">
        <w:rPr>
          <w:rFonts w:ascii="Times New Roman" w:hAnsi="Times New Roman" w:cs="Times New Roman"/>
          <w:sz w:val="24"/>
          <w:szCs w:val="24"/>
        </w:rPr>
        <w:t>ther. Prolonged storage under these conditions may also affect the functionality and lifespan of the equipment.</w:t>
      </w:r>
    </w:p>
    <w:p w14:paraId="00000047" w14:textId="77777777" w:rsidR="001F2387" w:rsidRPr="00754EF5" w:rsidRDefault="00A11665" w:rsidP="00754EF5">
      <w:pPr>
        <w:numPr>
          <w:ilvl w:val="0"/>
          <w:numId w:val="7"/>
        </w:numPr>
        <w:jc w:val="both"/>
        <w:rPr>
          <w:rFonts w:ascii="Times New Roman" w:hAnsi="Times New Roman" w:cs="Times New Roman"/>
          <w:sz w:val="24"/>
          <w:szCs w:val="24"/>
        </w:rPr>
      </w:pPr>
      <w:r w:rsidRPr="00754EF5">
        <w:rPr>
          <w:rFonts w:ascii="Times New Roman" w:hAnsi="Times New Roman" w:cs="Times New Roman"/>
          <w:sz w:val="24"/>
          <w:szCs w:val="24"/>
        </w:rPr>
        <w:lastRenderedPageBreak/>
        <w:t xml:space="preserve">The responsible contractor should be required to address the identified construction defects and ensure that the renovation is completed to the </w:t>
      </w:r>
      <w:r w:rsidRPr="00754EF5">
        <w:rPr>
          <w:rFonts w:ascii="Times New Roman" w:hAnsi="Times New Roman" w:cs="Times New Roman"/>
          <w:sz w:val="24"/>
          <w:szCs w:val="24"/>
        </w:rPr>
        <w:t>required standards and specifications.</w:t>
      </w:r>
    </w:p>
    <w:p w14:paraId="00000048" w14:textId="77777777" w:rsidR="001F2387" w:rsidRPr="00754EF5" w:rsidRDefault="00A11665" w:rsidP="00754EF5">
      <w:pPr>
        <w:numPr>
          <w:ilvl w:val="0"/>
          <w:numId w:val="7"/>
        </w:numPr>
        <w:spacing w:after="240"/>
        <w:jc w:val="both"/>
        <w:rPr>
          <w:rFonts w:ascii="Times New Roman" w:hAnsi="Times New Roman" w:cs="Times New Roman"/>
          <w:sz w:val="24"/>
          <w:szCs w:val="24"/>
        </w:rPr>
      </w:pPr>
      <w:r w:rsidRPr="00754EF5">
        <w:rPr>
          <w:rFonts w:ascii="Times New Roman" w:hAnsi="Times New Roman" w:cs="Times New Roman"/>
          <w:sz w:val="24"/>
          <w:szCs w:val="24"/>
        </w:rPr>
        <w:t xml:space="preserve">A follow-up verification should be conducted after completion of the renovation to confirm the condition, functionality, installation and proper use of all </w:t>
      </w:r>
      <w:proofErr w:type="spellStart"/>
      <w:r w:rsidRPr="00754EF5">
        <w:rPr>
          <w:rFonts w:ascii="Times New Roman" w:hAnsi="Times New Roman" w:cs="Times New Roman"/>
          <w:sz w:val="24"/>
          <w:szCs w:val="24"/>
        </w:rPr>
        <w:t>UgIFT</w:t>
      </w:r>
      <w:proofErr w:type="spellEnd"/>
      <w:r w:rsidRPr="00754EF5">
        <w:rPr>
          <w:rFonts w:ascii="Times New Roman" w:hAnsi="Times New Roman" w:cs="Times New Roman"/>
          <w:sz w:val="24"/>
          <w:szCs w:val="24"/>
        </w:rPr>
        <w:t>-supported assets.</w:t>
      </w:r>
    </w:p>
    <w:p w14:paraId="41061424" w14:textId="77777777" w:rsidR="001F2387" w:rsidRDefault="001F2387" w:rsidP="00754EF5">
      <w:pPr>
        <w:jc w:val="both"/>
        <w:rPr>
          <w:rFonts w:ascii="Times New Roman" w:hAnsi="Times New Roman" w:cs="Times New Roman"/>
          <w:sz w:val="24"/>
          <w:szCs w:val="24"/>
        </w:rPr>
      </w:pPr>
    </w:p>
    <w:p w14:paraId="7E266CC8" w14:textId="77777777" w:rsidR="00151DFE" w:rsidRPr="00151DFE" w:rsidRDefault="00151DFE" w:rsidP="00151DFE">
      <w:pPr>
        <w:jc w:val="both"/>
        <w:rPr>
          <w:rFonts w:ascii="Times New Roman" w:hAnsi="Times New Roman" w:cs="Times New Roman"/>
          <w:sz w:val="24"/>
          <w:szCs w:val="24"/>
          <w:lang w:val="en-GB"/>
        </w:rPr>
      </w:pPr>
      <w:r w:rsidRPr="00151DFE">
        <w:rPr>
          <w:rFonts w:ascii="Times New Roman" w:hAnsi="Times New Roman" w:cs="Times New Roman"/>
          <w:sz w:val="24"/>
          <w:szCs w:val="24"/>
          <w:lang w:val="en-CA"/>
        </w:rPr>
        <w:t>The table below illustrates some physical status of the verified assets with photographic evidence</w:t>
      </w:r>
      <w:r w:rsidRPr="00151DFE">
        <w:rPr>
          <w:rFonts w:ascii="Times New Roman" w:hAnsi="Times New Roman" w:cs="Times New Roman"/>
          <w:sz w:val="24"/>
          <w:szCs w:val="24"/>
          <w:lang w:val="en-GB"/>
        </w:rPr>
        <w:t xml:space="preserve">. </w:t>
      </w:r>
    </w:p>
    <w:p w14:paraId="23283097" w14:textId="77777777" w:rsidR="00151DFE" w:rsidRPr="00151DFE" w:rsidRDefault="00151DFE" w:rsidP="00151DFE">
      <w:pPr>
        <w:jc w:val="both"/>
        <w:rPr>
          <w:rFonts w:ascii="Times New Roman" w:hAnsi="Times New Roman" w:cs="Times New Roman"/>
          <w:b/>
          <w:bCs/>
          <w:sz w:val="24"/>
          <w:szCs w:val="24"/>
          <w:lang w:val="en-GB"/>
        </w:rPr>
      </w:pPr>
      <w:bookmarkStart w:id="3" w:name="_Toc213687010"/>
      <w:r w:rsidRPr="00151DFE">
        <w:rPr>
          <w:rFonts w:ascii="Times New Roman" w:hAnsi="Times New Roman" w:cs="Times New Roman"/>
          <w:b/>
          <w:bCs/>
          <w:sz w:val="24"/>
          <w:szCs w:val="24"/>
          <w:lang w:val="en-GB"/>
        </w:rPr>
        <w:t xml:space="preserve">Table XXX: </w:t>
      </w:r>
      <w:r w:rsidRPr="00151DFE">
        <w:rPr>
          <w:rFonts w:ascii="Times New Roman" w:hAnsi="Times New Roman" w:cs="Times New Roman"/>
          <w:b/>
          <w:bCs/>
          <w:sz w:val="24"/>
          <w:szCs w:val="24"/>
          <w:u w:val="single"/>
          <w:lang w:val="en-GB"/>
        </w:rPr>
        <w:t xml:space="preserve">Physical verification photos </w:t>
      </w:r>
      <w:bookmarkEnd w:id="3"/>
      <w:r w:rsidRPr="00151DFE">
        <w:rPr>
          <w:rFonts w:ascii="Times New Roman" w:hAnsi="Times New Roman" w:cs="Times New Roman"/>
          <w:b/>
          <w:bCs/>
          <w:sz w:val="24"/>
          <w:szCs w:val="24"/>
          <w:lang w:val="en-GB"/>
        </w:rPr>
        <w:t xml:space="preserve"> </w:t>
      </w:r>
    </w:p>
    <w:p w14:paraId="24D9D228" w14:textId="77777777" w:rsidR="00151DFE" w:rsidRDefault="00151DFE" w:rsidP="00754EF5">
      <w:pPr>
        <w:jc w:val="both"/>
        <w:rPr>
          <w:rFonts w:ascii="Times New Roman" w:hAnsi="Times New Roman" w:cs="Times New Roman"/>
          <w:sz w:val="24"/>
          <w:szCs w:val="24"/>
        </w:rPr>
      </w:pPr>
    </w:p>
    <w:p w14:paraId="226D4770" w14:textId="77777777" w:rsidR="00151DFE" w:rsidRDefault="00151DFE" w:rsidP="00754EF5">
      <w:pPr>
        <w:jc w:val="both"/>
        <w:rPr>
          <w:rFonts w:ascii="Times New Roman" w:hAnsi="Times New Roman" w:cs="Times New Roman"/>
          <w:sz w:val="24"/>
          <w:szCs w:val="24"/>
        </w:rPr>
      </w:pPr>
    </w:p>
    <w:tbl>
      <w:tblPr>
        <w:tblW w:w="0" w:type="auto"/>
        <w:tblBorders>
          <w:top w:val="double" w:sz="6" w:space="0" w:color="215868"/>
          <w:left w:val="double" w:sz="6" w:space="0" w:color="215868"/>
          <w:bottom w:val="double" w:sz="6" w:space="0" w:color="215868"/>
          <w:right w:val="double" w:sz="6" w:space="0" w:color="215868"/>
          <w:insideH w:val="double" w:sz="6" w:space="0" w:color="215868"/>
          <w:insideV w:val="double" w:sz="6" w:space="0" w:color="215868"/>
        </w:tblBorders>
        <w:tblLook w:val="04A0" w:firstRow="1" w:lastRow="0" w:firstColumn="1" w:lastColumn="0" w:noHBand="0" w:noVBand="1"/>
      </w:tblPr>
      <w:tblGrid>
        <w:gridCol w:w="2082"/>
        <w:gridCol w:w="7232"/>
      </w:tblGrid>
      <w:tr w:rsidR="00A11665" w14:paraId="74380046" w14:textId="77777777" w:rsidTr="00151DFE">
        <w:tc>
          <w:tcPr>
            <w:tcW w:w="2082" w:type="dxa"/>
            <w:tcBorders>
              <w:top w:val="double" w:sz="6" w:space="0" w:color="215868"/>
              <w:left w:val="double" w:sz="6" w:space="0" w:color="215868"/>
              <w:bottom w:val="double" w:sz="6" w:space="0" w:color="215868"/>
              <w:right w:val="double" w:sz="6" w:space="0" w:color="215868"/>
            </w:tcBorders>
            <w:vAlign w:val="center"/>
            <w:hideMark/>
          </w:tcPr>
          <w:p w14:paraId="555A4FC7" w14:textId="6FC8BDCB" w:rsidR="00151DFE" w:rsidRDefault="00A11665" w:rsidP="000B35CA">
            <w:pPr>
              <w:spacing w:line="240" w:lineRule="auto"/>
              <w:jc w:val="center"/>
              <w:rPr>
                <w:rFonts w:ascii="Times New Roman" w:hAnsi="Times New Roman"/>
                <w:bCs/>
                <w:sz w:val="24"/>
                <w:szCs w:val="24"/>
                <w:lang w:eastAsia="zh-CN"/>
              </w:rPr>
            </w:pPr>
            <w:r>
              <w:rPr>
                <w:bCs/>
                <w:szCs w:val="24"/>
                <w:lang w:eastAsia="zh-CN"/>
              </w:rPr>
              <w:t>LAKWATOMER HC III</w:t>
            </w:r>
            <w:r w:rsidR="00151DFE">
              <w:rPr>
                <w:bCs/>
                <w:szCs w:val="24"/>
                <w:lang w:eastAsia="zh-CN"/>
              </w:rPr>
              <w:t xml:space="preserve"> SIGN POST</w:t>
            </w:r>
          </w:p>
        </w:tc>
        <w:tc>
          <w:tcPr>
            <w:tcW w:w="7232" w:type="dxa"/>
            <w:tcBorders>
              <w:top w:val="double" w:sz="6" w:space="0" w:color="215868"/>
              <w:left w:val="double" w:sz="6" w:space="0" w:color="215868"/>
              <w:bottom w:val="double" w:sz="6" w:space="0" w:color="215868"/>
              <w:right w:val="double" w:sz="6" w:space="0" w:color="215868"/>
            </w:tcBorders>
            <w:vAlign w:val="center"/>
            <w:hideMark/>
          </w:tcPr>
          <w:p w14:paraId="7D50EA70" w14:textId="11303F5D" w:rsidR="00151DFE" w:rsidRDefault="00151DFE" w:rsidP="00151DFE">
            <w:pPr>
              <w:pStyle w:val="NormalWeb"/>
            </w:pPr>
            <w:r>
              <w:rPr>
                <w:noProof/>
              </w:rPr>
              <w:drawing>
                <wp:inline distT="0" distB="0" distL="0" distR="0" wp14:anchorId="5884E4F8" wp14:editId="3DD44024">
                  <wp:extent cx="4018915" cy="2927350"/>
                  <wp:effectExtent l="0" t="0" r="63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43157" cy="2945008"/>
                          </a:xfrm>
                          <a:prstGeom prst="rect">
                            <a:avLst/>
                          </a:prstGeom>
                          <a:noFill/>
                          <a:ln>
                            <a:noFill/>
                          </a:ln>
                        </pic:spPr>
                      </pic:pic>
                    </a:graphicData>
                  </a:graphic>
                </wp:inline>
              </w:drawing>
            </w:r>
          </w:p>
          <w:p w14:paraId="04B37910" w14:textId="56D22FE9" w:rsidR="00151DFE" w:rsidRDefault="00151DFE" w:rsidP="000B35CA">
            <w:pPr>
              <w:spacing w:before="120" w:after="120" w:line="240" w:lineRule="auto"/>
              <w:jc w:val="center"/>
            </w:pPr>
          </w:p>
        </w:tc>
      </w:tr>
      <w:tr w:rsidR="00A11665" w14:paraId="04E0D701" w14:textId="77777777" w:rsidTr="00151DFE">
        <w:tc>
          <w:tcPr>
            <w:tcW w:w="2082" w:type="dxa"/>
            <w:tcBorders>
              <w:top w:val="double" w:sz="6" w:space="0" w:color="215868"/>
              <w:left w:val="double" w:sz="6" w:space="0" w:color="215868"/>
              <w:bottom w:val="double" w:sz="6" w:space="0" w:color="215868"/>
              <w:right w:val="double" w:sz="6" w:space="0" w:color="215868"/>
            </w:tcBorders>
            <w:hideMark/>
          </w:tcPr>
          <w:p w14:paraId="236F76BE" w14:textId="77777777" w:rsidR="00151DFE" w:rsidRPr="00B10B7A" w:rsidRDefault="00151DFE" w:rsidP="000B35CA">
            <w:pPr>
              <w:spacing w:line="240" w:lineRule="auto"/>
              <w:jc w:val="center"/>
              <w:rPr>
                <w:szCs w:val="24"/>
                <w:lang w:eastAsia="zh-CN"/>
              </w:rPr>
            </w:pPr>
          </w:p>
          <w:p w14:paraId="062B0D80" w14:textId="40E10D37" w:rsidR="00151DFE" w:rsidRPr="00B10B7A" w:rsidRDefault="00A11665" w:rsidP="000B35CA">
            <w:pPr>
              <w:spacing w:line="240" w:lineRule="auto"/>
              <w:jc w:val="center"/>
              <w:rPr>
                <w:szCs w:val="24"/>
                <w:lang w:eastAsia="zh-CN"/>
              </w:rPr>
            </w:pPr>
            <w:r>
              <w:rPr>
                <w:szCs w:val="24"/>
                <w:lang w:eastAsia="zh-CN"/>
              </w:rPr>
              <w:t>MATERNITY BLOCK (FRONT VIEW)</w:t>
            </w:r>
          </w:p>
        </w:tc>
        <w:tc>
          <w:tcPr>
            <w:tcW w:w="7232" w:type="dxa"/>
            <w:tcBorders>
              <w:top w:val="double" w:sz="6" w:space="0" w:color="215868"/>
              <w:left w:val="double" w:sz="6" w:space="0" w:color="215868"/>
              <w:bottom w:val="double" w:sz="6" w:space="0" w:color="215868"/>
              <w:right w:val="double" w:sz="6" w:space="0" w:color="215868"/>
            </w:tcBorders>
            <w:vAlign w:val="center"/>
            <w:hideMark/>
          </w:tcPr>
          <w:p w14:paraId="7005453C" w14:textId="320BB40A" w:rsidR="00A11665" w:rsidRDefault="00A11665" w:rsidP="00A11665">
            <w:pPr>
              <w:pStyle w:val="NormalWeb"/>
            </w:pPr>
            <w:r>
              <w:rPr>
                <w:noProof/>
              </w:rPr>
              <w:drawing>
                <wp:inline distT="0" distB="0" distL="0" distR="0" wp14:anchorId="715BF650" wp14:editId="0AA6F876">
                  <wp:extent cx="4303889" cy="1936750"/>
                  <wp:effectExtent l="0" t="0" r="190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20022" cy="1944010"/>
                          </a:xfrm>
                          <a:prstGeom prst="rect">
                            <a:avLst/>
                          </a:prstGeom>
                          <a:noFill/>
                          <a:ln>
                            <a:noFill/>
                          </a:ln>
                        </pic:spPr>
                      </pic:pic>
                    </a:graphicData>
                  </a:graphic>
                </wp:inline>
              </w:drawing>
            </w:r>
          </w:p>
          <w:p w14:paraId="3CB19D00" w14:textId="11367610" w:rsidR="00151DFE" w:rsidRDefault="00151DFE" w:rsidP="000B35CA">
            <w:pPr>
              <w:spacing w:before="120" w:after="120" w:line="240" w:lineRule="auto"/>
              <w:jc w:val="center"/>
              <w:rPr>
                <w:b/>
                <w:szCs w:val="24"/>
                <w:lang w:eastAsia="zh-CN"/>
              </w:rPr>
            </w:pPr>
          </w:p>
        </w:tc>
      </w:tr>
      <w:tr w:rsidR="00A11665" w14:paraId="4EAADDAC" w14:textId="77777777" w:rsidTr="00151DFE">
        <w:tc>
          <w:tcPr>
            <w:tcW w:w="2082" w:type="dxa"/>
            <w:tcBorders>
              <w:top w:val="double" w:sz="6" w:space="0" w:color="215868"/>
              <w:left w:val="double" w:sz="6" w:space="0" w:color="215868"/>
              <w:bottom w:val="double" w:sz="6" w:space="0" w:color="215868"/>
              <w:right w:val="double" w:sz="6" w:space="0" w:color="215868"/>
            </w:tcBorders>
            <w:hideMark/>
          </w:tcPr>
          <w:p w14:paraId="7A2A4B69" w14:textId="77777777" w:rsidR="00151DFE" w:rsidRDefault="00151DFE" w:rsidP="000B35CA">
            <w:pPr>
              <w:spacing w:line="240" w:lineRule="auto"/>
              <w:rPr>
                <w:szCs w:val="24"/>
                <w:lang w:eastAsia="zh-CN"/>
              </w:rPr>
            </w:pPr>
          </w:p>
        </w:tc>
        <w:tc>
          <w:tcPr>
            <w:tcW w:w="7232" w:type="dxa"/>
            <w:tcBorders>
              <w:top w:val="double" w:sz="6" w:space="0" w:color="215868"/>
              <w:left w:val="double" w:sz="6" w:space="0" w:color="215868"/>
              <w:bottom w:val="double" w:sz="6" w:space="0" w:color="215868"/>
              <w:right w:val="double" w:sz="6" w:space="0" w:color="215868"/>
            </w:tcBorders>
            <w:vAlign w:val="center"/>
            <w:hideMark/>
          </w:tcPr>
          <w:p w14:paraId="439BE4F2" w14:textId="77777777" w:rsidR="00151DFE" w:rsidRDefault="00151DFE" w:rsidP="000B35CA">
            <w:pPr>
              <w:spacing w:before="120" w:after="120" w:line="240" w:lineRule="auto"/>
              <w:rPr>
                <w:b/>
                <w:noProof/>
                <w:szCs w:val="24"/>
                <w:lang w:val="en-US"/>
              </w:rPr>
            </w:pPr>
          </w:p>
        </w:tc>
      </w:tr>
      <w:tr w:rsidR="00A11665" w14:paraId="4691C607" w14:textId="77777777" w:rsidTr="00151DFE">
        <w:trPr>
          <w:trHeight w:val="648"/>
        </w:trPr>
        <w:tc>
          <w:tcPr>
            <w:tcW w:w="2082" w:type="dxa"/>
            <w:tcBorders>
              <w:top w:val="double" w:sz="6" w:space="0" w:color="215868"/>
              <w:left w:val="double" w:sz="6" w:space="0" w:color="215868"/>
              <w:bottom w:val="double" w:sz="6" w:space="0" w:color="215868"/>
              <w:right w:val="double" w:sz="6" w:space="0" w:color="215868"/>
            </w:tcBorders>
            <w:hideMark/>
          </w:tcPr>
          <w:p w14:paraId="0C06ED73" w14:textId="11EE3E89" w:rsidR="00151DFE" w:rsidRDefault="00A11665" w:rsidP="000B35CA">
            <w:pPr>
              <w:spacing w:line="240" w:lineRule="auto"/>
              <w:rPr>
                <w:szCs w:val="24"/>
                <w:lang w:eastAsia="zh-CN"/>
              </w:rPr>
            </w:pPr>
            <w:r>
              <w:rPr>
                <w:szCs w:val="24"/>
                <w:lang w:eastAsia="zh-CN"/>
              </w:rPr>
              <w:lastRenderedPageBreak/>
              <w:t>MATERITY BLOCK (SIDE VIEW)</w:t>
            </w:r>
          </w:p>
        </w:tc>
        <w:tc>
          <w:tcPr>
            <w:tcW w:w="7232" w:type="dxa"/>
            <w:tcBorders>
              <w:top w:val="double" w:sz="6" w:space="0" w:color="215868"/>
              <w:left w:val="double" w:sz="6" w:space="0" w:color="215868"/>
              <w:bottom w:val="double" w:sz="6" w:space="0" w:color="215868"/>
              <w:right w:val="double" w:sz="6" w:space="0" w:color="215868"/>
            </w:tcBorders>
            <w:vAlign w:val="center"/>
            <w:hideMark/>
          </w:tcPr>
          <w:p w14:paraId="51ADFAFD" w14:textId="7B374B92" w:rsidR="00A11665" w:rsidRDefault="00A11665" w:rsidP="00A11665">
            <w:pPr>
              <w:pStyle w:val="NormalWeb"/>
            </w:pPr>
            <w:r>
              <w:rPr>
                <w:noProof/>
              </w:rPr>
              <w:drawing>
                <wp:inline distT="0" distB="0" distL="0" distR="0" wp14:anchorId="2A31C060" wp14:editId="429363D7">
                  <wp:extent cx="3880556" cy="1746250"/>
                  <wp:effectExtent l="0" t="0" r="571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93193" cy="1751937"/>
                          </a:xfrm>
                          <a:prstGeom prst="rect">
                            <a:avLst/>
                          </a:prstGeom>
                          <a:noFill/>
                          <a:ln>
                            <a:noFill/>
                          </a:ln>
                        </pic:spPr>
                      </pic:pic>
                    </a:graphicData>
                  </a:graphic>
                </wp:inline>
              </w:drawing>
            </w:r>
          </w:p>
          <w:p w14:paraId="00CFFFB7" w14:textId="77777777" w:rsidR="00151DFE" w:rsidRDefault="00151DFE" w:rsidP="000B35CA">
            <w:pPr>
              <w:spacing w:before="120" w:after="120" w:line="240" w:lineRule="auto"/>
              <w:jc w:val="center"/>
              <w:rPr>
                <w:b/>
                <w:noProof/>
                <w:szCs w:val="24"/>
                <w:lang w:val="en-US"/>
              </w:rPr>
            </w:pPr>
          </w:p>
        </w:tc>
      </w:tr>
      <w:tr w:rsidR="00A11665" w14:paraId="4C3516E9" w14:textId="77777777" w:rsidTr="00A11665">
        <w:trPr>
          <w:trHeight w:val="3618"/>
        </w:trPr>
        <w:tc>
          <w:tcPr>
            <w:tcW w:w="2082" w:type="dxa"/>
            <w:tcBorders>
              <w:top w:val="double" w:sz="6" w:space="0" w:color="215868"/>
              <w:left w:val="double" w:sz="6" w:space="0" w:color="215868"/>
              <w:bottom w:val="double" w:sz="6" w:space="0" w:color="215868"/>
              <w:right w:val="double" w:sz="6" w:space="0" w:color="215868"/>
            </w:tcBorders>
            <w:hideMark/>
          </w:tcPr>
          <w:p w14:paraId="6166DD5F" w14:textId="70D7B91D" w:rsidR="00151DFE" w:rsidRDefault="00A11665" w:rsidP="000B35CA">
            <w:pPr>
              <w:spacing w:line="240" w:lineRule="auto"/>
              <w:rPr>
                <w:szCs w:val="24"/>
                <w:lang w:eastAsia="zh-CN"/>
              </w:rPr>
            </w:pPr>
            <w:r>
              <w:rPr>
                <w:szCs w:val="24"/>
                <w:lang w:eastAsia="zh-CN"/>
              </w:rPr>
              <w:t xml:space="preserve">SAMPLE OF DESKS DELIVERED </w:t>
            </w:r>
          </w:p>
        </w:tc>
        <w:tc>
          <w:tcPr>
            <w:tcW w:w="7232" w:type="dxa"/>
            <w:tcBorders>
              <w:top w:val="double" w:sz="6" w:space="0" w:color="215868"/>
              <w:left w:val="double" w:sz="6" w:space="0" w:color="215868"/>
              <w:bottom w:val="double" w:sz="6" w:space="0" w:color="215868"/>
              <w:right w:val="double" w:sz="6" w:space="0" w:color="215868"/>
            </w:tcBorders>
            <w:vAlign w:val="center"/>
            <w:hideMark/>
          </w:tcPr>
          <w:p w14:paraId="38A83EDE" w14:textId="23C56E7D" w:rsidR="00A11665" w:rsidRDefault="00A11665" w:rsidP="00A11665">
            <w:pPr>
              <w:pStyle w:val="NormalWeb"/>
            </w:pPr>
            <w:r>
              <w:rPr>
                <w:noProof/>
              </w:rPr>
              <w:drawing>
                <wp:inline distT="0" distB="0" distL="0" distR="0" wp14:anchorId="7DCCE633" wp14:editId="38285140">
                  <wp:extent cx="2330450" cy="191579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41029" cy="1924492"/>
                          </a:xfrm>
                          <a:prstGeom prst="rect">
                            <a:avLst/>
                          </a:prstGeom>
                          <a:noFill/>
                          <a:ln>
                            <a:noFill/>
                          </a:ln>
                        </pic:spPr>
                      </pic:pic>
                    </a:graphicData>
                  </a:graphic>
                </wp:inline>
              </w:drawing>
            </w:r>
          </w:p>
          <w:p w14:paraId="42478138" w14:textId="77777777" w:rsidR="00151DFE" w:rsidRDefault="00151DFE" w:rsidP="000B35CA">
            <w:pPr>
              <w:spacing w:before="120" w:after="120" w:line="240" w:lineRule="auto"/>
              <w:jc w:val="center"/>
              <w:rPr>
                <w:b/>
                <w:noProof/>
                <w:szCs w:val="24"/>
                <w:lang w:val="en-US"/>
              </w:rPr>
            </w:pPr>
          </w:p>
        </w:tc>
      </w:tr>
      <w:tr w:rsidR="00A11665" w14:paraId="30329FF6" w14:textId="77777777" w:rsidTr="00A11665">
        <w:trPr>
          <w:trHeight w:val="3735"/>
        </w:trPr>
        <w:tc>
          <w:tcPr>
            <w:tcW w:w="2082" w:type="dxa"/>
            <w:tcBorders>
              <w:top w:val="double" w:sz="6" w:space="0" w:color="215868"/>
              <w:left w:val="double" w:sz="6" w:space="0" w:color="215868"/>
              <w:bottom w:val="double" w:sz="6" w:space="0" w:color="215868"/>
              <w:right w:val="double" w:sz="6" w:space="0" w:color="215868"/>
            </w:tcBorders>
            <w:hideMark/>
          </w:tcPr>
          <w:p w14:paraId="2BBCD31F" w14:textId="09FF7EBD" w:rsidR="00151DFE" w:rsidRDefault="00A11665" w:rsidP="000B35CA">
            <w:pPr>
              <w:spacing w:line="240" w:lineRule="auto"/>
              <w:rPr>
                <w:szCs w:val="24"/>
                <w:lang w:eastAsia="zh-CN"/>
              </w:rPr>
            </w:pPr>
            <w:r>
              <w:rPr>
                <w:szCs w:val="24"/>
                <w:lang w:eastAsia="zh-CN"/>
              </w:rPr>
              <w:t>SAMPLE OF UGIFT ASSET ENGRAVING (FILING CABINET)</w:t>
            </w:r>
          </w:p>
        </w:tc>
        <w:tc>
          <w:tcPr>
            <w:tcW w:w="7232" w:type="dxa"/>
            <w:tcBorders>
              <w:top w:val="double" w:sz="6" w:space="0" w:color="215868"/>
              <w:left w:val="double" w:sz="6" w:space="0" w:color="215868"/>
              <w:bottom w:val="double" w:sz="6" w:space="0" w:color="215868"/>
              <w:right w:val="double" w:sz="6" w:space="0" w:color="215868"/>
            </w:tcBorders>
            <w:vAlign w:val="center"/>
            <w:hideMark/>
          </w:tcPr>
          <w:p w14:paraId="1755B9DB" w14:textId="6B4D9A72" w:rsidR="00A11665" w:rsidRDefault="00A11665" w:rsidP="00A11665">
            <w:pPr>
              <w:pStyle w:val="NormalWeb"/>
            </w:pPr>
            <w:r>
              <w:rPr>
                <w:noProof/>
              </w:rPr>
              <w:drawing>
                <wp:inline distT="0" distB="0" distL="0" distR="0" wp14:anchorId="272025C5" wp14:editId="5C3A1E18">
                  <wp:extent cx="1803400" cy="2310772"/>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15051" cy="2325701"/>
                          </a:xfrm>
                          <a:prstGeom prst="rect">
                            <a:avLst/>
                          </a:prstGeom>
                          <a:noFill/>
                          <a:ln>
                            <a:noFill/>
                          </a:ln>
                        </pic:spPr>
                      </pic:pic>
                    </a:graphicData>
                  </a:graphic>
                </wp:inline>
              </w:drawing>
            </w:r>
          </w:p>
          <w:p w14:paraId="05FC0403" w14:textId="77777777" w:rsidR="00151DFE" w:rsidRDefault="00151DFE" w:rsidP="000B35CA">
            <w:pPr>
              <w:spacing w:before="120" w:after="120" w:line="240" w:lineRule="auto"/>
              <w:jc w:val="center"/>
              <w:rPr>
                <w:b/>
                <w:noProof/>
                <w:szCs w:val="24"/>
                <w:lang w:val="en-US"/>
              </w:rPr>
            </w:pPr>
          </w:p>
        </w:tc>
      </w:tr>
    </w:tbl>
    <w:p w14:paraId="0000004A" w14:textId="2D2FEB94" w:rsidR="00151DFE" w:rsidRPr="00754EF5" w:rsidRDefault="00151DFE" w:rsidP="00754EF5">
      <w:pPr>
        <w:jc w:val="both"/>
        <w:rPr>
          <w:rFonts w:ascii="Times New Roman" w:hAnsi="Times New Roman" w:cs="Times New Roman"/>
          <w:sz w:val="24"/>
          <w:szCs w:val="24"/>
        </w:rPr>
        <w:sectPr w:rsidR="00151DFE" w:rsidRPr="00754EF5">
          <w:pgSz w:w="12240" w:h="15840"/>
          <w:pgMar w:top="1440" w:right="1440" w:bottom="1440" w:left="1440" w:header="720" w:footer="720" w:gutter="0"/>
          <w:pgNumType w:start="1"/>
          <w:cols w:space="720"/>
        </w:sectPr>
      </w:pPr>
    </w:p>
    <w:p w14:paraId="00000066" w14:textId="77777777" w:rsidR="001F2387" w:rsidRPr="00754EF5" w:rsidRDefault="001F2387" w:rsidP="00754EF5">
      <w:pPr>
        <w:pStyle w:val="Title"/>
        <w:keepNext w:val="0"/>
        <w:keepLines w:val="0"/>
        <w:widowControl w:val="0"/>
        <w:pBdr>
          <w:top w:val="nil"/>
          <w:left w:val="nil"/>
          <w:bottom w:val="nil"/>
          <w:right w:val="nil"/>
          <w:between w:val="nil"/>
        </w:pBdr>
        <w:spacing w:after="0"/>
        <w:jc w:val="both"/>
        <w:rPr>
          <w:rFonts w:ascii="Times New Roman" w:eastAsia="Times New Roman" w:hAnsi="Times New Roman" w:cs="Times New Roman"/>
          <w:sz w:val="24"/>
          <w:szCs w:val="24"/>
        </w:rPr>
      </w:pPr>
      <w:bookmarkStart w:id="4" w:name="_uozrjxeqm7w7" w:colFirst="0" w:colLast="0"/>
      <w:bookmarkEnd w:id="4"/>
    </w:p>
    <w:sectPr w:rsidR="001F2387" w:rsidRPr="00754EF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F714419-0899-4E98-A2D3-25F4D2BE6CE9}"/>
  </w:font>
  <w:font w:name="Cambria">
    <w:panose1 w:val="02040503050406030204"/>
    <w:charset w:val="00"/>
    <w:family w:val="roman"/>
    <w:pitch w:val="variable"/>
    <w:sig w:usb0="E00006FF" w:usb1="420024FF" w:usb2="02000000" w:usb3="00000000" w:csb0="0000019F" w:csb1="00000000"/>
    <w:embedRegular r:id="rId2" w:fontKey="{FB83EEEF-CACF-4013-84B1-7EF4AA6AC60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671EE"/>
    <w:multiLevelType w:val="multilevel"/>
    <w:tmpl w:val="32DA3B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9261EA"/>
    <w:multiLevelType w:val="multilevel"/>
    <w:tmpl w:val="19FC1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97B3CE3"/>
    <w:multiLevelType w:val="multilevel"/>
    <w:tmpl w:val="2878E5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E252FBC"/>
    <w:multiLevelType w:val="multilevel"/>
    <w:tmpl w:val="110A2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C6E39D7"/>
    <w:multiLevelType w:val="multilevel"/>
    <w:tmpl w:val="5CAA5F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16863C9"/>
    <w:multiLevelType w:val="multilevel"/>
    <w:tmpl w:val="A6B60B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17F5717"/>
    <w:multiLevelType w:val="multilevel"/>
    <w:tmpl w:val="C05E56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2847222"/>
    <w:multiLevelType w:val="multilevel"/>
    <w:tmpl w:val="C2DE72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F97138D"/>
    <w:multiLevelType w:val="multilevel"/>
    <w:tmpl w:val="55E6BB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FB931D5"/>
    <w:multiLevelType w:val="multilevel"/>
    <w:tmpl w:val="FBBA9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2A55A7E"/>
    <w:multiLevelType w:val="multilevel"/>
    <w:tmpl w:val="99280F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38602B1"/>
    <w:multiLevelType w:val="multilevel"/>
    <w:tmpl w:val="E3C6AF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B161BE0"/>
    <w:multiLevelType w:val="multilevel"/>
    <w:tmpl w:val="429A6B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737B00B7"/>
    <w:multiLevelType w:val="multilevel"/>
    <w:tmpl w:val="3294A3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 w:numId="2">
    <w:abstractNumId w:val="7"/>
  </w:num>
  <w:num w:numId="3">
    <w:abstractNumId w:val="3"/>
  </w:num>
  <w:num w:numId="4">
    <w:abstractNumId w:val="2"/>
  </w:num>
  <w:num w:numId="5">
    <w:abstractNumId w:val="10"/>
  </w:num>
  <w:num w:numId="6">
    <w:abstractNumId w:val="1"/>
  </w:num>
  <w:num w:numId="7">
    <w:abstractNumId w:val="9"/>
  </w:num>
  <w:num w:numId="8">
    <w:abstractNumId w:val="5"/>
  </w:num>
  <w:num w:numId="9">
    <w:abstractNumId w:val="6"/>
  </w:num>
  <w:num w:numId="10">
    <w:abstractNumId w:val="8"/>
  </w:num>
  <w:num w:numId="11">
    <w:abstractNumId w:val="4"/>
  </w:num>
  <w:num w:numId="12">
    <w:abstractNumId w:val="11"/>
  </w:num>
  <w:num w:numId="13">
    <w:abstractNumId w:val="13"/>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387"/>
    <w:rsid w:val="00151DFE"/>
    <w:rsid w:val="001F2387"/>
    <w:rsid w:val="00754EF5"/>
    <w:rsid w:val="00A11665"/>
    <w:rsid w:val="00D861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364D5"/>
  <w15:docId w15:val="{6D5FB004-1A84-4998-BFC1-0E98BF6E4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151DFE"/>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7030557">
      <w:bodyDiv w:val="1"/>
      <w:marLeft w:val="0"/>
      <w:marRight w:val="0"/>
      <w:marTop w:val="0"/>
      <w:marBottom w:val="0"/>
      <w:divBdr>
        <w:top w:val="none" w:sz="0" w:space="0" w:color="auto"/>
        <w:left w:val="none" w:sz="0" w:space="0" w:color="auto"/>
        <w:bottom w:val="none" w:sz="0" w:space="0" w:color="auto"/>
        <w:right w:val="none" w:sz="0" w:space="0" w:color="auto"/>
      </w:divBdr>
    </w:div>
    <w:div w:id="1260601730">
      <w:bodyDiv w:val="1"/>
      <w:marLeft w:val="0"/>
      <w:marRight w:val="0"/>
      <w:marTop w:val="0"/>
      <w:marBottom w:val="0"/>
      <w:divBdr>
        <w:top w:val="none" w:sz="0" w:space="0" w:color="auto"/>
        <w:left w:val="none" w:sz="0" w:space="0" w:color="auto"/>
        <w:bottom w:val="none" w:sz="0" w:space="0" w:color="auto"/>
        <w:right w:val="none" w:sz="0" w:space="0" w:color="auto"/>
      </w:divBdr>
    </w:div>
    <w:div w:id="1646743715">
      <w:bodyDiv w:val="1"/>
      <w:marLeft w:val="0"/>
      <w:marRight w:val="0"/>
      <w:marTop w:val="0"/>
      <w:marBottom w:val="0"/>
      <w:divBdr>
        <w:top w:val="none" w:sz="0" w:space="0" w:color="auto"/>
        <w:left w:val="none" w:sz="0" w:space="0" w:color="auto"/>
        <w:bottom w:val="none" w:sz="0" w:space="0" w:color="auto"/>
        <w:right w:val="none" w:sz="0" w:space="0" w:color="auto"/>
      </w:divBdr>
    </w:div>
    <w:div w:id="1706446372">
      <w:bodyDiv w:val="1"/>
      <w:marLeft w:val="0"/>
      <w:marRight w:val="0"/>
      <w:marTop w:val="0"/>
      <w:marBottom w:val="0"/>
      <w:divBdr>
        <w:top w:val="none" w:sz="0" w:space="0" w:color="auto"/>
        <w:left w:val="none" w:sz="0" w:space="0" w:color="auto"/>
        <w:bottom w:val="none" w:sz="0" w:space="0" w:color="auto"/>
        <w:right w:val="none" w:sz="0" w:space="0" w:color="auto"/>
      </w:divBdr>
    </w:div>
    <w:div w:id="20893056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4</Pages>
  <Words>449</Words>
  <Characters>2563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Doris Nassuuna</dc:creator>
  <cp:lastModifiedBy>Doris Nassuuna</cp:lastModifiedBy>
  <cp:revision>3</cp:revision>
  <dcterms:created xsi:type="dcterms:W3CDTF">2026-09-09T20:39:00Z</dcterms:created>
  <dcterms:modified xsi:type="dcterms:W3CDTF">2026-09-09T21:14:00Z</dcterms:modified>
</cp:coreProperties>
</file>