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3"/>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ICHEME  HC III</w:t>
      </w:r>
    </w:p>
    <w:p w:rsidR="00000000" w:rsidDel="00000000" w:rsidP="00000000" w:rsidRDefault="00000000" w:rsidRPr="00000000" w14:paraId="00000004">
      <w:pPr>
        <w:numPr>
          <w:ilvl w:val="0"/>
          <w:numId w:val="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Oyam district</w:t>
      </w:r>
    </w:p>
    <w:p w:rsidR="00000000" w:rsidDel="00000000" w:rsidP="00000000" w:rsidRDefault="00000000" w:rsidRPr="00000000" w14:paraId="00000005">
      <w:pPr>
        <w:numPr>
          <w:ilvl w:val="0"/>
          <w:numId w:val="3"/>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24th August 2026</w:t>
      </w:r>
    </w:p>
    <w:p w:rsidR="00000000" w:rsidDel="00000000" w:rsidP="00000000" w:rsidRDefault="00000000" w:rsidRPr="00000000" w14:paraId="00000006">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observations</w:t>
      </w:r>
    </w:p>
    <w:p w:rsidR="00000000" w:rsidDel="00000000" w:rsidP="00000000" w:rsidRDefault="00000000" w:rsidRPr="00000000" w14:paraId="00000007">
      <w:pPr>
        <w:numPr>
          <w:ilvl w:val="0"/>
          <w:numId w:val="2"/>
        </w:numPr>
        <w:spacing w:after="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Verification was not done</w:t>
      </w:r>
      <w:r w:rsidDel="00000000" w:rsidR="00000000" w:rsidRPr="00000000">
        <w:rPr>
          <w:rtl w:val="0"/>
        </w:rPr>
      </w:r>
    </w:p>
    <w:p w:rsidR="00000000" w:rsidDel="00000000" w:rsidP="00000000" w:rsidRDefault="00000000" w:rsidRPr="00000000" w14:paraId="00000008">
      <w:pPr>
        <w:spacing w:after="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Special notes</w:t>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facility in charge is newly posted to the facility and reported that he was not familiar with the specific items delivered under the UgIFT program. As a result, he was unable to identify or confirm the UgIFT-supported assets for physical verification.</w:t>
      </w:r>
    </w:p>
    <w:p w:rsidR="00000000" w:rsidDel="00000000" w:rsidP="00000000" w:rsidRDefault="00000000" w:rsidRPr="00000000" w14:paraId="0000000A">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in-charge indicated that the facility’s stores personnel was responsible for maintaining the relevant asset records and would be able to provide the information required for verification. However, the store's personnel was away on leave during the visit, and the records were therefore not immediately accessible.</w:t>
      </w:r>
    </w:p>
    <w:p w:rsidR="00000000" w:rsidDel="00000000" w:rsidP="00000000" w:rsidRDefault="00000000" w:rsidRPr="00000000" w14:paraId="0000000B">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in-charge indicated that he would obtain the records from the store's personnel, the requested documentation was not provided. This included the records that could have been used to establish the type and quantities of assets received under UgIFT. The absence of these records made it difficult to reliably distinguish UgIFT-supported assets from other assets at the facility.</w:t>
      </w:r>
    </w:p>
    <w:p w:rsidR="00000000" w:rsidDel="00000000" w:rsidP="00000000" w:rsidRDefault="00000000" w:rsidRPr="00000000" w14:paraId="0000000C">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initial calls, several attempts were made to follow up with the in-charge to obtain the relevant asset records and facilitate verification. However, the follow-up efforts proved futile, as the in-charge subsequently stopped responding to calls and did not provide the requested documentation.</w:t>
      </w:r>
    </w:p>
    <w:p w:rsidR="00000000" w:rsidDel="00000000" w:rsidP="00000000" w:rsidRDefault="00000000" w:rsidRPr="00000000" w14:paraId="0000000D">
      <w:pPr>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0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absence of a knowledgeable focal person and supporting asset records, and with subsequent follow-up attempts unsuccessful, the verification team could not confidently establish which assets had been supplied under UgIFT. Consequently, physical asset verification was not conducted to avoid recording or attributing assets to the program without adequate documentary or facility-level confirmation.</w:t>
      </w:r>
    </w:p>
    <w:p w:rsidR="00000000" w:rsidDel="00000000" w:rsidP="00000000" w:rsidRDefault="00000000" w:rsidRPr="00000000" w14:paraId="0000000F">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7734"/>
    <w:pPr>
      <w:ind w:left="720"/>
      <w:contextualSpacing w:val="1"/>
    </w:pPr>
  </w:style>
  <w:style w:type="paragraph" w:styleId="NormalWeb">
    <w:name w:val="Normal (Web)"/>
    <w:basedOn w:val="Normal"/>
    <w:uiPriority w:val="99"/>
    <w:semiHidden w:val="1"/>
    <w:unhideWhenUsed w:val="1"/>
    <w:rsid w:val="00310DBC"/>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ISWbvWIAB+Lcwq5SBm9lvysZfA==">CgMxLjA4AHIhMU12V0N5eEM5aW9Da0t3QnNDSzdXSkxZYzRaLS0ybU5G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2026-09-11T05:50:00Z</dcterms:created>
  <dc:creator>Doris Nassuuna</dc:creator>
</cp:coreProperties>
</file>