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Bugisu</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Bududa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Bududa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Bubungi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 with no cost, but with numbers.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t>17/09/2023, 147 Qty / 62 Items as an Issue Voucher indicate.</w:t>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If equipment is not expensive, the in-charge purchases on her behalf. Cleaning is by damp dusting, for example the weighing scale. For faulty equipment, the in-charge repairs using PHC funds. Community personnel such as Defence / LC1 report cases or damage through the suggestion box, for example when a weighing scale is spoilt or stolen.</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a regular record on functionality is taken, but there is not enough evidence of this in the form of a written document.</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has helped in provision of beds where patients rest; provision of MCH equipment such as delivery sets that ease work, and some help in identifying risks, for example the B.P. machine; and reduction of the spread of infection to patients through provision of plastic buckets. Job opportunities are provided to cleaners, cooks and gate keepers because of facilities put forward by UgIFT. Presence of oxygen cylinders from UgIFT has enabled saving of patients' lives through oxygen supply to critically ill clients. Challenges: some equipment arrives already broken because the roads are rugged; there is no electricity, so the centrifuge is unused; assets have stayed long without being used; staff have not been trained to use the equipment; the solar batteries are down; the plywood ceiling in the maternal and postnatal wards is peeling and sheds dust; storage is poor, all unused assets sharing one room though space exists elsewhere. Recommendations: cement and plaster the MCH ceiling rather than wood; make the floors terrazzo; fence the facility for the safety of the equipment; replace or maintain the solar batteries.</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Bududa District        NAME OF HEALTH FACILITY: Bubungi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an electronic upper arm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hand bulb pump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 (1)</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Steam steriliser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with bucket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Basin like stainless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glass microscope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 of Incharge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swing doors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 Post 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Hooked made for bottle holding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Aligned vertically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Maternal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height adjustable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 (2)</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head light component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Striped with lancets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 (2)</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handled with specs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Fixed with headpiece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with rails wheels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Ocular lens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Handheld with lens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Post natal ward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Standing curtains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casters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 in charge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double door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 Post 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stern valve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Description reading of stern / stem valve is soft.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Reset / pause featured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Wheeled gurney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cooktop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meter reading feature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with bag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tray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rest arm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and description columns.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pedals / 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Post natal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Decorative mounted on wall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surgical scoped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Triage pack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Silicate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Container with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Sterile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mirrors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Scalp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finger reader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Maternal and child health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with rails,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Post 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lockers wooden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Glassy made with key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foot pump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(1)</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tubes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Handheld with bag reservoir valve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Handled with reservoir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Battery operated electronically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Chargeable with battery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 Post 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tool chargeable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 made with covers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 and in use in 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made for linen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Scoped with equipments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(3)</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scissors needle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valve and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Rolling /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made with carry handle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 (2)</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Item description on the page is too soft to settle.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tools made of timber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Description wording on the page is odd for this item.</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 control panel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Castor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stirring rod, glass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ward / 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addition on the penguin-to-cheatle page.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Covered with macintosh stainless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addition on the penguin-to-cheatle page.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 (3)</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O.P.D / Maternity Postnatal ward</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Basic surgery equipment with mirror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Labour suit</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handled with inflating bag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Ambu Bag line on the ENT-to-desk page.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in the count column.</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(4)</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 in charge / M.C.H</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with mesh back</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Page also labels the line Swivel chair.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Flat work space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Page also labels the line Office desks; NR appears beside the count.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with multiple drawers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 and kept in store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 - staff quarters (7)</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Shelter / house houses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stance building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Non Residential Buildings - toilets / latrine Masonry pit (3)</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use / staff</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Opened in the month of October 2025</w:t>
            </w: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Assets are available and used in good condition</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Assets are not engraved / named by UgIFT</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Mid Upper Arm Tape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6-59 months instrument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region line on the page reads Bugisu Eastern Region. Structured output uses Eastern as the region and Bugisu as the sub-region; the sub-region field on the page is filled with Mangiya, Bunabutiti Sub County, Bubungi Parish instead.</w:t>
      </w:r>
    </w:p>
    <w:p>
      <w:r>
        <w:t>- Programme sources name Bubungi HC II. Structured output records Bubungi HC III, with programme alias Bubungi HC II.</w:t>
      </w:r>
    </w:p>
    <w:p>
      <w:r>
        <w:t>- The supervisor line on the page reads Mr Luminsa Kassim (variants Lumunsa / Luminia appear elsewhere); the contact line reads about 0783725419 / 0702806116. Filled toolkit output uses Kassim Luminsa / +256 702 806116 per RULES.md 3.15.</w:t>
      </w:r>
    </w:p>
    <w:p>
      <w:r>
        <w:t>- Date of submission is blank in structured output per RULES.md 3.15.</w:t>
      </w:r>
    </w:p>
    <w:p>
      <w:r>
        <w:t>- The hand-filled Asset Number cells are quantity counts. They are carried into the item name where clear and left blank in the Asset Number column.</w:t>
      </w:r>
    </w:p>
    <w:p>
      <w:r>
        <w:t>- Grouped Date Placed in Service entries on the right-hand pages mix 17.09.23 and 17.09.25 and are too soft to assign to each line with confidence, so they are left blank except where a buildings line carries its own clear note.</w:t>
      </w:r>
    </w:p>
    <w:p>
      <w:r>
        <w:t>- Grouped Equipment status / Remarks entries on the right-hand pages are often written across several lines and are left blank where they cannot be paired safely to a single schedule row.</w:t>
      </w:r>
    </w:p>
    <w:p>
      <w:r>
        <w:t>- Instrument tray and Marker Tape printed lines on the ESR-to-patient-trolley spread have no clear hand fill and are not carried.</w:t>
      </w:r>
    </w:p>
    <w:p>
      <w:r>
        <w:t>- Kidney dish and Kidney dish basin printed lines at the top of the bedside-locker-to-bench spread are not clearly filled; only a soft fragment description (about cushions / cases) appears above Bedside Locker, so those printed lines are not carried as separate schedule rows.</w:t>
      </w:r>
    </w:p>
    <w:p>
      <w:r>
        <w:t>- Vaginal speculum (Cusco) on the disinfection-buckets page has no clear hand fill and is not carried.</w:t>
      </w:r>
    </w:p>
    <w:p>
      <w:r>
        <w:t>- Bowl, lotion; Bed pans; Male urinal; Female urinal; and Cheatle jar on the penguin-sucker page are not clearly filled; handwritten Delivery Bed and Examination light lines are carried instead.</w:t>
      </w:r>
    </w:p>
    <w:p>
      <w:r>
        <w:t>- Drawing pin and Bowl, lotion printed lines on the ENT-to-desk page are not carried; handwritten Bag Valve mask (Ambu Bag), Neonatal and Incubator lines are carried instead.</w:t>
      </w:r>
    </w:p>
    <w:p>
      <w:r>
        <w:t>- N/R or 00 appears in the count column for Audio Visual Equipment; Medical Waste Bin; Radiant Infant Warmer; and Incubator, so no quantity is carried into those item names. Wheel Chair; Bowl Stand; Instrument Set, Suture; Bedside Locker; and Haemoglobin Meter, Sahli also lack a clear count.</w:t>
      </w:r>
    </w:p>
    <w:p>
      <w:r>
        <w:t>- Staff quarters carries count 07 beside a description reading 2 stance building; both are kept as written.</w:t>
      </w:r>
    </w:p>
    <w:p>
      <w:r>
        <w:t>- Asio Miriam's telephone digit on the cover may read 0784893786 or 0784898786; structured output uses 0784893786 to match the team contact used on other Team 14 covers.</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