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Bubungi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Bubungi HC III</w:t>
            </w:r>
          </w:p>
        </w:tc>
      </w:tr>
      <w:tr>
        <w:tc>
          <w:tcPr>
            <w:tcW w:type="dxa" w:w="4320"/>
          </w:tcPr>
          <w:p>
            <w:r/>
            <w:r>
              <w:rPr>
                <w:b w:val="0"/>
                <w:i w:val="0"/>
              </w:rPr>
              <w:t>Named on the programme list</w:t>
            </w:r>
          </w:p>
        </w:tc>
        <w:tc>
          <w:tcPr>
            <w:tcW w:type="dxa" w:w="4320"/>
          </w:tcPr>
          <w:p>
            <w:r/>
            <w:r>
              <w:rPr>
                <w:b w:val="0"/>
                <w:i w:val="0"/>
              </w:rPr>
              <w:t>Bubungi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2026-08-30</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Nambuya Fatumah, enrolled midwife acting for the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acting in-charge received the team. The in-charge was absent and the work ran late. The facility stands in Mangiya, Bunabutiti sub-county, Bubungi parish. No visitors' register was photographed. A hand-filled verification booklet naming Bubungi Health Centre III is on file and written up as a Word toolkit. The facility is verified from that booklet.</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A regular record of functionality is kept, with little evidence of it on file. The centrifuge is unused because there is no electricity. Solar batteries are down. Some equipment arrived already broken from the journey. The hand-filled booklet records quantities against most lines.</w:t>
            </w:r>
          </w:p>
        </w:tc>
      </w:tr>
      <w:tr>
        <w:tc>
          <w:tcPr>
            <w:tcW w:type="dxa" w:w="4320"/>
          </w:tcPr>
          <w:p>
            <w:r/>
            <w:r>
              <w:rPr>
                <w:b w:val="0"/>
                <w:i w:val="0"/>
              </w:rPr>
              <w:t>Usage / performance</w:t>
            </w:r>
          </w:p>
        </w:tc>
        <w:tc>
          <w:tcPr>
            <w:tcW w:type="dxa" w:w="4320"/>
          </w:tcPr>
          <w:p>
            <w:r/>
            <w:r>
              <w:rPr>
                <w:b w:val="0"/>
                <w:i w:val="0"/>
              </w:rPr>
              <w:t>Reported for the facility. Patient beds, delivery sets, blood pressure machines, disinfection buckets and oxygen cylinders are in use. Most of the stock still sits in one store, unused, for a reason that was not given.</w:t>
            </w:r>
          </w:p>
        </w:tc>
      </w:tr>
      <w:tr>
        <w:tc>
          <w:tcPr>
            <w:tcW w:type="dxa" w:w="4320"/>
          </w:tcPr>
          <w:p>
            <w:r/>
            <w:r>
              <w:rPr>
                <w:b w:val="0"/>
                <w:i w:val="0"/>
              </w:rPr>
              <w:t>Location</w:t>
            </w:r>
          </w:p>
        </w:tc>
        <w:tc>
          <w:tcPr>
            <w:tcW w:type="dxa" w:w="4320"/>
          </w:tcPr>
          <w:p>
            <w:r/>
            <w:r>
              <w:rPr>
                <w:b w:val="0"/>
                <w:i w:val="0"/>
              </w:rPr>
              <w:t>Established as far as the photographs show it. Storage is poor: all the unused assets share one room though space exists elsewhere.</w:t>
            </w:r>
          </w:p>
        </w:tc>
      </w:tr>
    </w:tbl>
    <w:p/>
    <w:p>
      <w:pPr>
        <w:pStyle w:val="Heading1"/>
      </w:pPr>
      <w:r>
        <w:t>4. Supplied against found</w:t>
      </w:r>
    </w:p>
    <w:p>
      <w:r>
        <w:rPr>
          <w:b w:val="0"/>
          <w:i w:val="0"/>
        </w:rPr>
        <w:t>The facility holds a full issue voucher: 62 item lines, 147 pieces, supplied on 17 September 2025, with no costs. Circular Supply delivery notes naming Bubungi HC III are now on file. The hand-filled booklet records what was found, line by line, with a count against most items. Those found counts have not been set against the voucher. Most of what was supplied is still in the store. The notes were sent under a heading for Bududa HC III.</w:t>
      </w:r>
    </w:p>
    <w:p>
      <w:pPr>
        <w:pStyle w:val="Heading1"/>
      </w:pPr>
      <w:r>
        <w:t>5. Engraving and identification</w:t>
      </w:r>
    </w:p>
    <w:p>
      <w:r>
        <w:rPr>
          <w:b w:val="0"/>
          <w:i w:val="0"/>
        </w:rPr>
        <w:t>The hand-filled booklet records that nothing here is engraved under UgIFT and that nothing is serialised. Health workers were said not to know the names of some of the assets.</w:t>
      </w:r>
    </w:p>
    <w:p>
      <w:pPr>
        <w:pStyle w:val="Heading1"/>
      </w:pPr>
      <w:r>
        <w:t>6. Obsolete, unserviceable or for disposal</w:t>
      </w:r>
    </w:p>
    <w:p>
      <w:r>
        <w:rPr>
          <w:b w:val="0"/>
          <w:i w:val="0"/>
        </w:rPr>
        <w:t>No item was put forward for disposal. The plywood ceiling in the maternal and postnatal wards is peeling and sheds dust. The floors are not terrazzo.</w:t>
      </w:r>
    </w:p>
    <w:p>
      <w:pPr>
        <w:pStyle w:val="Heading1"/>
      </w:pPr>
      <w:r>
        <w:t>7. Operation and maintenance</w:t>
      </w:r>
    </w:p>
    <w:p>
      <w:r>
        <w:rPr>
          <w:b w:val="0"/>
          <w:i w:val="0"/>
        </w:rPr>
        <w:t>Faults are repaired from Primary Health Care funds, as with the blood pressure machines. Cheap items such as buckets and window glass the in-charge sometimes buys herself. Weighing scales and beds are damp dusted. Local council defence and a volunteer, Namasopo Joyce, watch how the assets are handled. There is no fence. There is no electricity, so the centrifuge cannot run. There has been no training in how to use the equipment. The discussion guide was answered here, including the challenges and recommendations pages that name this facility.</w:t>
      </w:r>
    </w:p>
    <w:p>
      <w:pPr>
        <w:pStyle w:val="Heading1"/>
      </w:pPr>
      <w:r>
        <w:t>8. Queries</w:t>
      </w:r>
    </w:p>
    <w:p>
      <w:pPr>
        <w:pStyle w:val="ListBullet"/>
      </w:pPr>
      <w:r>
        <w:rPr>
          <w:b w:val="0"/>
          <w:i w:val="0"/>
        </w:rPr>
        <w:t>Most of the stock is still in one store. Establish why it has not been issued, and photograph what remains packed.</w:t>
      </w:r>
    </w:p>
    <w:p>
      <w:pPr>
        <w:pStyle w:val="ListBullet"/>
      </w:pPr>
      <w:r>
        <w:rPr>
          <w:b w:val="0"/>
          <w:i w:val="0"/>
        </w:rPr>
        <w:t>Set the booklet counts against the issue voucher of 17 September 2025, and obtain costs.</w:t>
      </w:r>
    </w:p>
    <w:p>
      <w:pPr>
        <w:pStyle w:val="ListBullet"/>
      </w:pPr>
      <w:r>
        <w:rPr>
          <w:b w:val="0"/>
          <w:i w:val="0"/>
        </w:rPr>
        <w:t>Nothing here is engraved or serialised. Have the programme's mark put on, or record why it is not required.</w:t>
      </w:r>
    </w:p>
    <w:p>
      <w:pPr>
        <w:pStyle w:val="ListBullet"/>
      </w:pPr>
      <w:r>
        <w:rPr>
          <w:b w:val="0"/>
          <w:i w:val="0"/>
        </w:rPr>
        <w:t>Connect electricity, or say who will, so the centrifuge can be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