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Bududa District - interviews with local government officers</w:t>
      </w:r>
    </w:p>
    <w:p>
      <w:r>
        <w:rPr>
          <w:b w:val="0"/>
          <w:i w:val="0"/>
        </w:rPr>
        <w:t>Held 2026-08-27 at the district offices.</w:t>
      </w:r>
    </w:p>
    <w:p>
      <w:pPr>
        <w:pStyle w:val="Heading1"/>
      </w:pPr>
      <w:r>
        <w:t>1. Who was seen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Officer</w:t>
            </w:r>
          </w:p>
        </w:tc>
        <w:tc>
          <w:tcPr>
            <w:tcW w:type="dxa" w:w="2880"/>
          </w:tcPr>
          <w:p>
            <w:r>
              <w:rPr>
                <w:b/>
              </w:rPr>
            </w:r>
            <w:r>
              <w:rPr>
                <w:b/>
                <w:i w:val="0"/>
              </w:rPr>
              <w:t>Role</w:t>
            </w:r>
          </w:p>
        </w:tc>
        <w:tc>
          <w:tcPr>
            <w:tcW w:type="dxa" w:w="2880"/>
          </w:tcPr>
          <w:p>
            <w:r>
              <w:rPr>
                <w:b/>
              </w:rPr>
            </w:r>
            <w:r>
              <w:rPr>
                <w:b/>
                <w:i w:val="0"/>
              </w:rPr>
              <w:t>Seen</w:t>
            </w:r>
          </w:p>
        </w:tc>
      </w:tr>
      <w:tr>
        <w:tc>
          <w:tcPr>
            <w:tcW w:type="dxa" w:w="2880"/>
          </w:tcPr>
          <w:p>
            <w:r/>
            <w:r>
              <w:rPr>
                <w:b w:val="0"/>
                <w:i w:val="0"/>
              </w:rPr>
              <w:t>Not named</w:t>
            </w:r>
          </w:p>
        </w:tc>
        <w:tc>
          <w:tcPr>
            <w:tcW w:type="dxa" w:w="2880"/>
          </w:tcPr>
          <w:p>
            <w:r/>
            <w:r>
              <w:rPr>
                <w:b w:val="0"/>
                <w:i w:val="0"/>
              </w:rPr>
              <w:t>Chief Administrative Officer</w:t>
            </w:r>
          </w:p>
        </w:tc>
        <w:tc>
          <w:tcPr>
            <w:tcW w:type="dxa" w:w="2880"/>
          </w:tcPr>
          <w:p>
            <w:r/>
            <w:r>
              <w:rPr>
                <w:b w:val="0"/>
                <w:i w:val="0"/>
              </w:rPr>
              <w:t>No - away on official duty</w:t>
            </w:r>
          </w:p>
        </w:tc>
      </w:tr>
      <w:tr>
        <w:tc>
          <w:tcPr>
            <w:tcW w:type="dxa" w:w="2880"/>
          </w:tcPr>
          <w:p>
            <w:r/>
            <w:r>
              <w:rPr>
                <w:b w:val="0"/>
                <w:i w:val="0"/>
              </w:rPr>
              <w:t>Not named</w:t>
            </w:r>
          </w:p>
        </w:tc>
        <w:tc>
          <w:tcPr>
            <w:tcW w:type="dxa" w:w="2880"/>
          </w:tcPr>
          <w:p>
            <w:r/>
            <w:r>
              <w:rPr>
                <w:b w:val="0"/>
                <w:i w:val="0"/>
              </w:rPr>
              <w:t>Chief Finance Officer</w:t>
            </w:r>
          </w:p>
        </w:tc>
        <w:tc>
          <w:tcPr>
            <w:tcW w:type="dxa" w:w="2880"/>
          </w:tcPr>
          <w:p>
            <w:r/>
            <w:r>
              <w:rPr>
                <w:b w:val="0"/>
                <w:i w:val="0"/>
              </w:rPr>
              <w:t>No record</w:t>
            </w:r>
          </w:p>
        </w:tc>
      </w:tr>
      <w:tr>
        <w:tc>
          <w:tcPr>
            <w:tcW w:type="dxa" w:w="2880"/>
          </w:tcPr>
          <w:p>
            <w:r/>
            <w:r>
              <w:rPr>
                <w:b w:val="0"/>
                <w:i w:val="0"/>
              </w:rPr>
              <w:t>Mrs Khainza Betty Naster</w:t>
            </w:r>
          </w:p>
        </w:tc>
        <w:tc>
          <w:tcPr>
            <w:tcW w:type="dxa" w:w="2880"/>
          </w:tcPr>
          <w:p>
            <w:r/>
            <w:r>
              <w:rPr>
                <w:b w:val="0"/>
                <w:i w:val="0"/>
              </w:rPr>
              <w:t>District Education Officer</w:t>
            </w:r>
          </w:p>
        </w:tc>
        <w:tc>
          <w:tcPr>
            <w:tcW w:type="dxa" w:w="2880"/>
          </w:tcPr>
          <w:p>
            <w:r/>
            <w:r>
              <w:rPr>
                <w:b w:val="0"/>
                <w:i w:val="0"/>
              </w:rPr>
              <w:t>Yes</w:t>
            </w:r>
          </w:p>
        </w:tc>
      </w:tr>
      <w:tr>
        <w:tc>
          <w:tcPr>
            <w:tcW w:type="dxa" w:w="2880"/>
          </w:tcPr>
          <w:p>
            <w:r/>
            <w:r>
              <w:rPr>
                <w:b w:val="0"/>
                <w:i w:val="0"/>
              </w:rPr>
              <w:t>Mr. Kamala Alex</w:t>
            </w:r>
          </w:p>
        </w:tc>
        <w:tc>
          <w:tcPr>
            <w:tcW w:type="dxa" w:w="2880"/>
          </w:tcPr>
          <w:p>
            <w:r/>
            <w:r>
              <w:rPr>
                <w:b w:val="0"/>
                <w:i w:val="0"/>
              </w:rPr>
              <w:t>District Health Officer</w:t>
            </w:r>
          </w:p>
        </w:tc>
        <w:tc>
          <w:tcPr>
            <w:tcW w:type="dxa" w:w="2880"/>
          </w:tcPr>
          <w:p>
            <w:r/>
            <w:r>
              <w:rPr>
                <w:b w:val="0"/>
                <w:i w:val="0"/>
              </w:rPr>
              <w:t>Yes</w:t>
            </w:r>
          </w:p>
        </w:tc>
      </w:tr>
    </w:tbl>
    <w:p/>
    <w:p>
      <w:pPr>
        <w:pStyle w:val="Heading1"/>
      </w:pPr>
      <w:r>
        <w:t>2. What each gave the team</w:t>
      </w:r>
    </w:p>
    <w:p>
      <w:r>
        <w:rPr>
          <w:b/>
          <w:i w:val="0"/>
        </w:rPr>
        <w:t>Mrs Khainza Betty Naster, District Education Officer.</w:t>
      </w:r>
      <w:r>
        <w:rPr>
          <w:b w:val="0"/>
          <w:i w:val="0"/>
        </w:rPr>
        <w:t xml:space="preserve"> Told the team that Bushiribo Seed Secondary School is still under construction and that most of the equipment meant for it is held at the district offices, only the furniture having been delivered to the site. She sent the district engineer with the team to confirm both.</w:t>
      </w:r>
    </w:p>
    <w:p>
      <w:r>
        <w:rPr>
          <w:b/>
          <w:i w:val="0"/>
        </w:rPr>
        <w:t>Mr. Kamala Alex, District Health Officer.</w:t>
      </w:r>
      <w:r>
        <w:rPr>
          <w:b w:val="0"/>
          <w:i w:val="0"/>
        </w:rPr>
        <w:t xml:space="preserve"> Received the team with the District Education Officer and commissioned it to go on with the work. What he said about the health centres is not recorded.</w:t>
      </w:r>
    </w:p>
    <w:p>
      <w:pPr>
        <w:pStyle w:val="Heading1"/>
      </w:pPr>
      <w:r>
        <w:t>3. Asset management practice at the district</w:t>
      </w:r>
    </w:p>
    <w:p>
      <w:r>
        <w:rPr>
          <w:b w:val="0"/>
          <w:i w:val="0"/>
        </w:rPr>
        <w:t>Barely established. No officer described how Bududa records its UgIFT assets, how it maintains them, or who holds the register. What the District Education Officer did give is a fact about one school: its equipment is split between the site and the district offices because the school is not finished.</w:t>
      </w:r>
    </w:p>
    <w:p>
      <w:pPr>
        <w:pStyle w:val="Heading1"/>
      </w:pPr>
      <w:r>
        <w:t>4. Challenges the district raised</w:t>
      </w:r>
    </w:p>
    <w:p>
      <w:r>
        <w:rPr>
          <w:b w:val="0"/>
          <w:i w:val="0"/>
        </w:rPr>
        <w:t>One, and the District Education Officer raised it: Bushiribo Seed Secondary School cannot take the full consignment until the buildings are finished.</w:t>
      </w:r>
    </w:p>
    <w:p>
      <w:pPr>
        <w:pStyle w:val="Heading1"/>
      </w:pPr>
      <w:r>
        <w:t>5. Queries</w:t>
      </w:r>
    </w:p>
    <w:p>
      <w:pPr>
        <w:pStyle w:val="ListBullet"/>
      </w:pPr>
      <w:r>
        <w:rPr>
          <w:b w:val="0"/>
          <w:i w:val="0"/>
        </w:rPr>
        <w:t>The Chief Administrative Officer and the Chief Finance Officer were not seen. Arrange both.</w:t>
      </w:r>
    </w:p>
    <w:p>
      <w:pPr>
        <w:pStyle w:val="ListBullet"/>
      </w:pPr>
      <w:r>
        <w:rPr>
          <w:b w:val="0"/>
          <w:i w:val="0"/>
        </w:rPr>
        <w:t>Obtain the listing of equipment held at the district offices for Bushiribo Seed Secondary School.</w:t>
      </w:r>
    </w:p>
    <w:p>
      <w:pPr>
        <w:pStyle w:val="ListBullet"/>
      </w:pPr>
      <w:r>
        <w:rPr>
          <w:b w:val="0"/>
          <w:i w:val="0"/>
        </w:rPr>
        <w:t>What the District Health Officer said about the health centres is not on file. Record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