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Bukibologoto HC 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Bukibologoto HC 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Bulambuli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 of visit</w:t>
            </w:r>
          </w:p>
        </w:tc>
        <w:tc>
          <w:tcPr>
            <w:tcW w:type="dxa" w:w="4320"/>
          </w:tcPr>
          <w:p>
            <w:r/>
            <w:r>
              <w:rPr>
                <w:b w:val="0"/>
                <w:i w:val="0"/>
              </w:rPr>
              <w:t>2026-09-02</w:t>
            </w:r>
          </w:p>
        </w:tc>
      </w:tr>
      <w:tr>
        <w:tc>
          <w:tcPr>
            <w:tcW w:type="dxa" w:w="4320"/>
          </w:tcPr>
          <w:p>
            <w:r/>
            <w:r>
              <w:rPr>
                <w:b w:val="0"/>
                <w:i w:val="0"/>
              </w:rPr>
              <w:t>Team members present</w:t>
            </w:r>
          </w:p>
        </w:tc>
        <w:tc>
          <w:tcPr>
            <w:tcW w:type="dxa" w:w="4320"/>
          </w:tcPr>
          <w:p>
            <w:r/>
            <w:r>
              <w:rPr>
                <w:b w:val="0"/>
                <w:i w:val="0"/>
              </w:rPr>
              <w:t>Kyanamira Nathan, who recorded the visit</w:t>
            </w:r>
          </w:p>
        </w:tc>
      </w:tr>
      <w:tr>
        <w:tc>
          <w:tcPr>
            <w:tcW w:type="dxa" w:w="4320"/>
          </w:tcPr>
          <w:p>
            <w:r/>
            <w:r>
              <w:rPr>
                <w:b w:val="0"/>
                <w:i w:val="0"/>
              </w:rPr>
              <w:t>Informant interviewed</w:t>
            </w:r>
          </w:p>
        </w:tc>
        <w:tc>
          <w:tcPr>
            <w:tcW w:type="dxa" w:w="4320"/>
          </w:tcPr>
          <w:p>
            <w:r/>
            <w:r>
              <w:rPr>
                <w:b w:val="0"/>
                <w:i w:val="0"/>
              </w:rPr>
              <w:t>Not reported</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team photographed the works that mudslides had already destroyed, and the Simu sub-county offices where people from this catchment now get care. No visitors' register was photographed. Nobody on site is named.</w:t>
      </w:r>
    </w:p>
    <w:p>
      <w:pPr>
        <w:pStyle w:val="Heading1"/>
      </w:pPr>
      <w:r>
        <w:t>3. Condition and status</w:t>
      </w:r>
    </w:p>
    <w:p>
      <w:r>
        <w:rPr>
          <w:b w:val="0"/>
          <w:i w:val="0"/>
        </w:rPr>
        <w:t>The four things this exercise is here to settle. What follows is what the visit established and nothing else; where it established nothing, the row says not reported.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title or ownership document was recorded.</w:t>
            </w:r>
          </w:p>
        </w:tc>
      </w:tr>
      <w:tr>
        <w:tc>
          <w:tcPr>
            <w:tcW w:type="dxa" w:w="4320"/>
          </w:tcPr>
          <w:p>
            <w:r/>
            <w:r>
              <w:rPr>
                <w:b w:val="0"/>
                <w:i w:val="0"/>
              </w:rPr>
              <w:t>Functionality</w:t>
            </w:r>
          </w:p>
        </w:tc>
        <w:tc>
          <w:tcPr>
            <w:tcW w:type="dxa" w:w="4320"/>
          </w:tcPr>
          <w:p>
            <w:r/>
            <w:r>
              <w:rPr>
                <w:b w:val="0"/>
                <w:i w:val="0"/>
              </w:rPr>
              <w:t>The health centre block is broken: ground has fallen away under one corner, and a crack runs across the wall. Equipment that had been supplied sits in the district stores and was not seen.</w:t>
            </w:r>
          </w:p>
        </w:tc>
      </w:tr>
      <w:tr>
        <w:tc>
          <w:tcPr>
            <w:tcW w:type="dxa" w:w="4320"/>
          </w:tcPr>
          <w:p>
            <w:r/>
            <w:r>
              <w:rPr>
                <w:b w:val="0"/>
                <w:i w:val="0"/>
              </w:rPr>
              <w:t>Usage / performance</w:t>
            </w:r>
          </w:p>
        </w:tc>
        <w:tc>
          <w:tcPr>
            <w:tcW w:type="dxa" w:w="4320"/>
          </w:tcPr>
          <w:p>
            <w:r/>
            <w:r>
              <w:rPr>
                <w:b w:val="0"/>
                <w:i w:val="0"/>
              </w:rPr>
              <w:t>People from this catchment now get medical services at the Simu sub-county offices, while the district plans to re-allocate the centre.</w:t>
            </w:r>
          </w:p>
        </w:tc>
      </w:tr>
      <w:tr>
        <w:tc>
          <w:tcPr>
            <w:tcW w:type="dxa" w:w="4320"/>
          </w:tcPr>
          <w:p>
            <w:r/>
            <w:r>
              <w:rPr>
                <w:b w:val="0"/>
                <w:i w:val="0"/>
              </w:rPr>
              <w:t>Location</w:t>
            </w:r>
          </w:p>
        </w:tc>
        <w:tc>
          <w:tcPr>
            <w:tcW w:type="dxa" w:w="4320"/>
          </w:tcPr>
          <w:p>
            <w:r/>
            <w:r>
              <w:rPr>
                <w:b w:val="0"/>
                <w:i w:val="0"/>
              </w:rPr>
              <w:t>The original site is the destroyed block on the slope. The temporary service point is the Simu sub-county offices, signed Bulambuli District Local Government, Simu Sub-County.</w:t>
            </w:r>
          </w:p>
        </w:tc>
      </w:tr>
    </w:tbl>
    <w:p/>
    <w:p>
      <w:pPr>
        <w:pStyle w:val="Heading1"/>
      </w:pPr>
      <w:r>
        <w:t>4. Supplied against found</w:t>
      </w:r>
    </w:p>
    <w:p>
      <w:r>
        <w:rPr>
          <w:b w:val="0"/>
          <w:i w:val="0"/>
        </w:rPr>
        <w:t>Nothing can be compared. The Chief Finance Officer had already told the team that equipment for this facility sits in the district stores. That store was not listed and nothing at the destroyed site was counted.</w:t>
      </w:r>
    </w:p>
    <w:p>
      <w:pPr>
        <w:pStyle w:val="Heading1"/>
      </w:pPr>
      <w:r>
        <w:t>5. Engraving and identification</w:t>
      </w:r>
    </w:p>
    <w:p>
      <w:r>
        <w:rPr>
          <w:b w:val="0"/>
          <w:i w:val="0"/>
        </w:rPr>
        <w:t>Not reported. No asset at the site or in the stores was identified.</w:t>
      </w:r>
    </w:p>
    <w:p>
      <w:pPr>
        <w:pStyle w:val="Heading1"/>
      </w:pPr>
      <w:r>
        <w:t>6. Obsolete, unserviceable or for disposal</w:t>
      </w:r>
    </w:p>
    <w:p>
      <w:r>
        <w:rPr>
          <w:b w:val="0"/>
          <w:i w:val="0"/>
        </w:rPr>
        <w:t>The health centre block itself is unserviceable. Whether any of the stored equipment is fit for use was not established.</w:t>
      </w:r>
    </w:p>
    <w:p>
      <w:pPr>
        <w:pStyle w:val="Heading1"/>
      </w:pPr>
      <w:r>
        <w:t>7. Operation and maintenance</w:t>
      </w:r>
    </w:p>
    <w:p>
      <w:r>
        <w:rPr>
          <w:b w:val="0"/>
          <w:i w:val="0"/>
        </w:rPr>
        <w:t>The discussion guide was not held. The district plans to re-allocate the centre; people already draw services from the Simu sub-county offices.</w:t>
      </w:r>
    </w:p>
    <w:p>
      <w:pPr>
        <w:pStyle w:val="Heading1"/>
      </w:pPr>
      <w:r>
        <w:t>8. Queries</w:t>
      </w:r>
    </w:p>
    <w:p>
      <w:pPr>
        <w:pStyle w:val="ListBullet"/>
      </w:pPr>
      <w:r>
        <w:rPr>
          <w:b w:val="0"/>
          <w:i w:val="0"/>
        </w:rPr>
        <w:t>Name the district store that holds this facility's equipment, and list what is in it.</w:t>
      </w:r>
    </w:p>
    <w:p>
      <w:pPr>
        <w:pStyle w:val="ListBullet"/>
      </w:pPr>
      <w:r>
        <w:rPr>
          <w:b w:val="0"/>
          <w:i w:val="0"/>
        </w:rPr>
        <w:t>Confirm the land the district has bought as the new site, and fix the day the centre will be re-established.</w:t>
      </w:r>
    </w:p>
    <w:p>
      <w:pPr>
        <w:pStyle w:val="ListBullet"/>
      </w:pPr>
      <w:r>
        <w:rPr>
          <w:b w:val="0"/>
          <w:i w:val="0"/>
        </w:rPr>
        <w:t>No asset register was filled in by hand, so nothing here is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