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Bumugibole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Bumugibole HC III</w:t>
            </w:r>
          </w:p>
        </w:tc>
      </w:tr>
      <w:tr>
        <w:tc>
          <w:tcPr>
            <w:tcW w:type="dxa" w:w="4320"/>
          </w:tcPr>
          <w:p>
            <w:r/>
            <w:r>
              <w:rPr>
                <w:b w:val="0"/>
                <w:i w:val="0"/>
              </w:rPr>
              <w:t>Named on the programme list</w:t>
            </w:r>
          </w:p>
        </w:tc>
        <w:tc>
          <w:tcPr>
            <w:tcW w:type="dxa" w:w="4320"/>
          </w:tcPr>
          <w:p>
            <w:r/>
            <w:r>
              <w:rPr>
                <w:b w:val="0"/>
                <w:i w:val="0"/>
              </w:rPr>
              <w:t>Bumugibole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Ahabwe Derrick, Kyanamira Nathan and Asio Miriam Joyce</w:t>
            </w:r>
          </w:p>
        </w:tc>
      </w:tr>
      <w:tr>
        <w:tc>
          <w:tcPr>
            <w:tcW w:type="dxa" w:w="4320"/>
          </w:tcPr>
          <w:p>
            <w:r/>
            <w:r>
              <w:rPr>
                <w:b w:val="0"/>
                <w:i w:val="0"/>
              </w:rPr>
              <w:t>Informant interviewed</w:t>
            </w:r>
          </w:p>
        </w:tc>
        <w:tc>
          <w:tcPr>
            <w:tcW w:type="dxa" w:w="4320"/>
          </w:tcPr>
          <w:p>
            <w:r/>
            <w:r>
              <w:rPr>
                <w:b w:val="0"/>
                <w:i w:val="0"/>
              </w:rPr>
              <w:t>The in-charge, who is not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and the assistants received the team. The road is slippery in the rains and the facility stands on top of the mountain. No visitors' register was photographed.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Most lines on the hand-filled booklet are marked functional and in use. The wall clock is not working. The counting chamber, disinfection buckets, baby cot, electric centrifuge and radiant infant warmer were not seen or not supplied. The staff house has deep cracks; the medical staff left it because it was unsafe, and the police now occupy it.</w:t>
            </w:r>
          </w:p>
        </w:tc>
      </w:tr>
      <w:tr>
        <w:tc>
          <w:tcPr>
            <w:tcW w:type="dxa" w:w="4320"/>
          </w:tcPr>
          <w:p>
            <w:r/>
            <w:r>
              <w:rPr>
                <w:b w:val="0"/>
                <w:i w:val="0"/>
              </w:rPr>
              <w:t>Usage / performance</w:t>
            </w:r>
          </w:p>
        </w:tc>
        <w:tc>
          <w:tcPr>
            <w:tcW w:type="dxa" w:w="4320"/>
          </w:tcPr>
          <w:p>
            <w:r/>
            <w:r>
              <w:rPr>
                <w:b w:val="0"/>
                <w:i w:val="0"/>
              </w:rPr>
              <w:t>Not reported per item beyond the booklet remarks. Medical staff have turned the drug and equipment room into a shelter because the house they were given is not safe and not enough.</w:t>
            </w:r>
          </w:p>
        </w:tc>
      </w:tr>
      <w:tr>
        <w:tc>
          <w:tcPr>
            <w:tcW w:type="dxa" w:w="4320"/>
          </w:tcPr>
          <w:p>
            <w:r/>
            <w:r>
              <w:rPr>
                <w:b w:val="0"/>
                <w:i w:val="0"/>
              </w:rPr>
              <w:t>Location</w:t>
            </w:r>
          </w:p>
        </w:tc>
        <w:tc>
          <w:tcPr>
            <w:tcW w:type="dxa" w:w="4320"/>
          </w:tcPr>
          <w:p>
            <w:r/>
            <w:r>
              <w:rPr>
                <w:b w:val="0"/>
                <w:i w:val="0"/>
              </w:rPr>
              <w:t>Established as far as the photographs and the booklet show it.</w:t>
            </w:r>
          </w:p>
        </w:tc>
      </w:tr>
    </w:tbl>
    <w:p/>
    <w:p>
      <w:pPr>
        <w:pStyle w:val="Heading1"/>
      </w:pPr>
      <w:r>
        <w:t>4. Supplied against found</w:t>
      </w:r>
    </w:p>
    <w:p>
      <w:r>
        <w:rPr>
          <w:b w:val="0"/>
          <w:i w:val="0"/>
        </w:rPr>
        <w:t>The hand-filled booklet is the found side. A supplier invoice and goods received notes for Bulambuli naming equipment kept for this facility are on file at the district. Several printed lines were marked not seen, not supplied or not delivered, including the baby cot, the radiant infant warmer and the incubator.</w:t>
      </w:r>
    </w:p>
    <w:p>
      <w:pPr>
        <w:pStyle w:val="Heading1"/>
      </w:pPr>
      <w:r>
        <w:t>5. Engraving and identification</w:t>
      </w:r>
    </w:p>
    <w:p>
      <w:r>
        <w:rPr>
          <w:b w:val="0"/>
          <w:i w:val="0"/>
        </w:rPr>
        <w:t>Assets that can take a mark are cut BUMU/2020-2021/UGIFT. Smaller items on the booklet read NA. No separate asset number was recorded against the mark.</w:t>
      </w:r>
    </w:p>
    <w:p>
      <w:pPr>
        <w:pStyle w:val="Heading1"/>
      </w:pPr>
      <w:r>
        <w:t>6. Obsolete, unserviceable or for disposal</w:t>
      </w:r>
    </w:p>
    <w:p>
      <w:r>
        <w:rPr>
          <w:b w:val="0"/>
          <w:i w:val="0"/>
        </w:rPr>
        <w:t>The staff house is cracked and unsafe. It is a building to inspect, not an asset listed for disposal. The wall clock is not working.</w:t>
      </w:r>
    </w:p>
    <w:p>
      <w:pPr>
        <w:pStyle w:val="Heading1"/>
      </w:pPr>
      <w:r>
        <w:t>7. Operation and maintenance</w:t>
      </w:r>
    </w:p>
    <w:p>
      <w:r>
        <w:rPr>
          <w:b w:val="0"/>
          <w:i w:val="0"/>
        </w:rPr>
        <w:t>Broken assets are kept in a store for repair. Records are taken when an asset breaks down. Staff accommodation is short. Water is short because one tank is broken. The in-charge asked for more staff quarters.</w:t>
      </w:r>
    </w:p>
    <w:p>
      <w:pPr>
        <w:pStyle w:val="Heading1"/>
      </w:pPr>
      <w:r>
        <w:t>8. Queries</w:t>
      </w:r>
    </w:p>
    <w:p>
      <w:pPr>
        <w:pStyle w:val="ListBullet"/>
      </w:pPr>
      <w:r>
        <w:rPr>
          <w:b w:val="0"/>
          <w:i w:val="0"/>
        </w:rPr>
        <w:t>Inspect the staff house, say whether it is sound, and say who holds it now that the police occupy it.</w:t>
      </w:r>
    </w:p>
    <w:p>
      <w:pPr>
        <w:pStyle w:val="ListBullet"/>
      </w:pPr>
      <w:r>
        <w:rPr>
          <w:b w:val="0"/>
          <w:i w:val="0"/>
        </w:rPr>
        <w:t>Put the idle water tank back into service, or say why it cannot be used.</w:t>
      </w:r>
    </w:p>
    <w:p>
      <w:pPr>
        <w:pStyle w:val="ListBullet"/>
      </w:pPr>
      <w:r>
        <w:rPr>
          <w:b w:val="0"/>
          <w:i w:val="0"/>
        </w:rPr>
        <w:t>Establish where the electric centrifuge the District Health Officer relocated now stands.</w:t>
      </w:r>
    </w:p>
    <w:p>
      <w:pPr>
        <w:pStyle w:val="ListBullet"/>
      </w:pPr>
      <w:r>
        <w:rPr>
          <w:b w:val="0"/>
          <w:i w:val="0"/>
        </w:rPr>
        <w:t>Establish where the two missing filing cabinets are.</w:t>
      </w:r>
    </w:p>
    <w:p>
      <w:pPr>
        <w:pStyle w:val="ListBullet"/>
      </w:pPr>
      <w:r>
        <w:rPr>
          <w:b w:val="0"/>
          <w:i w:val="0"/>
        </w:rPr>
        <w:t>Several Cost cells on the photographed booklet could not be read with confidence and stay blank until a clearer copy is obtained.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