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Tororo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Tororo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13 - 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2026-08-27 to 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Malaba Seed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Namwaya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Sop Sop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Iyolwa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Kamuli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Sop Sop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86</w:t>
            </w:r>
          </w:p>
        </w:tc>
      </w:tr>
    </w:tbl>
    <w:p/>
    <w:p>
      <w:r>
        <w:rPr>
          <w:b/>
          <w:i w:val="0"/>
        </w:rPr>
        <w:t>Allocated 6 - reported on 6 - verified 6.</w:t>
      </w:r>
      <w:r>
        <w:rPr>
          <w:b w:val="0"/>
          <w:i w:val="0"/>
        </w:rPr>
        <w:t xml:space="preserve"> All six facilities on the programme list were reached and all six are verified from hand-filled registers.</w:t>
      </w:r>
    </w:p>
    <w:p>
      <w:r>
        <w:rPr>
          <w:b w:val="0"/>
          <w:i w:val="0"/>
        </w:rPr>
        <w:t>Every return above falls short where ownership went unestablished or nothing was counted on the day. Each facility's own report says what else its return lacks.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Present.</w:t>
            </w:r>
            <w:r>
              <w:rPr>
                <w:b w:val="0"/>
                <w:i w:val="0"/>
              </w:rPr>
              <w:t xml:space="preserve"> The Chief Administrative Officer received the team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Part.</w:t>
            </w:r>
            <w:r>
              <w:rPr>
                <w:b w:val="0"/>
                <w:i w:val="0"/>
              </w:rPr>
              <w:t xml:space="preserve"> Seed-school workbook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All six facilities are verified.</w:t>
      </w:r>
      <w:r>
        <w:rPr>
          <w:b w:val="0"/>
          <w:i w:val="0"/>
        </w:rPr>
        <w:t xml:space="preserve"> Malaba Seed School, Sop Sop Seed School, Namwaya HC III, Iyolwa, Kamuli HC III and Sop Sop HC III each hold a hand-filled register naming the facility. The last three registers came in on 2 September.</w:t>
      </w:r>
    </w:p>
    <w:p>
      <w:pPr>
        <w:pStyle w:val="ListBullet"/>
      </w:pPr>
      <w:r>
        <w:rPr>
          <w:b/>
          <w:i w:val="0"/>
        </w:rPr>
        <w:t>Tororo handed over a combined seed-school workbook but no health record.</w:t>
      </w:r>
      <w:r>
        <w:rPr>
          <w:b w:val="0"/>
          <w:i w:val="0"/>
        </w:rPr>
        <w:t xml:space="preserve"> Nine hundred and fifty-six asset lines cover Malaba, Sop Sop and Iyolwa; nothing was offered for the three health centres.</w:t>
      </w:r>
    </w:p>
    <w:p>
      <w:pPr>
        <w:pStyle w:val="ListBullet"/>
      </w:pPr>
      <w:r>
        <w:rPr>
          <w:b/>
          <w:i w:val="0"/>
        </w:rPr>
        <w:t>Nothing at any facility was counted on the day.</w:t>
      </w:r>
    </w:p>
    <w:p>
      <w:pPr>
        <w:pStyle w:val="ListBullet"/>
      </w:pPr>
      <w:r>
        <w:rPr>
          <w:b/>
          <w:i w:val="0"/>
        </w:rPr>
        <w:t>No officer answerable for assets was seen at the district offices.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Every facility has a hand-filled register as the found side. Nothing was counted at any of them.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in this district was named for disposal.</w:t>
      </w:r>
    </w:p>
    <w:p>
      <w:pPr>
        <w:pStyle w:val="Heading1"/>
      </w:pPr>
      <w:r>
        <w:t>7. Outstanding queries</w:t>
      </w:r>
    </w:p>
    <w:p>
      <w:pPr>
        <w:pStyle w:val="ListBullet"/>
      </w:pPr>
      <w:r>
        <w:rPr>
          <w:b w:val="0"/>
          <w:i w:val="0"/>
        </w:rPr>
        <w:t>The call on the Chief Administrative Officer opened the work here, and what was said beyond the welcome is not recorded.</w:t>
      </w:r>
    </w:p>
    <w:p>
      <w:pPr>
        <w:pStyle w:val="ListBullet"/>
      </w:pPr>
      <w:r>
        <w:rPr>
          <w:b w:val="0"/>
          <w:i w:val="0"/>
        </w:rPr>
        <w:t>No visitors' book was photographed at the office of the Chief Administrative Officer or the Town Clerk.</w:t>
      </w:r>
    </w:p>
    <w:p>
      <w:pPr>
        <w:pStyle w:val="ListBullet"/>
      </w:pPr>
      <w:r>
        <w:rPr>
          <w:b w:val="0"/>
          <w:i w:val="0"/>
        </w:rPr>
        <w:t>The District Education Officer was out of the office and the District Health Officer's team was engaged, so neither interview was held.</w:t>
      </w:r>
    </w:p>
    <w:p>
      <w:pPr>
        <w:pStyle w:val="ListBullet"/>
      </w:pPr>
      <w:r>
        <w:rPr>
          <w:b w:val="0"/>
          <w:i w:val="0"/>
        </w:rPr>
        <w:t>Tororo handed over a combined seed-school workbook of nine hundred and fifty-six asset lines for Malaba, Sop Sop and Iyolwa, and nothing for the three health centres.</w:t>
      </w:r>
    </w:p>
    <w:p>
      <w:pPr>
        <w:pStyle w:val="ListBullet"/>
      </w:pPr>
      <w:r>
        <w:rPr>
          <w:b w:val="0"/>
          <w:i w:val="0"/>
        </w:rPr>
        <w:t>All six facilities reached in Tororo are verified from hand-filled registers naming each facility.</w:t>
      </w:r>
    </w:p>
    <w:p>
      <w:pPr>
        <w:pStyle w:val="ListBullet"/>
      </w:pPr>
      <w:r>
        <w:rPr>
          <w:b w:val="0"/>
          <w:i w:val="0"/>
        </w:rPr>
        <w:t>Malaba Seed School's hand-filled register came in without its discussion guide or cover block.</w:t>
      </w:r>
    </w:p>
    <w:p>
      <w:pPr>
        <w:pStyle w:val="ListBullet"/>
      </w:pPr>
      <w:r>
        <w:rPr>
          <w:b w:val="0"/>
          <w:i w:val="0"/>
        </w:rPr>
        <w:t>Sop Sop Seed School's hand-filled register came in without its cover block.</w:t>
      </w:r>
    </w:p>
    <w:p>
      <w:pPr>
        <w:pStyle w:val="ListBullet"/>
      </w:pPr>
      <w:r>
        <w:rPr>
          <w:b w:val="0"/>
          <w:i w:val="0"/>
        </w:rPr>
        <w:t>The Iyolwa hand-filled register writes NYOLWA SEED SECONDARY SCHOOL against the programme name Iyolwa.</w:t>
      </w:r>
    </w:p>
    <w:p>
      <w:pPr>
        <w:pStyle w:val="ListBullet"/>
      </w:pPr>
      <w:r>
        <w:rPr>
          <w:b w:val="0"/>
          <w:i w:val="0"/>
        </w:rPr>
        <w:t>Kamuli HC III's register records five adult beds redistributed to Atangi HC III, one delivery bed to Malaba HC IV and poor-quality tables from the supplier.</w:t>
      </w:r>
    </w:p>
    <w:p>
      <w:pPr>
        <w:pStyle w:val="ListBullet"/>
      </w:pPr>
      <w:r>
        <w:rPr>
          <w:b w:val="0"/>
          <w:i w:val="0"/>
        </w:rPr>
        <w:t>Sop Sop HC III's register and informant say much of the equipment delivered is still in the store because staff lack knowledge of how to operate it.</w:t>
      </w:r>
    </w:p>
    <w:p>
      <w:pPr>
        <w:pStyle w:val="ListBullet"/>
      </w:pPr>
      <w:r>
        <w:rPr>
          <w:b w:val="0"/>
          <w:i w:val="0"/>
        </w:rPr>
        <w:t>Nothing at any of the six facilities reached in this district was counted on the day.</w:t>
      </w:r>
    </w:p>
    <w:p>
      <w:pPr>
        <w:pStyle w:val="ListBullet"/>
      </w:pPr>
      <w:r>
        <w:rPr>
          <w:b w:val="0"/>
          <w:i w:val="0"/>
        </w:rPr>
        <w:t>No debrief has been given to Tororo on what the six facilities showed.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