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8CF77">
      <w:pPr>
        <w:spacing w:after="160"/>
        <w:rPr>
          <w:rFonts w:hint="default"/>
          <w:sz w:val="24"/>
          <w:szCs w:val="24"/>
          <w:lang w:val="en-US"/>
        </w:rPr>
      </w:pPr>
      <w:r>
        <w:rPr>
          <w:rFonts w:ascii="Arial" w:hAnsi="Arial" w:eastAsia="Arial" w:cs="Arial"/>
          <w:b/>
          <w:bCs/>
          <w:color w:val="000000"/>
          <w:sz w:val="24"/>
          <w:szCs w:val="24"/>
        </w:rPr>
        <w:t>FACILITY REPORT — #</w:t>
      </w:r>
      <w:r>
        <w:rPr>
          <w:rFonts w:hint="default" w:ascii="Arial" w:hAnsi="Arial" w:eastAsia="Arial" w:cs="Arial"/>
          <w:b/>
          <w:bCs/>
          <w:color w:val="000000"/>
          <w:sz w:val="24"/>
          <w:szCs w:val="24"/>
          <w:lang w:val="en-US"/>
        </w:rPr>
        <w:t>1</w:t>
      </w:r>
    </w:p>
    <w:tbl>
      <w:tblPr>
        <w:tblStyle w:val="3"/>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700"/>
      </w:tblGrid>
      <w:tr w14:paraId="501C261C">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5A0BED62">
            <w:pPr>
              <w:spacing w:after="120"/>
              <w:rPr>
                <w:sz w:val="24"/>
                <w:szCs w:val="24"/>
                <w:lang w:val="en-US"/>
              </w:rPr>
            </w:pPr>
            <w:r>
              <w:rPr>
                <w:rFonts w:ascii="Arial" w:hAnsi="Arial" w:eastAsia="Arial" w:cs="Arial"/>
                <w:b/>
                <w:bCs/>
                <w:sz w:val="24"/>
                <w:szCs w:val="24"/>
              </w:rPr>
              <w:t>District:</w:t>
            </w:r>
            <w:r>
              <w:rPr>
                <w:rFonts w:ascii="Arial" w:hAnsi="Arial" w:eastAsia="Arial" w:cs="Arial"/>
                <w:b/>
                <w:bCs/>
                <w:sz w:val="24"/>
                <w:szCs w:val="24"/>
                <w:lang w:val="en-US"/>
              </w:rPr>
              <w:t xml:space="preserve"> </w:t>
            </w:r>
          </w:p>
          <w:p w14:paraId="169EAAB0">
            <w:pPr>
              <w:pBdr>
                <w:bottom w:val="single" w:color="999999" w:sz="4" w:space="0"/>
              </w:pBdr>
              <w:rPr>
                <w:rFonts w:hint="default"/>
                <w:sz w:val="24"/>
                <w:szCs w:val="24"/>
                <w:lang w:val="en-US"/>
              </w:rPr>
            </w:pPr>
            <w:r>
              <w:rPr>
                <w:rFonts w:hint="default"/>
                <w:sz w:val="24"/>
                <w:szCs w:val="24"/>
                <w:lang w:val="en-US"/>
              </w:rPr>
              <w:t>Kagadi</w:t>
            </w:r>
          </w:p>
        </w:tc>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6006CC7F">
            <w:pPr>
              <w:spacing w:after="120"/>
              <w:rPr>
                <w:sz w:val="24"/>
                <w:szCs w:val="24"/>
              </w:rPr>
            </w:pPr>
            <w:r>
              <w:rPr>
                <w:rFonts w:ascii="Arial" w:hAnsi="Arial" w:eastAsia="Arial" w:cs="Arial"/>
                <w:b/>
                <w:bCs/>
                <w:sz w:val="24"/>
                <w:szCs w:val="24"/>
              </w:rPr>
              <w:t xml:space="preserve">Sub-county: </w:t>
            </w:r>
          </w:p>
          <w:p w14:paraId="7FE00491">
            <w:pPr>
              <w:pBdr>
                <w:bottom w:val="single" w:color="999999" w:sz="4" w:space="0"/>
              </w:pBdr>
              <w:rPr>
                <w:rFonts w:hint="default"/>
                <w:sz w:val="24"/>
                <w:szCs w:val="24"/>
                <w:lang w:val="en-US"/>
              </w:rPr>
            </w:pPr>
            <w:r>
              <w:rPr>
                <w:rFonts w:hint="default"/>
                <w:sz w:val="24"/>
                <w:szCs w:val="24"/>
                <w:lang w:val="en-US"/>
              </w:rPr>
              <w:t>Nyamigisa</w:t>
            </w:r>
          </w:p>
        </w:tc>
      </w:tr>
      <w:tr w14:paraId="2E53C912">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62EEEEB0">
            <w:pPr>
              <w:spacing w:after="120"/>
              <w:rPr>
                <w:sz w:val="24"/>
                <w:szCs w:val="24"/>
              </w:rPr>
            </w:pPr>
            <w:r>
              <w:rPr>
                <w:rFonts w:ascii="Arial" w:hAnsi="Arial" w:eastAsia="Arial" w:cs="Arial"/>
                <w:b/>
                <w:bCs/>
                <w:sz w:val="24"/>
                <w:szCs w:val="24"/>
              </w:rPr>
              <w:t xml:space="preserve">Facility Name: </w:t>
            </w:r>
          </w:p>
          <w:p w14:paraId="0347D312">
            <w:pPr>
              <w:pBdr>
                <w:bottom w:val="single" w:color="999999" w:sz="4" w:space="0"/>
              </w:pBdr>
              <w:rPr>
                <w:sz w:val="24"/>
                <w:szCs w:val="24"/>
                <w:lang w:val="en-US"/>
              </w:rPr>
            </w:pPr>
            <w:r>
              <w:rPr>
                <w:rFonts w:hint="default"/>
                <w:sz w:val="24"/>
                <w:szCs w:val="24"/>
                <w:lang w:val="en-US"/>
              </w:rPr>
              <w:t>Burora</w:t>
            </w:r>
            <w:r>
              <w:rPr>
                <w:sz w:val="24"/>
                <w:szCs w:val="24"/>
                <w:lang w:val="en-US"/>
              </w:rPr>
              <w:t xml:space="preserve"> H/C 111</w:t>
            </w:r>
          </w:p>
        </w:tc>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75791A0D">
            <w:pPr>
              <w:spacing w:after="120"/>
              <w:rPr>
                <w:sz w:val="24"/>
                <w:szCs w:val="24"/>
              </w:rPr>
            </w:pPr>
            <w:r>
              <w:rPr>
                <w:rFonts w:ascii="Arial" w:hAnsi="Arial" w:eastAsia="Arial" w:cs="Arial"/>
                <w:b/>
                <w:bCs/>
                <w:sz w:val="24"/>
                <w:szCs w:val="24"/>
              </w:rPr>
              <w:t xml:space="preserve">Type (Seed School / Health Center): </w:t>
            </w:r>
          </w:p>
          <w:p w14:paraId="41E94DA0">
            <w:pPr>
              <w:pBdr>
                <w:bottom w:val="single" w:color="999999" w:sz="4" w:space="0"/>
              </w:pBdr>
              <w:rPr>
                <w:sz w:val="24"/>
                <w:szCs w:val="24"/>
                <w:lang w:val="en-US"/>
              </w:rPr>
            </w:pPr>
            <w:r>
              <w:rPr>
                <w:sz w:val="24"/>
                <w:szCs w:val="24"/>
                <w:lang w:val="en-US"/>
              </w:rPr>
              <w:t xml:space="preserve">Health Center </w:t>
            </w:r>
          </w:p>
        </w:tc>
      </w:tr>
      <w:tr w14:paraId="1D92828A">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5F557820">
            <w:pPr>
              <w:spacing w:after="120"/>
              <w:rPr>
                <w:sz w:val="24"/>
                <w:szCs w:val="24"/>
              </w:rPr>
            </w:pPr>
            <w:r>
              <w:rPr>
                <w:rFonts w:ascii="Arial" w:hAnsi="Arial" w:eastAsia="Arial" w:cs="Arial"/>
                <w:b/>
                <w:bCs/>
                <w:sz w:val="24"/>
                <w:szCs w:val="24"/>
              </w:rPr>
              <w:t xml:space="preserve">Date Visited: </w:t>
            </w:r>
          </w:p>
          <w:p w14:paraId="6CEE537E">
            <w:pPr>
              <w:pBdr>
                <w:bottom w:val="single" w:color="999999" w:sz="4" w:space="0"/>
              </w:pBdr>
              <w:rPr>
                <w:sz w:val="24"/>
                <w:szCs w:val="24"/>
                <w:lang w:val="en-US"/>
              </w:rPr>
            </w:pPr>
            <w:r>
              <w:rPr>
                <w:rFonts w:hint="default"/>
                <w:sz w:val="24"/>
                <w:szCs w:val="24"/>
                <w:lang w:val="en-US"/>
              </w:rPr>
              <w:t>31</w:t>
            </w:r>
            <w:r>
              <w:rPr>
                <w:sz w:val="24"/>
                <w:szCs w:val="24"/>
                <w:lang w:val="en-US"/>
              </w:rPr>
              <w:t>/0</w:t>
            </w:r>
            <w:r>
              <w:rPr>
                <w:rFonts w:hint="default"/>
                <w:sz w:val="24"/>
                <w:szCs w:val="24"/>
                <w:lang w:val="en-US"/>
              </w:rPr>
              <w:t>8</w:t>
            </w:r>
            <w:r>
              <w:rPr>
                <w:sz w:val="24"/>
                <w:szCs w:val="24"/>
                <w:lang w:val="en-US"/>
              </w:rPr>
              <w:t>/2026</w:t>
            </w:r>
          </w:p>
        </w:tc>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E05E9E2">
            <w:pPr>
              <w:spacing w:after="120"/>
              <w:rPr>
                <w:sz w:val="24"/>
                <w:szCs w:val="24"/>
              </w:rPr>
            </w:pPr>
            <w:r>
              <w:rPr>
                <w:rFonts w:ascii="Arial" w:hAnsi="Arial" w:eastAsia="Arial" w:cs="Arial"/>
                <w:b/>
                <w:bCs/>
                <w:sz w:val="24"/>
                <w:szCs w:val="24"/>
              </w:rPr>
              <w:t xml:space="preserve">Team Members: </w:t>
            </w:r>
          </w:p>
          <w:p w14:paraId="2038208F">
            <w:pPr>
              <w:pBdr>
                <w:bottom w:val="single" w:color="999999" w:sz="4" w:space="0"/>
              </w:pBdr>
              <w:rPr>
                <w:rFonts w:hint="default"/>
                <w:sz w:val="24"/>
                <w:szCs w:val="24"/>
                <w:lang w:val="en-US"/>
              </w:rPr>
            </w:pPr>
            <w:r>
              <w:rPr>
                <w:rFonts w:hint="default"/>
                <w:sz w:val="24"/>
                <w:szCs w:val="24"/>
                <w:lang w:val="en-US"/>
              </w:rPr>
              <w:t>Kiconco Immaculate</w:t>
            </w:r>
          </w:p>
          <w:p w14:paraId="13EA462A">
            <w:pPr>
              <w:pBdr>
                <w:bottom w:val="single" w:color="999999" w:sz="4" w:space="0"/>
              </w:pBdr>
              <w:rPr>
                <w:rFonts w:hint="default"/>
                <w:sz w:val="24"/>
                <w:szCs w:val="24"/>
                <w:lang w:val="en-US"/>
              </w:rPr>
            </w:pPr>
            <w:r>
              <w:rPr>
                <w:rFonts w:hint="default"/>
                <w:sz w:val="24"/>
                <w:szCs w:val="24"/>
                <w:lang w:val="en-US"/>
              </w:rPr>
              <w:t>Katushabe Racheal</w:t>
            </w:r>
          </w:p>
        </w:tc>
      </w:tr>
      <w:tr w14:paraId="35CABCFA">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18A6B456">
            <w:pPr>
              <w:spacing w:after="120"/>
              <w:rPr>
                <w:rFonts w:ascii="Arial" w:hAnsi="Arial" w:eastAsia="Arial" w:cs="Arial"/>
                <w:b/>
                <w:bCs/>
                <w:sz w:val="24"/>
                <w:szCs w:val="24"/>
                <w:lang w:val="en-US"/>
              </w:rPr>
            </w:pPr>
            <w:r>
              <w:rPr>
                <w:rFonts w:ascii="Arial" w:hAnsi="Arial" w:eastAsia="Arial" w:cs="Arial"/>
                <w:b/>
                <w:bCs/>
                <w:sz w:val="24"/>
                <w:szCs w:val="24"/>
                <w:lang w:val="en-US"/>
              </w:rPr>
              <w:t>Incharge:</w:t>
            </w:r>
          </w:p>
          <w:p w14:paraId="4E6116AA">
            <w:pPr>
              <w:spacing w:after="120"/>
              <w:rPr>
                <w:rFonts w:hint="default" w:ascii="Arial" w:hAnsi="Arial" w:eastAsia="Arial" w:cs="Arial"/>
                <w:sz w:val="24"/>
                <w:szCs w:val="24"/>
                <w:lang w:val="en-US"/>
              </w:rPr>
            </w:pPr>
            <w:r>
              <w:rPr>
                <w:rFonts w:hint="default" w:ascii="Arial" w:hAnsi="Arial" w:eastAsia="Arial" w:cs="Arial"/>
                <w:sz w:val="24"/>
                <w:szCs w:val="24"/>
                <w:lang w:val="en-US"/>
              </w:rPr>
              <w:t>DR. Herbert</w:t>
            </w:r>
          </w:p>
        </w:tc>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7DAF6646">
            <w:pPr>
              <w:spacing w:after="120"/>
              <w:rPr>
                <w:rFonts w:ascii="Arial" w:hAnsi="Arial" w:eastAsia="Arial" w:cs="Arial"/>
                <w:b/>
                <w:bCs/>
                <w:sz w:val="24"/>
                <w:szCs w:val="24"/>
                <w:lang w:val="en-US"/>
              </w:rPr>
            </w:pPr>
            <w:r>
              <w:rPr>
                <w:rFonts w:ascii="Arial" w:hAnsi="Arial" w:eastAsia="Arial" w:cs="Arial"/>
                <w:b/>
                <w:bCs/>
                <w:sz w:val="24"/>
                <w:szCs w:val="24"/>
                <w:lang w:val="en-US"/>
              </w:rPr>
              <w:t>Incharge contact:</w:t>
            </w:r>
          </w:p>
          <w:p w14:paraId="4CF3888F">
            <w:pPr>
              <w:spacing w:after="120"/>
              <w:rPr>
                <w:rFonts w:hint="default" w:ascii="Arial" w:hAnsi="Arial" w:eastAsia="Arial" w:cs="Arial"/>
                <w:sz w:val="24"/>
                <w:szCs w:val="24"/>
                <w:lang w:val="en-US"/>
              </w:rPr>
            </w:pPr>
            <w:r>
              <w:rPr>
                <w:rFonts w:hint="default" w:ascii="Arial" w:hAnsi="Arial" w:eastAsia="Arial" w:cs="Arial"/>
                <w:sz w:val="24"/>
                <w:szCs w:val="24"/>
                <w:lang w:val="en-US"/>
              </w:rPr>
              <w:t>0780496249</w:t>
            </w:r>
          </w:p>
        </w:tc>
      </w:tr>
    </w:tbl>
    <w:p w14:paraId="3DC0934B">
      <w:pPr>
        <w:spacing w:before="200" w:after="100"/>
        <w:rPr>
          <w:sz w:val="24"/>
          <w:szCs w:val="24"/>
        </w:rPr>
      </w:pPr>
      <w:r>
        <w:rPr>
          <w:rFonts w:ascii="Arial" w:hAnsi="Arial" w:eastAsia="Arial" w:cs="Arial"/>
          <w:b/>
          <w:bCs/>
          <w:color w:val="000000"/>
          <w:sz w:val="24"/>
          <w:szCs w:val="24"/>
        </w:rPr>
        <w:t>Assets Verified / Condition Summary (Good / Fair / Poor)</w:t>
      </w:r>
    </w:p>
    <w:p w14:paraId="29F1AA85">
      <w:pPr>
        <w:pStyle w:val="4"/>
        <w:numPr>
          <w:ilvl w:val="0"/>
          <w:numId w:val="1"/>
        </w:numPr>
        <w:spacing w:after="80"/>
        <w:rPr>
          <w:rFonts w:hint="default"/>
          <w:sz w:val="24"/>
          <w:szCs w:val="24"/>
          <w:lang w:val="en-US"/>
        </w:rPr>
      </w:pPr>
      <w:r>
        <w:rPr>
          <w:rFonts w:hint="default"/>
          <w:sz w:val="24"/>
          <w:szCs w:val="24"/>
          <w:lang w:val="en-US"/>
        </w:rPr>
        <w:t>Some of the work was not completed by the contractor. Sinks, electric sockets, door hinges where not well mounted after renovations where done. even the walk way was not done as per the guidelines.</w:t>
      </w:r>
    </w:p>
    <w:p w14:paraId="745C298D">
      <w:pPr>
        <w:pStyle w:val="4"/>
        <w:numPr>
          <w:ilvl w:val="0"/>
          <w:numId w:val="1"/>
        </w:numPr>
        <w:spacing w:after="80"/>
        <w:rPr>
          <w:rFonts w:hint="default"/>
          <w:sz w:val="24"/>
          <w:szCs w:val="24"/>
          <w:lang w:val="en-US"/>
        </w:rPr>
      </w:pPr>
      <w:r>
        <w:rPr>
          <w:rFonts w:hint="default"/>
          <w:sz w:val="24"/>
          <w:szCs w:val="24"/>
          <w:lang w:val="en-US"/>
        </w:rPr>
        <w:t>The few</w:t>
      </w:r>
      <w:r>
        <w:rPr>
          <w:sz w:val="24"/>
          <w:szCs w:val="24"/>
          <w:lang w:val="en-US"/>
        </w:rPr>
        <w:t xml:space="preserve"> assets provided to the </w:t>
      </w:r>
      <w:r>
        <w:rPr>
          <w:rFonts w:hint="default"/>
          <w:sz w:val="24"/>
          <w:szCs w:val="24"/>
          <w:lang w:val="en-US"/>
        </w:rPr>
        <w:t>health facility are still in good condition and are in use.</w:t>
      </w:r>
    </w:p>
    <w:p w14:paraId="0EB30A8D">
      <w:pPr>
        <w:spacing w:before="200" w:after="100"/>
        <w:rPr>
          <w:sz w:val="24"/>
          <w:szCs w:val="24"/>
        </w:rPr>
      </w:pPr>
      <w:r>
        <w:rPr>
          <w:rFonts w:ascii="Arial" w:hAnsi="Arial" w:eastAsia="Arial" w:cs="Arial"/>
          <w:b/>
          <w:bCs/>
          <w:color w:val="000000"/>
          <w:sz w:val="24"/>
          <w:szCs w:val="24"/>
        </w:rPr>
        <w:t>Successes</w:t>
      </w:r>
    </w:p>
    <w:p w14:paraId="05A86E4F">
      <w:pPr>
        <w:pStyle w:val="4"/>
        <w:numPr>
          <w:ilvl w:val="0"/>
          <w:numId w:val="1"/>
        </w:numPr>
        <w:spacing w:after="80"/>
        <w:rPr>
          <w:sz w:val="24"/>
          <w:szCs w:val="24"/>
        </w:rPr>
      </w:pPr>
      <w:r>
        <w:rPr>
          <w:sz w:val="24"/>
          <w:szCs w:val="24"/>
          <w:lang w:val="en-US"/>
        </w:rPr>
        <w:t>Asset verification was success at the health center.</w:t>
      </w:r>
    </w:p>
    <w:p w14:paraId="1A3E4911">
      <w:pPr>
        <w:pStyle w:val="4"/>
        <w:numPr>
          <w:ilvl w:val="0"/>
          <w:numId w:val="1"/>
        </w:numPr>
        <w:spacing w:after="80"/>
        <w:rPr>
          <w:rFonts w:hint="default"/>
          <w:b w:val="0"/>
          <w:bCs w:val="0"/>
          <w:sz w:val="18"/>
          <w:szCs w:val="18"/>
          <w:lang w:val="en-US"/>
        </w:rPr>
      </w:pPr>
      <w:r>
        <w:rPr>
          <w:rFonts w:hint="default"/>
          <w:sz w:val="24"/>
          <w:szCs w:val="24"/>
          <w:lang w:val="en-US"/>
        </w:rPr>
        <w:t>T</w:t>
      </w:r>
      <w:r>
        <w:rPr>
          <w:sz w:val="24"/>
          <w:szCs w:val="24"/>
          <w:lang w:val="en-US"/>
        </w:rPr>
        <w:t>he Incharge and all the assistant personnel were very helpful</w:t>
      </w:r>
      <w:r>
        <w:rPr>
          <w:rFonts w:hint="default"/>
          <w:sz w:val="24"/>
          <w:szCs w:val="24"/>
          <w:lang w:val="en-US"/>
        </w:rPr>
        <w:t xml:space="preserve"> and cooperative</w:t>
      </w:r>
      <w:r>
        <w:rPr>
          <w:sz w:val="24"/>
          <w:szCs w:val="24"/>
          <w:lang w:val="en-US"/>
        </w:rPr>
        <w:t xml:space="preserve"> during the whole process</w:t>
      </w:r>
      <w:r>
        <w:rPr>
          <w:rFonts w:hint="default"/>
          <w:sz w:val="24"/>
          <w:szCs w:val="24"/>
          <w:lang w:val="en-US"/>
        </w:rPr>
        <w:t xml:space="preserve"> </w:t>
      </w:r>
    </w:p>
    <w:p w14:paraId="34CFF0D2">
      <w:pPr>
        <w:pStyle w:val="4"/>
        <w:numPr>
          <w:ilvl w:val="0"/>
          <w:numId w:val="0"/>
        </w:numPr>
        <w:spacing w:after="80"/>
        <w:ind w:leftChars="0"/>
        <w:rPr>
          <w:rFonts w:hint="default"/>
          <w:b/>
          <w:bCs/>
          <w:sz w:val="24"/>
          <w:szCs w:val="24"/>
          <w:lang w:val="en-US"/>
        </w:rPr>
      </w:pPr>
    </w:p>
    <w:p w14:paraId="59CA6383">
      <w:pPr>
        <w:pStyle w:val="4"/>
        <w:numPr>
          <w:ilvl w:val="0"/>
          <w:numId w:val="0"/>
        </w:numPr>
        <w:spacing w:after="80"/>
        <w:ind w:leftChars="0"/>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Challenges</w:t>
      </w:r>
    </w:p>
    <w:p w14:paraId="033E36E8">
      <w:pPr>
        <w:pStyle w:val="4"/>
        <w:numPr>
          <w:ilvl w:val="0"/>
          <w:numId w:val="2"/>
        </w:numPr>
        <w:tabs>
          <w:tab w:val="clear" w:pos="425"/>
        </w:tabs>
        <w:spacing w:after="80"/>
        <w:ind w:left="425" w:leftChars="0" w:hanging="425" w:firstLineChars="0"/>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sz w:val="24"/>
          <w:szCs w:val="24"/>
          <w:lang w:val="en-US"/>
        </w:rPr>
        <w:t>There are few equipment and the facilities is unable to meet the health centers full potential</w:t>
      </w:r>
    </w:p>
    <w:p w14:paraId="7BA8BEB6">
      <w:pPr>
        <w:numPr>
          <w:ilvl w:val="0"/>
          <w:numId w:val="2"/>
        </w:numPr>
        <w:tabs>
          <w:tab w:val="clear" w:pos="425"/>
        </w:tabs>
        <w:spacing w:after="0" w:line="240" w:lineRule="auto"/>
        <w:ind w:left="425" w:leftChars="0" w:hanging="425" w:firstLineChars="0"/>
        <w:jc w:val="both"/>
        <w:rPr>
          <w:rFonts w:hint="default" w:ascii="Times New Roman Regular" w:hAnsi="Times New Roman Regular" w:eastAsia="MS Gothic" w:cs="Times New Roman Regular"/>
          <w:b w:val="0"/>
          <w:bCs/>
          <w:color w:val="auto"/>
          <w:sz w:val="24"/>
          <w:szCs w:val="24"/>
          <w:lang w:val="en-US"/>
        </w:rPr>
      </w:pPr>
      <w:r>
        <w:rPr>
          <w:rFonts w:hint="default" w:ascii="Times New Roman Regular" w:hAnsi="Times New Roman Regular" w:eastAsia="MS Gothic" w:cs="Times New Roman Regular"/>
          <w:b w:val="0"/>
          <w:bCs/>
          <w:color w:val="auto"/>
          <w:sz w:val="24"/>
          <w:szCs w:val="24"/>
          <w:lang w:val="en-US"/>
        </w:rPr>
        <w:t>Most of the assets where not provided compared to the other health centers that got an upgrade</w:t>
      </w:r>
    </w:p>
    <w:p w14:paraId="4A9FA768">
      <w:pPr>
        <w:numPr>
          <w:ilvl w:val="0"/>
          <w:numId w:val="2"/>
        </w:numPr>
        <w:tabs>
          <w:tab w:val="clear" w:pos="425"/>
        </w:tabs>
        <w:spacing w:after="0" w:line="240" w:lineRule="auto"/>
        <w:ind w:left="425" w:leftChars="0" w:hanging="425" w:firstLineChars="0"/>
        <w:jc w:val="both"/>
        <w:rPr>
          <w:rFonts w:hint="default" w:ascii="Times New Roman Regular" w:hAnsi="Times New Roman Regular" w:eastAsia="MS Gothic" w:cs="Times New Roman Regular"/>
          <w:b w:val="0"/>
          <w:bCs/>
          <w:color w:val="auto"/>
          <w:sz w:val="24"/>
          <w:szCs w:val="24"/>
          <w:lang w:val="en-US"/>
        </w:rPr>
      </w:pPr>
      <w:r>
        <w:rPr>
          <w:rFonts w:hint="default" w:ascii="Times New Roman Regular" w:hAnsi="Times New Roman Regular" w:eastAsia="MS Gothic" w:cs="Times New Roman Regular"/>
          <w:b w:val="0"/>
          <w:bCs/>
          <w:color w:val="auto"/>
          <w:sz w:val="24"/>
          <w:szCs w:val="24"/>
          <w:lang w:val="en-US"/>
        </w:rPr>
        <w:t>The door hinges where not well mounted in that some of the doors are hanging.</w:t>
      </w:r>
    </w:p>
    <w:p w14:paraId="78B491CE">
      <w:pPr>
        <w:numPr>
          <w:ilvl w:val="0"/>
          <w:numId w:val="2"/>
        </w:numPr>
        <w:tabs>
          <w:tab w:val="clear" w:pos="425"/>
        </w:tabs>
        <w:spacing w:after="0" w:line="240" w:lineRule="auto"/>
        <w:ind w:left="425" w:leftChars="0" w:hanging="425" w:firstLineChars="0"/>
        <w:jc w:val="both"/>
        <w:rPr>
          <w:rFonts w:hint="default" w:ascii="Times New Roman Regular" w:hAnsi="Times New Roman Regular" w:eastAsia="MS Gothic" w:cs="Times New Roman Regular"/>
          <w:b w:val="0"/>
          <w:bCs/>
          <w:color w:val="auto"/>
          <w:sz w:val="24"/>
          <w:szCs w:val="24"/>
          <w:lang w:val="en-US"/>
        </w:rPr>
      </w:pPr>
      <w:r>
        <w:rPr>
          <w:rFonts w:hint="default" w:ascii="Times New Roman Regular" w:hAnsi="Times New Roman Regular" w:eastAsia="MS Gothic" w:cs="Times New Roman Regular"/>
          <w:b w:val="0"/>
          <w:bCs/>
          <w:color w:val="auto"/>
          <w:sz w:val="24"/>
          <w:szCs w:val="24"/>
          <w:lang w:val="en-US"/>
        </w:rPr>
        <w:t>Lack of human resource</w:t>
      </w:r>
    </w:p>
    <w:p w14:paraId="1DDDE7E6">
      <w:pPr>
        <w:numPr>
          <w:ilvl w:val="0"/>
          <w:numId w:val="2"/>
        </w:numPr>
        <w:tabs>
          <w:tab w:val="clear" w:pos="425"/>
        </w:tabs>
        <w:spacing w:after="0" w:line="240" w:lineRule="auto"/>
        <w:ind w:left="425" w:leftChars="0" w:hanging="425" w:firstLineChars="0"/>
        <w:jc w:val="both"/>
        <w:rPr>
          <w:rFonts w:hint="default" w:ascii="Times New Roman Regular" w:hAnsi="Times New Roman Regular" w:eastAsia="MS Gothic" w:cs="Times New Roman Regular"/>
          <w:b w:val="0"/>
          <w:bCs/>
          <w:color w:val="auto"/>
          <w:sz w:val="24"/>
          <w:szCs w:val="24"/>
          <w:lang w:val="en-US"/>
        </w:rPr>
      </w:pPr>
      <w:r>
        <w:rPr>
          <w:rFonts w:hint="default" w:ascii="Times New Roman Regular" w:hAnsi="Times New Roman Regular" w:eastAsia="MS Gothic" w:cs="Times New Roman Regular"/>
          <w:b w:val="0"/>
          <w:bCs/>
          <w:color w:val="auto"/>
          <w:sz w:val="24"/>
          <w:szCs w:val="24"/>
          <w:lang w:val="en-US"/>
        </w:rPr>
        <w:t>Lack of hydro power only relaying on solar power.</w:t>
      </w:r>
    </w:p>
    <w:p w14:paraId="5FE83BA2">
      <w:pPr>
        <w:numPr>
          <w:ilvl w:val="0"/>
          <w:numId w:val="0"/>
        </w:numPr>
        <w:spacing w:after="0" w:line="240" w:lineRule="auto"/>
        <w:ind w:leftChars="0"/>
        <w:jc w:val="both"/>
        <w:rPr>
          <w:rFonts w:hint="default" w:ascii="Times New Roman Regular" w:hAnsi="Times New Roman Regular" w:eastAsia="MS Gothic" w:cs="Times New Roman Regular"/>
          <w:b w:val="0"/>
          <w:bCs/>
          <w:color w:val="auto"/>
          <w:sz w:val="24"/>
          <w:szCs w:val="24"/>
          <w:lang w:val="en-US"/>
        </w:rPr>
      </w:pPr>
    </w:p>
    <w:p w14:paraId="456A0733">
      <w:pPr>
        <w:numPr>
          <w:ilvl w:val="0"/>
          <w:numId w:val="0"/>
        </w:numPr>
        <w:spacing w:before="200" w:after="100"/>
        <w:ind w:leftChars="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color w:val="000000"/>
          <w:sz w:val="24"/>
          <w:szCs w:val="24"/>
        </w:rPr>
        <w:t>Recommendations</w:t>
      </w:r>
    </w:p>
    <w:p w14:paraId="51F02B37">
      <w:pPr>
        <w:pStyle w:val="4"/>
        <w:numPr>
          <w:ilvl w:val="0"/>
          <w:numId w:val="1"/>
        </w:numPr>
        <w:spacing w:after="80"/>
        <w:rPr>
          <w:rFonts w:hint="default" w:ascii="Times New Roman Regular" w:hAnsi="Times New Roman Regular" w:eastAsia="MS Gothic" w:cs="Times New Roman Regular"/>
          <w:b w:val="0"/>
          <w:bCs w:val="0"/>
          <w:color w:val="auto"/>
          <w:sz w:val="24"/>
          <w:szCs w:val="24"/>
        </w:rPr>
      </w:pPr>
      <w:r>
        <w:rPr>
          <w:rFonts w:hint="default"/>
          <w:sz w:val="24"/>
          <w:szCs w:val="24"/>
          <w:lang w:val="en-US"/>
        </w:rPr>
        <w:t>Since some of the work was not completed by the contractor works inspection needs to be done. For example when it rains the water remains stagnant on the walk ways with no proper drainage.</w:t>
      </w:r>
    </w:p>
    <w:p w14:paraId="1D279A2C">
      <w:pPr>
        <w:pStyle w:val="4"/>
        <w:numPr>
          <w:ilvl w:val="0"/>
          <w:numId w:val="1"/>
        </w:numPr>
        <w:spacing w:after="80"/>
        <w:rPr>
          <w:rFonts w:hint="default" w:ascii="Times New Roman Regular" w:hAnsi="Times New Roman Regular" w:eastAsia="MS Gothic" w:cs="Times New Roman Regular"/>
          <w:b w:val="0"/>
          <w:bCs w:val="0"/>
          <w:color w:val="auto"/>
          <w:sz w:val="24"/>
          <w:szCs w:val="24"/>
        </w:rPr>
      </w:pPr>
      <w:r>
        <w:rPr>
          <w:rFonts w:hint="default" w:ascii="Times New Roman Regular" w:hAnsi="Times New Roman Regular" w:eastAsia="MS Gothic" w:cs="Times New Roman Regular"/>
          <w:b w:val="0"/>
          <w:bCs w:val="0"/>
          <w:color w:val="auto"/>
          <w:sz w:val="24"/>
          <w:szCs w:val="24"/>
          <w:lang w:val="en-US"/>
        </w:rPr>
        <w:t>Expansion on the facility for better service delivery (OPD)</w:t>
      </w:r>
    </w:p>
    <w:p w14:paraId="4CE650FC">
      <w:pPr>
        <w:pStyle w:val="4"/>
        <w:numPr>
          <w:ilvl w:val="0"/>
          <w:numId w:val="1"/>
        </w:numPr>
        <w:spacing w:after="80"/>
        <w:rPr>
          <w:rFonts w:hint="default" w:ascii="Times New Roman Regular" w:hAnsi="Times New Roman Regular" w:eastAsia="MS Gothic" w:cs="Times New Roman Regular"/>
          <w:b w:val="0"/>
          <w:bCs w:val="0"/>
          <w:color w:val="auto"/>
          <w:sz w:val="24"/>
          <w:szCs w:val="24"/>
        </w:rPr>
      </w:pPr>
      <w:r>
        <w:rPr>
          <w:rFonts w:hint="default" w:ascii="Times New Roman Regular" w:hAnsi="Times New Roman Regular" w:eastAsia="MS Gothic" w:cs="Times New Roman Regular"/>
          <w:b w:val="0"/>
          <w:bCs w:val="0"/>
          <w:color w:val="auto"/>
          <w:sz w:val="24"/>
          <w:szCs w:val="24"/>
          <w:lang w:val="en-US"/>
        </w:rPr>
        <w:t>A needs assessment should be carried out before providing equipment.</w:t>
      </w:r>
    </w:p>
    <w:p w14:paraId="4329FFE2">
      <w:pPr>
        <w:pStyle w:val="4"/>
        <w:numPr>
          <w:ilvl w:val="0"/>
          <w:numId w:val="1"/>
        </w:numPr>
        <w:spacing w:after="80"/>
        <w:rPr>
          <w:rFonts w:hint="default" w:ascii="Times New Roman Regular" w:hAnsi="Times New Roman Regular" w:eastAsia="MS Gothic" w:cs="Times New Roman Regular"/>
          <w:b w:val="0"/>
          <w:bCs w:val="0"/>
          <w:color w:val="auto"/>
          <w:sz w:val="24"/>
          <w:szCs w:val="24"/>
        </w:rPr>
      </w:pPr>
      <w:r>
        <w:rPr>
          <w:rFonts w:hint="default" w:ascii="Times New Roman Regular" w:hAnsi="Times New Roman Regular" w:eastAsia="MS Gothic" w:cs="Times New Roman Regular"/>
          <w:b w:val="0"/>
          <w:bCs w:val="0"/>
          <w:color w:val="auto"/>
          <w:sz w:val="24"/>
          <w:szCs w:val="24"/>
          <w:lang w:val="en-US"/>
        </w:rPr>
        <w:t>Provide hydro power to the facility. Help securer electric poles to stations</w:t>
      </w:r>
    </w:p>
    <w:p w14:paraId="26EF9EB9">
      <w:pPr>
        <w:pStyle w:val="4"/>
        <w:numPr>
          <w:ilvl w:val="0"/>
          <w:numId w:val="1"/>
        </w:numPr>
        <w:spacing w:after="80"/>
        <w:rPr>
          <w:rFonts w:hint="default" w:ascii="Times New Roman Regular" w:hAnsi="Times New Roman Regular" w:cs="Times New Roman Regular"/>
          <w:sz w:val="24"/>
          <w:szCs w:val="24"/>
        </w:rPr>
      </w:pPr>
      <w:r>
        <w:rPr>
          <w:rFonts w:hint="default" w:ascii="Times New Roman Regular" w:hAnsi="Times New Roman Regular" w:eastAsia="MS Gothic" w:cs="Times New Roman Regular"/>
          <w:b w:val="0"/>
          <w:bCs w:val="0"/>
          <w:color w:val="auto"/>
          <w:sz w:val="24"/>
          <w:szCs w:val="24"/>
          <w:lang w:val="en-US"/>
        </w:rPr>
        <w:t>The facility was requesting UGIFT to give reliable transport means for out reaches for example motor bikes.</w:t>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MS Gothic">
    <w:altName w:val="Hiragino Sans"/>
    <w:panose1 w:val="020B0609070205080204"/>
    <w:charset w:val="80"/>
    <w:family w:val="modern"/>
    <w:pitch w:val="default"/>
    <w:sig w:usb0="00000000" w:usb1="00000000" w:usb2="08000012" w:usb3="00000000" w:csb0="000200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700000000000000"/>
    <w:charset w:val="80"/>
    <w:family w:val="auto"/>
    <w:pitch w:val="default"/>
    <w:sig w:usb0="800002CF" w:usb1="6AC7FCFC"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C4947"/>
    <w:multiLevelType w:val="singleLevel"/>
    <w:tmpl w:val="F7FC4947"/>
    <w:lvl w:ilvl="0" w:tentative="0">
      <w:start w:val="1"/>
      <w:numFmt w:val="decimal"/>
      <w:lvlText w:val="%1."/>
      <w:lvlJc w:val="left"/>
      <w:pPr>
        <w:tabs>
          <w:tab w:val="left" w:pos="425"/>
        </w:tabs>
        <w:ind w:left="425" w:leftChars="0" w:hanging="425" w:firstLineChars="0"/>
      </w:pPr>
      <w:rPr>
        <w:rFonts w:hint="default"/>
      </w:rPr>
    </w:lvl>
  </w:abstractNum>
  <w:abstractNum w:abstractNumId="1">
    <w:nsid w:val="63337449"/>
    <w:multiLevelType w:val="multilevel"/>
    <w:tmpl w:val="63337449"/>
    <w:lvl w:ilvl="0" w:tentative="0">
      <w:start w:val="1"/>
      <w:numFmt w:val="bullet"/>
      <w:lvlText w:val="•"/>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767"/>
    <w:rsid w:val="00461767"/>
    <w:rsid w:val="0058511F"/>
    <w:rsid w:val="00D22C23"/>
    <w:rsid w:val="0E2A062E"/>
    <w:rsid w:val="2D174C35"/>
    <w:rsid w:val="32033250"/>
    <w:rsid w:val="52016097"/>
    <w:rsid w:val="570E1F51"/>
    <w:rsid w:val="5B7D5678"/>
    <w:rsid w:val="6B0C32FB"/>
    <w:rsid w:val="6F3D66E1"/>
    <w:rsid w:val="7E7F4533"/>
    <w:rsid w:val="9BB18618"/>
    <w:rsid w:val="A73D0228"/>
    <w:rsid w:val="B57F2F1B"/>
    <w:rsid w:val="BA3D9DB4"/>
    <w:rsid w:val="BB5232C6"/>
    <w:rsid w:val="BDFF3F9A"/>
    <w:rsid w:val="ECBF6A7B"/>
    <w:rsid w:val="EFCE240C"/>
    <w:rsid w:val="F3F3B1F2"/>
    <w:rsid w:val="F4E832B8"/>
    <w:rsid w:val="F7FF5C49"/>
    <w:rsid w:val="FE7619F8"/>
    <w:rsid w:val="FF8FBC2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zh-CN"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qFormat/>
    <w:uiPriority w:val="0"/>
    <w:pPr>
      <w:spacing w:after="0" w:line="240" w:lineRule="auto"/>
    </w:pPr>
    <w:rPr>
      <w:rFonts w:ascii="Times New Roman" w:hAnsi="Times New Roman" w:eastAsia="Times New Roman" w:cs="Times New Roman"/>
      <w:sz w:val="20"/>
      <w:szCs w:val="20"/>
      <w:lang w:val="zh-CN"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138</Words>
  <Characters>735</Characters>
  <Lines>6</Lines>
  <Paragraphs>1</Paragraphs>
  <TotalTime>28</TotalTime>
  <ScaleCrop>false</ScaleCrop>
  <LinksUpToDate>false</LinksUpToDate>
  <CharactersWithSpaces>853</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2026-08-28T07:17:00Z</dcterms:created>
  <dc:creator>derri</dc:creator>
  <cp:lastModifiedBy>Charlotte</cp:lastModifiedBy>
  <dcterms:modified xsi:type="dcterms:W3CDTF">2026-09-11T15:41:28Z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eyJoZGlkIjoiYmZiYzE5MWE3ZGIxNTMwMjkyNGZlYzM1ZmY5ZDY3N2UiLCJ1c2VySWQiOiIxNTExODI4Nzc5NzcyMSJ9</vt:lpwstr>
  </property>
  <property fmtid="{D5CDD505-2E9C-101B-9397-08002B2CF9AE}" pid="3" name="KSOProductBuildVer">
    <vt:lpwstr>1033-12.1.28492.28492</vt:lpwstr>
  </property>
  <property fmtid="{D5CDD505-2E9C-101B-9397-08002B2CF9AE}" pid="4" name="ICV">
    <vt:lpwstr>EBDEB122BA6DCFA37075A26AC7190092_43</vt:lpwstr>
  </property>
</Properties>
</file>