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2C4C"/>
          <w:sz w:val="40"/>
        </w:rPr>
        <w:t>WASSWA WILSON</w:t>
      </w:r>
    </w:p>
    <w:p>
      <w:pPr>
        <w:spacing w:after="40"/>
        <w:jc w:val="center"/>
      </w:pPr>
      <w:r>
        <w:rPr>
          <w:rFonts w:ascii="Calibri" w:hAnsi="Calibri"/>
          <w:b/>
          <w:color w:val="1A6B5C"/>
          <w:sz w:val="24"/>
        </w:rPr>
        <w:t>Biomedical Engineer</w:t>
      </w:r>
    </w:p>
    <w:p>
      <w:pPr>
        <w:spacing w:after="80"/>
        <w:jc w:val="center"/>
      </w:pPr>
      <w:r>
        <w:rPr>
          <w:rFonts w:ascii="Calibri" w:hAnsi="Calibri"/>
          <w:b/>
          <w:color w:val="1A6B5C"/>
          <w:sz w:val="22"/>
        </w:rPr>
        <w:t>7+ years in biomedical equipment work</w:t>
      </w:r>
    </w:p>
    <w:p>
      <w:pPr>
        <w:spacing w:after="20"/>
        <w:jc w:val="center"/>
      </w:pPr>
      <w:r>
        <w:rPr>
          <w:color w:val="444444"/>
          <w:sz w:val="21"/>
        </w:rPr>
        <w:t>wasswawilson0001@gmail.com  ·  +256783230321</w:t>
      </w:r>
    </w:p>
    <w:p>
      <w:pPr>
        <w:spacing w:after="20"/>
        <w:jc w:val="center"/>
      </w:pPr>
      <w:r>
        <w:rPr>
          <w:color w:val="555555"/>
          <w:sz w:val="20"/>
        </w:rPr>
        <w:t>Kampala, Uganda | Ready for Kigali</w:t>
      </w:r>
    </w:p>
    <w:p>
      <w:pPr>
        <w:spacing w:after="80"/>
        <w:jc w:val="center"/>
      </w:pPr>
      <w:r>
        <w:rPr>
          <w:color w:val="555555"/>
          <w:sz w:val="20"/>
        </w:rPr>
        <w:t>English (fluent) · Luganda (native)</w:t>
      </w:r>
    </w:p>
    <w:p>
      <w:pPr>
        <w:spacing w:before="200" w:after="80"/>
        <w:pBdr>
          <w:bottom w:val="single" w:sz="12" w:space="1" w:color="1A6B5C"/>
        </w:pBdr>
      </w:pPr>
      <w:r>
        <w:rPr>
          <w:rFonts w:ascii="Calibri" w:hAnsi="Calibri"/>
          <w:b/>
          <w:color w:val="0F2C4C"/>
          <w:sz w:val="23"/>
        </w:rPr>
        <w:t>PROFILE</w:t>
      </w:r>
    </w:p>
    <w:p>
      <w:pPr>
        <w:spacing w:after="80" w:before="0" w:line="264" w:lineRule="auto"/>
      </w:pPr>
      <w:r>
        <w:rPr>
          <w:rFonts w:ascii="Calibri" w:hAnsi="Calibri"/>
          <w:color w:val="2F2F2F"/>
          <w:sz w:val="22"/>
        </w:rPr>
        <w:t>I am a biomedical engineer and data analyst with over 7 years of hospital and field experience. As Biomedical Programs Manager at Gould Family Foundation (GFF), I led biomedical engineers and technicians across Uganda, Kenya, Tanzania, Burundi, Malawi, Somaliland, and Rwanda. At IHK, I led laboratory, theatre, ICU, and radiology installations, developed oxygen-consumption models, and maintained COHSASA compliance evidence. At UVRI, I analysed laboratory data and developed mathematical models and research pipelines in Python. I am the Founder and Developer of HOSSPI (https://hosspi.com/), connecting hospital workflows, biomedical engineering, and live analytics. My independent biomedical contracts since March 2025 cover Uganda, Congo, Kenya, Tanzania, and Somaliland, including laboratory, theatre, and radiology installations at the hospital serving the Kibali Gold Mine. My current FairBanks role focuses on FCHIP data analysis in Python and SQL, data-quality checks, dashboards, and reporting. I want to bring that regional field experience to Medequip's technical team and clients across Rwanda and beyond.</w:t>
      </w:r>
    </w:p>
    <w:p>
      <w:pPr>
        <w:spacing w:before="200" w:after="80"/>
        <w:pBdr>
          <w:bottom w:val="single" w:sz="12" w:space="1" w:color="1A6B5C"/>
        </w:pBdr>
      </w:pPr>
      <w:r>
        <w:rPr>
          <w:rFonts w:ascii="Calibri" w:hAnsi="Calibri"/>
          <w:b/>
          <w:color w:val="0F2C4C"/>
          <w:sz w:val="23"/>
        </w:rPr>
        <w:t>SKILLS FOR THIS JOB</w:t>
      </w:r>
    </w:p>
    <w:p>
      <w:pPr>
        <w:spacing w:after="60" w:line="264" w:lineRule="auto"/>
      </w:pPr>
      <w:r>
        <w:rPr>
          <w:rFonts w:ascii="Calibri" w:hAnsi="Calibri"/>
          <w:b/>
          <w:color w:val="0F2C4C"/>
          <w:sz w:val="22"/>
        </w:rPr>
        <w:t xml:space="preserve">What I do on site: </w:t>
      </w:r>
      <w:r>
        <w:rPr>
          <w:color w:val="2F2F2F"/>
          <w:sz w:val="22"/>
        </w:rPr>
        <w:t>Install, calibrate, commission, prevent faults, fix breakdowns, and hand over equipment ready for clinical use</w:t>
      </w:r>
    </w:p>
    <w:p>
      <w:pPr>
        <w:spacing w:after="60" w:line="264" w:lineRule="auto"/>
      </w:pPr>
      <w:r>
        <w:rPr>
          <w:rFonts w:ascii="Calibri" w:hAnsi="Calibri"/>
          <w:b/>
          <w:color w:val="0F2C4C"/>
          <w:sz w:val="22"/>
        </w:rPr>
        <w:t xml:space="preserve">Equipment I know well: </w:t>
      </w:r>
      <w:r>
        <w:rPr>
          <w:color w:val="2F2F2F"/>
          <w:sz w:val="22"/>
        </w:rPr>
        <w:t>Radiology (X-ray, CT, ultrasound, C-arm); theatre and ICU (ventilators, monitors, infusion pumps, theatre systems); laboratory (haematology analysers, chemistry analysers, blood bank machines); support plant (RO water, oxygen)</w:t>
      </w:r>
    </w:p>
    <w:p>
      <w:pPr>
        <w:spacing w:after="60" w:line="264" w:lineRule="auto"/>
      </w:pPr>
      <w:r>
        <w:rPr>
          <w:rFonts w:ascii="Calibri" w:hAnsi="Calibri"/>
          <w:b/>
          <w:color w:val="0F2C4C"/>
          <w:sz w:val="22"/>
        </w:rPr>
        <w:t xml:space="preserve">Countries worked: </w:t>
      </w:r>
      <w:r>
        <w:rPr>
          <w:color w:val="2F2F2F"/>
          <w:sz w:val="22"/>
        </w:rPr>
        <w:t>Uganda, Democratic Republic of Congo, Kenya, Tanzania, and Somaliland - field installs, maintenance, and user training</w:t>
      </w:r>
    </w:p>
    <w:p>
      <w:pPr>
        <w:spacing w:after="60" w:line="264" w:lineRule="auto"/>
      </w:pPr>
      <w:r>
        <w:rPr>
          <w:rFonts w:ascii="Calibri" w:hAnsi="Calibri"/>
          <w:b/>
          <w:color w:val="0F2C4C"/>
          <w:sz w:val="22"/>
        </w:rPr>
        <w:t xml:space="preserve">Client support: </w:t>
      </w:r>
      <w:r>
        <w:rPr>
          <w:color w:val="2F2F2F"/>
          <w:sz w:val="22"/>
        </w:rPr>
        <w:t>Equipment inventory, planning, assessment and technical advisory; procurement, commissioning, user training, service documentation, and SOP development</w:t>
      </w:r>
    </w:p>
    <w:p>
      <w:pPr>
        <w:spacing w:after="60" w:line="264" w:lineRule="auto"/>
      </w:pPr>
      <w:r>
        <w:rPr>
          <w:rFonts w:ascii="Calibri" w:hAnsi="Calibri"/>
          <w:b/>
          <w:color w:val="0F2C4C"/>
          <w:sz w:val="22"/>
        </w:rPr>
        <w:t xml:space="preserve">How I work: </w:t>
      </w:r>
      <w:r>
        <w:rPr>
          <w:color w:val="2F2F2F"/>
          <w:sz w:val="22"/>
        </w:rPr>
        <w:t>Clear spoken English, independent field work, cross-border travel, quick learner on new brands and models</w:t>
      </w:r>
    </w:p>
    <w:p>
      <w:pPr>
        <w:spacing w:before="200" w:after="80"/>
        <w:pBdr>
          <w:bottom w:val="single" w:sz="12" w:space="1" w:color="1A6B5C"/>
        </w:pBdr>
      </w:pPr>
      <w:r>
        <w:rPr>
          <w:rFonts w:ascii="Calibri" w:hAnsi="Calibri"/>
          <w:b/>
          <w:color w:val="0F2C4C"/>
          <w:sz w:val="23"/>
        </w:rPr>
        <w:t>WORK EXPERIENCE</w:t>
      </w:r>
    </w:p>
    <w:p>
      <w:pPr>
        <w:spacing w:before="140" w:after="40"/>
      </w:pPr>
      <w:r>
        <w:rPr>
          <w:rFonts w:ascii="Calibri" w:hAnsi="Calibri"/>
          <w:b/>
          <w:color w:val="1A1A1A"/>
          <w:sz w:val="22"/>
        </w:rPr>
        <w:t>Data Analyst, FairBanks Medical Centre (FCHIP)</w:t>
      </w:r>
      <w:r>
        <w:rPr>
          <w:rFonts w:ascii="Calibri" w:hAnsi="Calibri"/>
          <w:i/>
          <w:color w:val="1A6B5C"/>
          <w:sz w:val="20"/>
        </w:rPr>
        <w:t xml:space="preserve">  |  2026 - Present</w:t>
      </w:r>
    </w:p>
    <w:p>
      <w:pPr>
        <w:pStyle w:val="ListBullet"/>
        <w:spacing w:after="40" w:before="0" w:line="259" w:lineRule="auto"/>
        <w:ind w:left="288"/>
      </w:pPr>
      <w:r>
        <w:rPr>
          <w:rFonts w:ascii="Calibri" w:hAnsi="Calibri"/>
          <w:color w:val="2F2F2F"/>
          <w:sz w:val="22"/>
        </w:rPr>
        <w:t>Analyse FCHIP health data in Python and SQL, define indicators and data-quality checks, and build dashboards for management reporting.</w:t>
      </w:r>
    </w:p>
    <w:p>
      <w:pPr>
        <w:spacing w:before="140" w:after="40"/>
      </w:pPr>
      <w:r>
        <w:rPr>
          <w:rFonts w:ascii="Calibri" w:hAnsi="Calibri"/>
          <w:b/>
          <w:color w:val="1A1A1A"/>
          <w:sz w:val="22"/>
        </w:rPr>
        <w:t>Independent Biomedical Engineer (personal contracts)</w:t>
      </w:r>
      <w:r>
        <w:rPr>
          <w:rFonts w:ascii="Calibri" w:hAnsi="Calibri"/>
          <w:i/>
          <w:color w:val="1A6B5C"/>
          <w:sz w:val="20"/>
        </w:rPr>
        <w:t xml:space="preserve">  |  Mar 2025 - Present</w:t>
      </w:r>
    </w:p>
    <w:p>
      <w:pPr>
        <w:pStyle w:val="ListBullet"/>
        <w:spacing w:after="40" w:before="0" w:line="259" w:lineRule="auto"/>
        <w:ind w:left="288"/>
      </w:pPr>
      <w:r>
        <w:rPr>
          <w:rFonts w:ascii="Calibri" w:hAnsi="Calibri"/>
          <w:color w:val="2F2F2F"/>
          <w:sz w:val="22"/>
        </w:rPr>
        <w:t>Install and maintain medical equipment for hospitals on a personal-contract basis after leaving GFF.</w:t>
      </w:r>
    </w:p>
    <w:p>
      <w:pPr>
        <w:pStyle w:val="ListBullet"/>
        <w:spacing w:after="40" w:before="0" w:line="259" w:lineRule="auto"/>
        <w:ind w:left="288"/>
      </w:pPr>
      <w:r>
        <w:rPr>
          <w:rFonts w:ascii="Calibri" w:hAnsi="Calibri"/>
          <w:color w:val="2F2F2F"/>
          <w:sz w:val="22"/>
        </w:rPr>
        <w:t>Complete field assignments in Uganda, Congo, Kenya, Tanzania, and Somaliland - travel to site, install or repair, train users, and report back to the client.</w:t>
      </w:r>
    </w:p>
    <w:p>
      <w:pPr>
        <w:pStyle w:val="ListBullet"/>
        <w:spacing w:after="40" w:before="0" w:line="259" w:lineRule="auto"/>
        <w:ind w:left="288"/>
      </w:pPr>
      <w:r>
        <w:rPr>
          <w:rFonts w:ascii="Calibri" w:hAnsi="Calibri"/>
          <w:color w:val="2F2F2F"/>
          <w:sz w:val="22"/>
        </w:rPr>
        <w:t>Completed lab, theatre, and radiology installations at several hospitals in the Democratic Republic of Congo, including the hospital that serves the Kibali Gold Mine.</w:t>
      </w:r>
    </w:p>
    <w:p>
      <w:pPr>
        <w:pStyle w:val="ListBullet"/>
        <w:spacing w:after="40" w:before="0" w:line="259" w:lineRule="auto"/>
        <w:ind w:left="288"/>
      </w:pPr>
      <w:r>
        <w:rPr>
          <w:rFonts w:ascii="Calibri" w:hAnsi="Calibri"/>
          <w:color w:val="2F2F2F"/>
          <w:sz w:val="22"/>
        </w:rPr>
        <w:t>Lab installs and support cover haematology analysers, clinical chemistry analysers, and blood bank machines, with user handover after commissioning.</w:t>
      </w:r>
    </w:p>
    <w:p>
      <w:pPr>
        <w:pStyle w:val="ListBullet"/>
        <w:spacing w:after="40" w:before="0" w:line="259" w:lineRule="auto"/>
        <w:ind w:left="288"/>
      </w:pPr>
      <w:r>
        <w:rPr>
          <w:rFonts w:ascii="Calibri" w:hAnsi="Calibri"/>
          <w:color w:val="2F2F2F"/>
          <w:sz w:val="22"/>
        </w:rPr>
        <w:t>Handle preventive and corrective maintenance, on-site troubleshooting, and clear service documentation after each job.</w:t>
      </w:r>
    </w:p>
    <w:p>
      <w:pPr>
        <w:spacing w:before="140" w:after="40"/>
      </w:pPr>
      <w:r>
        <w:rPr>
          <w:rFonts w:ascii="Calibri" w:hAnsi="Calibri"/>
          <w:b/>
          <w:color w:val="1A1A1A"/>
          <w:sz w:val="22"/>
        </w:rPr>
        <w:t>Biomedical Programs Manager, Gould Family Foundation (GFF)</w:t>
      </w:r>
      <w:r>
        <w:rPr>
          <w:rFonts w:ascii="Calibri" w:hAnsi="Calibri"/>
          <w:i/>
          <w:color w:val="1A6B5C"/>
          <w:sz w:val="20"/>
        </w:rPr>
        <w:t xml:space="preserve">  |  Aug 2024 - Feb 2025</w:t>
      </w:r>
    </w:p>
    <w:p>
      <w:pPr>
        <w:pStyle w:val="ListBullet"/>
        <w:spacing w:after="40" w:before="0" w:line="259" w:lineRule="auto"/>
        <w:ind w:left="288"/>
      </w:pPr>
      <w:r>
        <w:rPr>
          <w:rFonts w:ascii="Calibri" w:hAnsi="Calibri"/>
          <w:color w:val="2F2F2F"/>
          <w:sz w:val="22"/>
        </w:rPr>
        <w:t>Led biomedical engineers and technicians across Uganda, Kenya, Tanzania, Burundi, Malawi, Somaliland, and Rwanda, directing biomedical programmes from planning through to equipment readiness.</w:t>
      </w:r>
    </w:p>
    <w:p>
      <w:pPr>
        <w:pStyle w:val="ListBullet"/>
        <w:spacing w:after="40" w:before="0" w:line="259" w:lineRule="auto"/>
        <w:ind w:left="288"/>
      </w:pPr>
      <w:r>
        <w:rPr>
          <w:rFonts w:ascii="Calibri" w:hAnsi="Calibri"/>
          <w:color w:val="2F2F2F"/>
          <w:sz w:val="22"/>
        </w:rPr>
        <w:t>Led the NICU upgrade at Mama Lucy Kibaki Hospital, Nairobi, Kenya; planned, assessed, procured, installed, and commissioned equipment for partner sites.</w:t>
      </w:r>
    </w:p>
    <w:p>
      <w:pPr>
        <w:pStyle w:val="ListBullet"/>
        <w:spacing w:after="40" w:before="0" w:line="259" w:lineRule="auto"/>
        <w:ind w:left="288"/>
      </w:pPr>
      <w:r>
        <w:rPr>
          <w:rFonts w:ascii="Calibri" w:hAnsi="Calibri"/>
          <w:color w:val="2F2F2F"/>
          <w:sz w:val="22"/>
        </w:rPr>
        <w:t>Trained biomedical engineers and technicians and clinical users, including doctors, nurses, and apprentices, on equipment use and care.</w:t>
      </w:r>
    </w:p>
    <w:p>
      <w:pPr>
        <w:pStyle w:val="ListBullet"/>
        <w:spacing w:after="40" w:before="0" w:line="259" w:lineRule="auto"/>
        <w:ind w:left="288"/>
      </w:pPr>
      <w:r>
        <w:rPr>
          <w:rFonts w:ascii="Calibri" w:hAnsi="Calibri"/>
          <w:color w:val="2F2F2F"/>
          <w:sz w:val="22"/>
        </w:rPr>
        <w:t>Developed standard operating procedures (SOPs) for supported equipment in partner facilities; upheld healthcare technology and quality standards.</w:t>
      </w:r>
    </w:p>
    <w:p>
      <w:pPr>
        <w:spacing w:before="140" w:after="40"/>
      </w:pPr>
      <w:r>
        <w:rPr>
          <w:rFonts w:ascii="Calibri" w:hAnsi="Calibri"/>
          <w:b/>
          <w:color w:val="1A1A1A"/>
          <w:sz w:val="22"/>
        </w:rPr>
        <w:t>Biomedical Manager, International Hospital Kampala (IHK)</w:t>
      </w:r>
      <w:r>
        <w:rPr>
          <w:rFonts w:ascii="Calibri" w:hAnsi="Calibri"/>
          <w:i/>
          <w:color w:val="1A6B5C"/>
          <w:sz w:val="20"/>
        </w:rPr>
        <w:t xml:space="preserve">  |  Jan 2020 - Jan 2024</w:t>
      </w:r>
    </w:p>
    <w:p>
      <w:pPr>
        <w:pStyle w:val="ListBullet"/>
        <w:spacing w:after="40" w:before="0" w:line="259" w:lineRule="auto"/>
        <w:ind w:left="288"/>
      </w:pPr>
      <w:r>
        <w:rPr>
          <w:rFonts w:ascii="Calibri" w:hAnsi="Calibri"/>
          <w:color w:val="2F2F2F"/>
          <w:sz w:val="22"/>
        </w:rPr>
        <w:t>Managed day-to-day biomedical engineering for a major private hospital for four years.</w:t>
      </w:r>
    </w:p>
    <w:p>
      <w:pPr>
        <w:pStyle w:val="ListBullet"/>
        <w:spacing w:after="40" w:before="0" w:line="259" w:lineRule="auto"/>
        <w:ind w:left="288"/>
      </w:pPr>
      <w:r>
        <w:rPr>
          <w:rFonts w:ascii="Calibri" w:hAnsi="Calibri"/>
          <w:color w:val="2F2F2F"/>
          <w:sz w:val="22"/>
        </w:rPr>
        <w:t>Led upgrades of theatre, laboratory, NICU, and oxygen plant, and installation of a 64-slice CT scanner and digital X-ray system.</w:t>
      </w:r>
    </w:p>
    <w:p>
      <w:pPr>
        <w:pStyle w:val="ListBullet"/>
        <w:spacing w:after="40" w:before="0" w:line="259" w:lineRule="auto"/>
        <w:ind w:left="288"/>
      </w:pPr>
      <w:r>
        <w:rPr>
          <w:rFonts w:ascii="Calibri" w:hAnsi="Calibri"/>
          <w:color w:val="2F2F2F"/>
          <w:sz w:val="22"/>
        </w:rPr>
        <w:t>Commissioned haematology and chemistry analysers, blood bank machines, and ICU systems; managed equipment inventories, planning, assessment, and technical advisory.</w:t>
      </w:r>
    </w:p>
    <w:p>
      <w:pPr>
        <w:pStyle w:val="ListBullet"/>
        <w:spacing w:after="40" w:before="0" w:line="259" w:lineRule="auto"/>
        <w:ind w:left="288"/>
      </w:pPr>
      <w:r>
        <w:rPr>
          <w:rFonts w:ascii="Calibri" w:hAnsi="Calibri"/>
          <w:color w:val="2F2F2F"/>
          <w:sz w:val="22"/>
        </w:rPr>
        <w:t>Developed patient oxygen-consumption models for plant capacity, cylinder-stock, and flow planning.</w:t>
      </w:r>
    </w:p>
    <w:p>
      <w:pPr>
        <w:pStyle w:val="ListBullet"/>
        <w:spacing w:after="40" w:before="0" w:line="259" w:lineRule="auto"/>
        <w:ind w:left="288"/>
      </w:pPr>
      <w:r>
        <w:rPr>
          <w:rFonts w:ascii="Calibri" w:hAnsi="Calibri"/>
          <w:color w:val="2F2F2F"/>
          <w:sz w:val="22"/>
        </w:rPr>
        <w:t>Set up preventive maintenance routines to cut downtime and keep devices safe for clinical use.</w:t>
      </w:r>
    </w:p>
    <w:p>
      <w:pPr>
        <w:pStyle w:val="ListBullet"/>
        <w:spacing w:after="40" w:before="0" w:line="259" w:lineRule="auto"/>
        <w:ind w:left="288"/>
      </w:pPr>
      <w:r>
        <w:rPr>
          <w:rFonts w:ascii="Calibri" w:hAnsi="Calibri"/>
          <w:color w:val="2F2F2F"/>
          <w:sz w:val="22"/>
        </w:rPr>
        <w:t>Supported procurement, lifecycle planning, service records, staff training, and COHSASA accreditation work.</w:t>
      </w:r>
    </w:p>
    <w:p>
      <w:pPr>
        <w:spacing w:before="140" w:after="40"/>
      </w:pPr>
      <w:r>
        <w:rPr>
          <w:rFonts w:ascii="Calibri" w:hAnsi="Calibri"/>
          <w:b/>
          <w:color w:val="1A1A1A"/>
          <w:sz w:val="22"/>
        </w:rPr>
        <w:t>Biomedical Engineer, Norvik Hospital Ltd</w:t>
      </w:r>
      <w:r>
        <w:rPr>
          <w:rFonts w:ascii="Calibri" w:hAnsi="Calibri"/>
          <w:i/>
          <w:color w:val="1A6B5C"/>
          <w:sz w:val="20"/>
        </w:rPr>
        <w:t xml:space="preserve">  |  Apr 2019 - Jan 2020</w:t>
      </w:r>
    </w:p>
    <w:p>
      <w:pPr>
        <w:pStyle w:val="ListBullet"/>
        <w:spacing w:after="40" w:before="0" w:line="259" w:lineRule="auto"/>
        <w:ind w:left="288"/>
      </w:pPr>
      <w:r>
        <w:rPr>
          <w:rFonts w:ascii="Calibri" w:hAnsi="Calibri"/>
          <w:color w:val="2F2F2F"/>
          <w:sz w:val="22"/>
        </w:rPr>
        <w:t>Serviced diagnostic and patient-monitoring equipment day to day.</w:t>
      </w:r>
    </w:p>
    <w:p>
      <w:pPr>
        <w:pStyle w:val="ListBullet"/>
        <w:spacing w:after="40" w:before="0" w:line="259" w:lineRule="auto"/>
        <w:ind w:left="288"/>
      </w:pPr>
      <w:r>
        <w:rPr>
          <w:rFonts w:ascii="Calibri" w:hAnsi="Calibri"/>
          <w:color w:val="2F2F2F"/>
          <w:sz w:val="22"/>
        </w:rPr>
        <w:t>Supported installation and calibration of imaging and ICU devices.</w:t>
      </w:r>
    </w:p>
    <w:p>
      <w:pPr>
        <w:pStyle w:val="ListBullet"/>
        <w:spacing w:after="40" w:before="0" w:line="259" w:lineRule="auto"/>
        <w:ind w:left="288"/>
      </w:pPr>
      <w:r>
        <w:rPr>
          <w:rFonts w:ascii="Calibri" w:hAnsi="Calibri"/>
          <w:color w:val="2F2F2F"/>
          <w:sz w:val="22"/>
        </w:rPr>
        <w:t>Helped build and follow preventive maintenance schedules and service follow-up.</w:t>
      </w:r>
    </w:p>
    <w:p>
      <w:pPr>
        <w:spacing w:before="200" w:after="80"/>
        <w:pBdr>
          <w:bottom w:val="single" w:sz="12" w:space="1" w:color="1A6B5C"/>
        </w:pBdr>
      </w:pPr>
      <w:r>
        <w:rPr>
          <w:rFonts w:ascii="Calibri" w:hAnsi="Calibri"/>
          <w:b/>
          <w:color w:val="0F2C4C"/>
          <w:sz w:val="23"/>
        </w:rPr>
        <w:t>EARLIER ROLES</w:t>
      </w:r>
    </w:p>
    <w:p>
      <w:pPr>
        <w:spacing w:before="140" w:after="40"/>
      </w:pPr>
      <w:r>
        <w:rPr>
          <w:rFonts w:ascii="Calibri" w:hAnsi="Calibri"/>
          <w:b/>
          <w:color w:val="1A1A1A"/>
          <w:sz w:val="22"/>
        </w:rPr>
        <w:t>Research Intern, Uganda Virus Research Institute</w:t>
      </w:r>
      <w:r>
        <w:rPr>
          <w:rFonts w:ascii="Calibri" w:hAnsi="Calibri"/>
          <w:i/>
          <w:color w:val="1A6B5C"/>
          <w:sz w:val="20"/>
        </w:rPr>
        <w:t xml:space="preserve">  |  Dec 2018 - Apr 2019</w:t>
      </w:r>
    </w:p>
    <w:p>
      <w:pPr>
        <w:pStyle w:val="ListBullet"/>
        <w:spacing w:after="40" w:before="0" w:line="259" w:lineRule="auto"/>
        <w:ind w:left="288"/>
      </w:pPr>
      <w:r>
        <w:rPr>
          <w:rFonts w:ascii="Calibri" w:hAnsi="Calibri"/>
          <w:color w:val="2F2F2F"/>
          <w:sz w:val="22"/>
        </w:rPr>
        <w:t>Analysed laboratory data, developed mathematical models and research pipelines in Python, and documented research-data quality.</w:t>
      </w:r>
    </w:p>
    <w:p>
      <w:pPr>
        <w:spacing w:before="140" w:after="40"/>
      </w:pPr>
      <w:r>
        <w:rPr>
          <w:rFonts w:ascii="Calibri" w:hAnsi="Calibri"/>
          <w:b/>
          <w:color w:val="1A1A1A"/>
          <w:sz w:val="22"/>
        </w:rPr>
        <w:t>Teaching Assistant, Makerere University, College of Health Sciences</w:t>
      </w:r>
      <w:r>
        <w:rPr>
          <w:rFonts w:ascii="Calibri" w:hAnsi="Calibri"/>
          <w:i/>
          <w:color w:val="1A6B5C"/>
          <w:sz w:val="20"/>
        </w:rPr>
        <w:t xml:space="preserve">  |  Mar 2016 - Aug 2017</w:t>
      </w:r>
    </w:p>
    <w:p>
      <w:pPr>
        <w:pStyle w:val="ListBullet"/>
        <w:spacing w:after="40" w:before="0" w:line="259" w:lineRule="auto"/>
        <w:ind w:left="288"/>
      </w:pPr>
      <w:r>
        <w:rPr>
          <w:rFonts w:ascii="Calibri" w:hAnsi="Calibri"/>
          <w:color w:val="2F2F2F"/>
          <w:sz w:val="22"/>
        </w:rPr>
        <w:t>Supported biomedical engineering teaching and laboratory practical sessions.</w:t>
      </w:r>
    </w:p>
    <w:p>
      <w:pPr>
        <w:spacing w:before="200" w:after="80"/>
        <w:pBdr>
          <w:bottom w:val="single" w:sz="12" w:space="1" w:color="1A6B5C"/>
        </w:pBdr>
      </w:pPr>
      <w:r>
        <w:rPr>
          <w:rFonts w:ascii="Calibri" w:hAnsi="Calibri"/>
          <w:b/>
          <w:color w:val="0F2C4C"/>
          <w:sz w:val="23"/>
        </w:rPr>
        <w:t>SELECTED HIGHLIGHTS</w:t>
      </w:r>
    </w:p>
    <w:p>
      <w:pPr>
        <w:pStyle w:val="ListBullet"/>
        <w:spacing w:after="40" w:before="0" w:line="259" w:lineRule="auto"/>
        <w:ind w:left="288"/>
      </w:pPr>
      <w:r>
        <w:rPr>
          <w:rFonts w:ascii="Calibri" w:hAnsi="Calibri"/>
          <w:color w:val="2F2F2F"/>
          <w:sz w:val="22"/>
        </w:rPr>
        <w:t>Founder and Developer of HOSSPI (https://hosspi.com/) — hospital workflows, biomedical engineering, and live analytics; current independent software project.</w:t>
      </w:r>
    </w:p>
    <w:p>
      <w:pPr>
        <w:pStyle w:val="ListBullet"/>
        <w:spacing w:after="40" w:before="0" w:line="259" w:lineRule="auto"/>
        <w:ind w:left="288"/>
      </w:pPr>
      <w:r>
        <w:rPr>
          <w:rFonts w:ascii="Calibri" w:hAnsi="Calibri"/>
          <w:color w:val="2F2F2F"/>
          <w:sz w:val="22"/>
        </w:rPr>
        <w:t>As Biomedical Programs Manager at GFF, led biomedical engineers and technicians across Uganda, Kenya, Tanzania, Burundi, Malawi, Somaliland, and Rwanda.</w:t>
      </w:r>
    </w:p>
    <w:p>
      <w:pPr>
        <w:pStyle w:val="ListBullet"/>
        <w:spacing w:after="40" w:before="0" w:line="259" w:lineRule="auto"/>
        <w:ind w:left="288"/>
      </w:pPr>
      <w:r>
        <w:rPr>
          <w:rFonts w:ascii="Calibri" w:hAnsi="Calibri"/>
          <w:color w:val="2F2F2F"/>
          <w:sz w:val="22"/>
        </w:rPr>
        <w:t>7+ years of hands-on hospital biomedical work across Uganda, Congo, Kenya, Tanzania, and Somaliland.</w:t>
      </w:r>
    </w:p>
    <w:p>
      <w:pPr>
        <w:pStyle w:val="ListBullet"/>
        <w:spacing w:after="40" w:before="0" w:line="259" w:lineRule="auto"/>
        <w:ind w:left="288"/>
      </w:pPr>
      <w:r>
        <w:rPr>
          <w:rFonts w:ascii="Calibri" w:hAnsi="Calibri"/>
          <w:color w:val="2F2F2F"/>
          <w:sz w:val="22"/>
        </w:rPr>
        <w:t>At IHK, upgraded theatre, laboratory, NICU, and oxygen plant; led 64-slice CT scanner and digital X-ray installation.</w:t>
      </w:r>
    </w:p>
    <w:p>
      <w:pPr>
        <w:pStyle w:val="ListBullet"/>
        <w:spacing w:after="40" w:before="0" w:line="259" w:lineRule="auto"/>
        <w:ind w:left="288"/>
      </w:pPr>
      <w:r>
        <w:rPr>
          <w:rFonts w:ascii="Calibri" w:hAnsi="Calibri"/>
          <w:color w:val="2F2F2F"/>
          <w:sz w:val="22"/>
        </w:rPr>
        <w:t>Installed and supported haematology, chemistry, and blood bank laboratory machines alongside theatre and radiology systems.</w:t>
      </w:r>
    </w:p>
    <w:p>
      <w:pPr>
        <w:pStyle w:val="ListBullet"/>
        <w:spacing w:after="40" w:before="0" w:line="259" w:lineRule="auto"/>
        <w:ind w:left="288"/>
      </w:pPr>
      <w:r>
        <w:rPr>
          <w:rFonts w:ascii="Calibri" w:hAnsi="Calibri"/>
          <w:color w:val="2F2F2F"/>
          <w:sz w:val="22"/>
        </w:rPr>
        <w:t>Completed Congo hospital installs including the facility serving Kibali Gold Mine.</w:t>
      </w:r>
    </w:p>
    <w:p>
      <w:pPr>
        <w:pStyle w:val="ListBullet"/>
        <w:spacing w:after="40" w:before="0" w:line="259" w:lineRule="auto"/>
        <w:ind w:left="288"/>
      </w:pPr>
      <w:r>
        <w:rPr>
          <w:rFonts w:ascii="Calibri" w:hAnsi="Calibri"/>
          <w:color w:val="2F2F2F"/>
          <w:sz w:val="22"/>
        </w:rPr>
        <w:t>At GFF, led the NICU upgrade at Mama Lucy Kibaki Hospital, Nairobi, Kenya, and developed equipment SOPs for partner facilities.</w:t>
      </w:r>
    </w:p>
    <w:p>
      <w:pPr>
        <w:pStyle w:val="ListBullet"/>
        <w:spacing w:after="40" w:before="0" w:line="259" w:lineRule="auto"/>
        <w:ind w:left="288"/>
      </w:pPr>
      <w:r>
        <w:rPr>
          <w:rFonts w:ascii="Calibri" w:hAnsi="Calibri"/>
          <w:color w:val="2F2F2F"/>
          <w:sz w:val="22"/>
        </w:rPr>
        <w:t>Trained biomedical engineers and technicians and clinical users, including doctors, nurses, and apprentices, on equipment use and care.</w:t>
      </w:r>
    </w:p>
    <w:p>
      <w:pPr>
        <w:spacing w:before="200" w:after="80"/>
        <w:pBdr>
          <w:bottom w:val="single" w:sz="12" w:space="1" w:color="1A6B5C"/>
        </w:pBdr>
      </w:pPr>
      <w:r>
        <w:rPr>
          <w:rFonts w:ascii="Calibri" w:hAnsi="Calibri"/>
          <w:b/>
          <w:color w:val="0F2C4C"/>
          <w:sz w:val="23"/>
        </w:rPr>
        <w:t>EQUIPMENT EXPERIENCE</w:t>
      </w:r>
    </w:p>
    <w:p>
      <w:pPr>
        <w:spacing w:after="60"/>
      </w:pPr>
      <w:r>
        <w:rPr>
          <w:rFonts w:ascii="Calibri" w:hAnsi="Calibri"/>
          <w:b/>
          <w:color w:val="0F2C4C"/>
          <w:sz w:val="22"/>
        </w:rPr>
        <w:t xml:space="preserve">Radiology / imaging: </w:t>
      </w:r>
      <w:r>
        <w:rPr>
          <w:sz w:val="22"/>
        </w:rPr>
        <w:t>CT scanners, X-ray machines, ultrasound systems, C-arms</w:t>
      </w:r>
    </w:p>
    <w:p>
      <w:pPr>
        <w:spacing w:after="60"/>
      </w:pPr>
      <w:r>
        <w:rPr>
          <w:rFonts w:ascii="Calibri" w:hAnsi="Calibri"/>
          <w:b/>
          <w:color w:val="0F2C4C"/>
          <w:sz w:val="22"/>
        </w:rPr>
        <w:t xml:space="preserve">Theatre and ICU: </w:t>
      </w:r>
      <w:r>
        <w:rPr>
          <w:sz w:val="22"/>
        </w:rPr>
        <w:t>Theatre systems, ventilators, patient monitors, infusion pumps, related critical-care devices</w:t>
      </w:r>
    </w:p>
    <w:p>
      <w:pPr>
        <w:spacing w:after="60"/>
      </w:pPr>
      <w:r>
        <w:rPr>
          <w:rFonts w:ascii="Calibri" w:hAnsi="Calibri"/>
          <w:b/>
          <w:color w:val="0F2C4C"/>
          <w:sz w:val="22"/>
        </w:rPr>
        <w:t xml:space="preserve">Laboratory - haematology: </w:t>
      </w:r>
      <w:r>
        <w:rPr>
          <w:sz w:val="22"/>
        </w:rPr>
        <w:t>Haematology analysers and related blood-count laboratory systems</w:t>
      </w:r>
    </w:p>
    <w:p>
      <w:pPr>
        <w:spacing w:after="60"/>
      </w:pPr>
      <w:r>
        <w:rPr>
          <w:rFonts w:ascii="Calibri" w:hAnsi="Calibri"/>
          <w:b/>
          <w:color w:val="0F2C4C"/>
          <w:sz w:val="22"/>
        </w:rPr>
        <w:t xml:space="preserve">Laboratory - chemistry: </w:t>
      </w:r>
      <w:r>
        <w:rPr>
          <w:sz w:val="22"/>
        </w:rPr>
        <w:t>Clinical chemistry analysers and related chemistry lab systems</w:t>
      </w:r>
    </w:p>
    <w:p>
      <w:pPr>
        <w:spacing w:after="60"/>
      </w:pPr>
      <w:r>
        <w:rPr>
          <w:rFonts w:ascii="Calibri" w:hAnsi="Calibri"/>
          <w:b/>
          <w:color w:val="0F2C4C"/>
          <w:sz w:val="22"/>
        </w:rPr>
        <w:t xml:space="preserve">Laboratory - blood bank: </w:t>
      </w:r>
      <w:r>
        <w:rPr>
          <w:sz w:val="22"/>
        </w:rPr>
        <w:t>Blood bank machines and transfusion / blood-banking support equipment</w:t>
      </w:r>
    </w:p>
    <w:p>
      <w:pPr>
        <w:spacing w:after="60"/>
      </w:pPr>
      <w:r>
        <w:rPr>
          <w:rFonts w:ascii="Calibri" w:hAnsi="Calibri"/>
          <w:b/>
          <w:color w:val="0F2C4C"/>
          <w:sz w:val="22"/>
        </w:rPr>
        <w:t xml:space="preserve">Support plant: </w:t>
      </w:r>
      <w:r>
        <w:rPr>
          <w:sz w:val="22"/>
        </w:rPr>
        <w:t>Oxygen plants, RO water systems</w:t>
      </w:r>
    </w:p>
    <w:p>
      <w:pPr>
        <w:spacing w:after="60"/>
      </w:pPr>
      <w:r>
        <w:rPr>
          <w:rFonts w:ascii="Calibri" w:hAnsi="Calibri"/>
          <w:b/>
          <w:color w:val="0F2C4C"/>
          <w:sz w:val="22"/>
        </w:rPr>
        <w:t xml:space="preserve">Maternity / neonatal: </w:t>
      </w:r>
      <w:r>
        <w:rPr>
          <w:sz w:val="22"/>
        </w:rPr>
        <w:t>Incubators, phototherapy units, foetal Dopplers, CTG</w:t>
      </w:r>
    </w:p>
    <w:p>
      <w:pPr>
        <w:spacing w:before="200" w:after="80"/>
        <w:pBdr>
          <w:bottom w:val="single" w:sz="12" w:space="1" w:color="1A6B5C"/>
        </w:pBdr>
      </w:pPr>
      <w:r>
        <w:rPr>
          <w:rFonts w:ascii="Calibri" w:hAnsi="Calibri"/>
          <w:b/>
          <w:color w:val="0F2C4C"/>
          <w:sz w:val="23"/>
        </w:rPr>
        <w:t>EDUCATION AND ACADEMIC LEVELS</w:t>
      </w:r>
    </w:p>
    <w:p>
      <w:pPr>
        <w:spacing w:before="80" w:after="20"/>
      </w:pPr>
      <w:r>
        <w:rPr>
          <w:rFonts w:ascii="Calibri" w:hAnsi="Calibri"/>
          <w:b/>
          <w:color w:val="1A6B5C"/>
          <w:sz w:val="21"/>
        </w:rPr>
        <w:t>Bachelor's degree (undergraduate)</w:t>
      </w:r>
    </w:p>
    <w:p>
      <w:pPr>
        <w:spacing w:before="0" w:after="0"/>
      </w:pPr>
      <w:r>
        <w:rPr>
          <w:rFonts w:ascii="Calibri" w:hAnsi="Calibri"/>
          <w:b/>
          <w:sz w:val="22"/>
        </w:rPr>
        <w:t>Makerere University</w:t>
      </w:r>
    </w:p>
    <w:p>
      <w:pPr>
        <w:spacing w:after="40" w:before="0" w:line="264" w:lineRule="auto"/>
      </w:pPr>
      <w:r>
        <w:rPr>
          <w:rFonts w:ascii="Calibri" w:hAnsi="Calibri"/>
          <w:color w:val="2F2F2F"/>
          <w:sz w:val="22"/>
        </w:rPr>
        <w:t>BSc Biomedical Engineering, 2012-2016.</w:t>
      </w:r>
    </w:p>
    <w:p>
      <w:pPr>
        <w:spacing w:before="80" w:after="20"/>
      </w:pPr>
      <w:r>
        <w:rPr>
          <w:rFonts w:ascii="Calibri" w:hAnsi="Calibri"/>
          <w:b/>
          <w:color w:val="1A6B5C"/>
          <w:sz w:val="21"/>
        </w:rPr>
        <w:t>Uganda Advanced Certificate of Education (A-Level)</w:t>
      </w:r>
    </w:p>
    <w:p>
      <w:pPr>
        <w:spacing w:before="0" w:after="0"/>
      </w:pPr>
      <w:r>
        <w:rPr>
          <w:rFonts w:ascii="Calibri" w:hAnsi="Calibri"/>
          <w:b/>
          <w:sz w:val="22"/>
        </w:rPr>
        <w:t>Mengo Secondary School</w:t>
      </w:r>
    </w:p>
    <w:p>
      <w:pPr>
        <w:spacing w:after="40" w:before="0" w:line="264" w:lineRule="auto"/>
      </w:pPr>
      <w:r>
        <w:rPr>
          <w:rFonts w:ascii="Calibri" w:hAnsi="Calibri"/>
          <w:color w:val="2F2F2F"/>
          <w:sz w:val="22"/>
        </w:rPr>
        <w:t>UACE 2011. Principal subjects: Mathematics, Physics, Biology, and Chemistry.</w:t>
      </w:r>
    </w:p>
    <w:p>
      <w:pPr>
        <w:spacing w:before="80" w:after="20"/>
      </w:pPr>
      <w:r>
        <w:rPr>
          <w:rFonts w:ascii="Calibri" w:hAnsi="Calibri"/>
          <w:b/>
          <w:color w:val="1A6B5C"/>
          <w:sz w:val="21"/>
        </w:rPr>
        <w:t>Uganda Certificate of Education (O-Level)</w:t>
      </w:r>
    </w:p>
    <w:p>
      <w:pPr>
        <w:spacing w:before="0" w:after="0"/>
      </w:pPr>
      <w:r>
        <w:rPr>
          <w:rFonts w:ascii="Calibri" w:hAnsi="Calibri"/>
          <w:b/>
          <w:sz w:val="22"/>
        </w:rPr>
        <w:t>St. John's Wakiso Secondary School</w:t>
      </w:r>
    </w:p>
    <w:p>
      <w:pPr>
        <w:spacing w:after="40" w:before="0" w:line="264" w:lineRule="auto"/>
      </w:pPr>
      <w:r>
        <w:rPr>
          <w:rFonts w:ascii="Calibri" w:hAnsi="Calibri"/>
          <w:color w:val="2F2F2F"/>
          <w:sz w:val="22"/>
        </w:rPr>
        <w:t>UCE 2009.</w:t>
      </w:r>
    </w:p>
    <w:p>
      <w:pPr>
        <w:spacing w:before="200" w:after="80"/>
        <w:pBdr>
          <w:bottom w:val="single" w:sz="12" w:space="1" w:color="1A6B5C"/>
        </w:pBdr>
      </w:pPr>
      <w:r>
        <w:rPr>
          <w:rFonts w:ascii="Calibri" w:hAnsi="Calibri"/>
          <w:b/>
          <w:color w:val="0F2C4C"/>
          <w:sz w:val="23"/>
        </w:rPr>
        <w:t>CERTIFICATES AND SHORT COURSES</w:t>
      </w:r>
    </w:p>
    <w:p>
      <w:pPr>
        <w:spacing w:before="80" w:after="20"/>
      </w:pPr>
      <w:r>
        <w:rPr>
          <w:rFonts w:ascii="Calibri" w:hAnsi="Calibri"/>
          <w:b/>
          <w:color w:val="1A6B5C"/>
          <w:sz w:val="21"/>
        </w:rPr>
        <w:t>Professional development certificate</w:t>
      </w:r>
    </w:p>
    <w:p>
      <w:pPr>
        <w:spacing w:before="0" w:after="0"/>
      </w:pPr>
      <w:r>
        <w:rPr>
          <w:rFonts w:ascii="Calibri" w:hAnsi="Calibri"/>
          <w:b/>
          <w:sz w:val="22"/>
        </w:rPr>
        <w:t>University of Washington</w:t>
      </w:r>
    </w:p>
    <w:p>
      <w:pPr>
        <w:spacing w:after="40" w:before="0" w:line="264" w:lineRule="auto"/>
      </w:pPr>
      <w:r>
        <w:rPr>
          <w:rFonts w:ascii="Calibri" w:hAnsi="Calibri"/>
          <w:color w:val="2F2F2F"/>
          <w:sz w:val="22"/>
        </w:rPr>
        <w:t>Leadership and Management in Health, December 2022.</w:t>
      </w:r>
    </w:p>
    <w:p>
      <w:pPr>
        <w:spacing w:before="80" w:after="20"/>
      </w:pPr>
      <w:r>
        <w:rPr>
          <w:rFonts w:ascii="Calibri" w:hAnsi="Calibri"/>
          <w:b/>
          <w:color w:val="1A6B5C"/>
          <w:sz w:val="21"/>
        </w:rPr>
        <w:t>Technical certificate</w:t>
      </w:r>
    </w:p>
    <w:p>
      <w:pPr>
        <w:spacing w:before="0" w:after="0"/>
      </w:pPr>
      <w:r>
        <w:rPr>
          <w:rFonts w:ascii="Calibri" w:hAnsi="Calibri"/>
          <w:b/>
          <w:sz w:val="22"/>
        </w:rPr>
        <w:t>Greenbridge School of Open Technologies</w:t>
      </w:r>
    </w:p>
    <w:p>
      <w:pPr>
        <w:spacing w:after="40" w:before="0" w:line="264" w:lineRule="auto"/>
      </w:pPr>
      <w:r>
        <w:rPr>
          <w:rFonts w:ascii="Calibri" w:hAnsi="Calibri"/>
          <w:color w:val="2F2F2F"/>
          <w:sz w:val="22"/>
        </w:rPr>
        <w:t>JAVA Programming - Level 1, Dec 2015 - Jan 2016.</w:t>
      </w:r>
    </w:p>
    <w:p>
      <w:pPr>
        <w:spacing w:before="80" w:after="20"/>
      </w:pPr>
      <w:r>
        <w:rPr>
          <w:rFonts w:ascii="Calibri" w:hAnsi="Calibri"/>
          <w:b/>
          <w:color w:val="1A6B5C"/>
          <w:sz w:val="21"/>
        </w:rPr>
        <w:t>Workplace safety training</w:t>
      </w:r>
    </w:p>
    <w:p>
      <w:pPr>
        <w:spacing w:before="0" w:after="0"/>
      </w:pPr>
      <w:r>
        <w:rPr>
          <w:rFonts w:ascii="Calibri" w:hAnsi="Calibri"/>
          <w:b/>
          <w:sz w:val="22"/>
        </w:rPr>
        <w:t>Fire Technologies Limited (IHK)</w:t>
      </w:r>
    </w:p>
    <w:p>
      <w:pPr>
        <w:spacing w:after="40" w:before="0" w:line="264" w:lineRule="auto"/>
      </w:pPr>
      <w:r>
        <w:rPr>
          <w:rFonts w:ascii="Calibri" w:hAnsi="Calibri"/>
          <w:color w:val="2F2F2F"/>
          <w:sz w:val="22"/>
        </w:rPr>
        <w:t>Fire safety, prevention, firefighting, emergency scene management, and evacuation drills, April 2021.</w:t>
      </w:r>
    </w:p>
    <w:p>
      <w:pPr>
        <w:spacing w:before="200" w:after="80"/>
        <w:pBdr>
          <w:bottom w:val="single" w:sz="12" w:space="1" w:color="1A6B5C"/>
        </w:pBdr>
      </w:pPr>
      <w:r>
        <w:rPr>
          <w:rFonts w:ascii="Calibri" w:hAnsi="Calibri"/>
          <w:b/>
          <w:color w:val="0F2C4C"/>
          <w:sz w:val="23"/>
        </w:rPr>
        <w:t>REFEREES</w:t>
      </w:r>
    </w:p>
    <w:p>
      <w:pPr>
        <w:spacing w:after="60" w:before="0" w:line="264" w:lineRule="auto"/>
      </w:pPr>
      <w:r>
        <w:rPr>
          <w:rFonts w:ascii="Calibri" w:hAnsi="Calibri"/>
          <w:color w:val="2F2F2F"/>
          <w:sz w:val="22"/>
        </w:rPr>
        <w:t>Eng. Richard Ssejongo - Biomedical Engineer, St. Francis Hospital Nsambya - +256 753 818 754 / +256 777 132 489</w:t>
      </w:r>
    </w:p>
    <w:p>
      <w:pPr>
        <w:spacing w:after="60" w:before="0" w:line="264" w:lineRule="auto"/>
      </w:pPr>
      <w:r>
        <w:rPr>
          <w:rFonts w:ascii="Calibri" w:hAnsi="Calibri"/>
          <w:color w:val="2F2F2F"/>
          <w:sz w:val="22"/>
        </w:rPr>
        <w:t>Dr. Annet Khingi - Senior Radiologist and Administrator, Mengo Hospital - +256 772 592 771 / +256 701 592 771</w:t>
      </w:r>
    </w:p>
    <w:p>
      <w:pPr>
        <w:spacing w:after="60" w:before="0" w:line="264" w:lineRule="auto"/>
      </w:pPr>
      <w:r>
        <w:rPr>
          <w:rFonts w:ascii="Calibri" w:hAnsi="Calibri"/>
          <w:color w:val="2F2F2F"/>
          <w:sz w:val="22"/>
        </w:rPr>
        <w:t>Racheal Nabukeera - Director, FairBanks Medical Centre - +256772849258 / nracheal017@gmail.com</w:t>
      </w:r>
    </w:p>
    <w:p>
      <w:pPr>
        <w:spacing w:before="200" w:after="80"/>
        <w:keepNext/>
        <w:pBdr>
          <w:bottom w:val="single" w:sz="12" w:space="1" w:color="1A6B5C"/>
        </w:pBdr>
      </w:pPr>
      <w:r>
        <w:rPr>
          <w:rFonts w:ascii="Calibri" w:hAnsi="Calibri"/>
          <w:b/>
          <w:color w:val="0F2C4C"/>
          <w:sz w:val="23"/>
        </w:rPr>
        <w:t>SIGNATURE</w:t>
      </w:r>
    </w:p>
    <w:p>
      <w:pPr>
        <w:keepNext/>
        <w:spacing w:before="20" w:after="0"/>
        <w:ind w:left="0" w:firstLine="0"/>
        <w:jc w:val="left"/>
      </w:pPr>
      <w:r>
        <w:drawing>
          <wp:inline xmlns:a="http://schemas.openxmlformats.org/drawingml/2006/main" xmlns:pic="http://schemas.openxmlformats.org/drawingml/2006/picture">
            <wp:extent cx="1417320" cy="486184"/>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417320" cy="486184"/>
                    </a:xfrm>
                    <a:prstGeom prst="rect"/>
                  </pic:spPr>
                </pic:pic>
              </a:graphicData>
            </a:graphic>
          </wp:inline>
        </w:drawing>
      </w:r>
    </w:p>
    <w:p>
      <w:pPr>
        <w:keepNext/>
        <w:spacing w:before="40" w:after="20"/>
        <w:jc w:val="left"/>
      </w:pPr>
      <w:r>
        <w:rPr>
          <w:rFonts w:ascii="Calibri" w:hAnsi="Calibri"/>
          <w:b/>
          <w:sz w:val="22"/>
        </w:rPr>
        <w:t>Wasswa Wilson</w:t>
      </w:r>
    </w:p>
    <w:p>
      <w:pPr>
        <w:spacing w:before="0" w:after="0"/>
        <w:jc w:val="left"/>
      </w:pPr>
      <w:r>
        <w:rPr>
          <w:color w:val="444444"/>
          <w:sz w:val="21"/>
        </w:rPr>
        <w:t>Biomedical Engineer</w:t>
      </w:r>
    </w:p>
    <w:sectPr w:rsidR="00FC693F" w:rsidRPr="0006063C" w:rsidSect="00034616">
      <w:footerReference w:type="default" r:id="rId10"/>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t xml:space="preserve">Page </w:t>
    </w:r>
    <w:r>
      <w:rPr>
        <w:color w:val="5A5A5A"/>
        <w:sz w:val="18"/>
      </w:rPr>
      <w:fldChar w:fldCharType="begin"/>
    </w:r>
    <w:r>
      <w:rPr>
        <w:color w:val="5A5A5A"/>
        <w:sz w:val="18"/>
      </w:rPr>
      <w:instrText xml:space="preserve"> PAGE </w:instrText>
    </w:r>
    <w:r>
      <w:rPr>
        <w:color w:val="5A5A5A"/>
        <w:sz w:val="18"/>
      </w:rPr>
      <w:fldChar w:fldCharType="end"/>
    </w:r>
    <w:r>
      <w:rPr>
        <w:color w:val="5A5A5A"/>
        <w:sz w:val="18"/>
      </w:rPr>
      <w:t xml:space="preserve"> of </w:t>
    </w:r>
    <w:r>
      <w:rPr>
        <w:color w:val="5A5A5A"/>
        <w:sz w:val="18"/>
      </w:rPr>
      <w:fldChar w:fldCharType="begin"/>
    </w:r>
    <w:r>
      <w:rPr>
        <w:color w:val="5A5A5A"/>
        <w:sz w:val="18"/>
      </w:rPr>
      <w:instrText xml:space="preserve"> NUMPAGES </w:instrText>
    </w:r>
    <w:r>
      <w:rPr>
        <w:color w:val="5A5A5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