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E0F" w:rsidRDefault="002C4E0F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2e30f4-8003-4113-b4d4-5a5c093b62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0F" w:rsidRDefault="002C4E0F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C4E0F" w:rsidRDefault="002C4E0F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f33576b-f671-4bb1-b375-44886733458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759A" w:rsidRPr="00E1759A" w:rsidRDefault="00E1759A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Awesome! Let’s dive into a high-level conceptual framework for WATCHGATE’s </w:t>
      </w: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fractal time vision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system. I’ll break it down into modules and suggest approaches for each, mixing AI, fractal math, symbolic reasoning, and temporal modeling.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5" style="width:0;height:1.5pt" o:hralign="center" o:hrstd="t" o:hr="t" fillcolor="#a0a0a0" stroked="f"/>
        </w:pic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>WATCHGATE Conceptual Architecture for Fractal Time Vision</w: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1. Fractal Decoder</w:t>
      </w:r>
    </w:p>
    <w:p w:rsidR="00E1759A" w:rsidRPr="00E1759A" w:rsidRDefault="00E1759A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Extract fractal/self-similar patterns from complex inputs (images, text, behavior logs, </w:t>
      </w:r>
      <w:proofErr w:type="gramStart"/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signals</w:t>
      </w:r>
      <w:proofErr w:type="gramEnd"/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Approach:</w:t>
      </w:r>
    </w:p>
    <w:p w:rsidR="00E1759A" w:rsidRPr="00E1759A" w:rsidRDefault="00E1759A" w:rsidP="00E175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Use fractal dimension estimators (box-counting, Higuchi, Katz methods) to quantify self-similarity.</w:t>
      </w:r>
    </w:p>
    <w:p w:rsidR="00E1759A" w:rsidRPr="00E1759A" w:rsidRDefault="00E1759A" w:rsidP="00E175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Apply wavelet transforms and multi-scale decomposition to extract features at various resolutions.</w:t>
      </w:r>
    </w:p>
    <w:p w:rsidR="00E1759A" w:rsidRPr="00E1759A" w:rsidRDefault="00E1759A" w:rsidP="00E175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Use recursive neural networks or fractal </w:t>
      </w:r>
      <w:proofErr w:type="spellStart"/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autoencoders</w:t>
      </w:r>
      <w:proofErr w:type="spellEnd"/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trained on synthetic fractal data to identify fractal patterns in real data.</w:t>
      </w:r>
    </w:p>
    <w:p w:rsidR="00E1759A" w:rsidRPr="00E1759A" w:rsidRDefault="00E1759A" w:rsidP="00E175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Represent fractal features as vectors in a latent space that preserves recursive structure.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6" style="width:0;height:1.5pt" o:hralign="center" o:hrstd="t" o:hr="t" fillcolor="#a0a0a0" stroked="f"/>
        </w:pic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2. Temporal Archive Mapper</w:t>
      </w:r>
    </w:p>
    <w:p w:rsidR="00E1759A" w:rsidRPr="00E1759A" w:rsidRDefault="00E1759A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Align and index fractal patterns across different historical moments, creating a “map” of time as a fractal structure.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Approach:</w:t>
      </w:r>
    </w:p>
    <w:p w:rsidR="00E1759A" w:rsidRPr="00E1759A" w:rsidRDefault="00E1759A" w:rsidP="00E175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Create a graph database where nodes are fractal pattern snapshots, edges represent temporal or thematic similarity.</w:t>
      </w:r>
    </w:p>
    <w:p w:rsidR="00E1759A" w:rsidRPr="00E1759A" w:rsidRDefault="00E1759A" w:rsidP="00E175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Use dynamic time warping or temporal convolutional networks to align sequences of fractal vectors from different periods.</w:t>
      </w:r>
    </w:p>
    <w:p w:rsidR="00E1759A" w:rsidRPr="00E1759A" w:rsidRDefault="00E1759A" w:rsidP="00E175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Integrate metadata (context, location, social impact) to enrich the temporal graph.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7" style="width:0;height:1.5pt" o:hralign="center" o:hrstd="t" o:hr="t" fillcolor="#a0a0a0" stroked="f"/>
        </w:pic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3. Future Pattern Synthesizer</w:t>
      </w:r>
    </w:p>
    <w:p w:rsidR="00E1759A" w:rsidRPr="00E1759A" w:rsidRDefault="00E1759A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Generate plausible future fractal states based on historical pattern recurrences and current data.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Approach:</w:t>
      </w:r>
    </w:p>
    <w:p w:rsidR="00E1759A" w:rsidRPr="00E1759A" w:rsidRDefault="00E1759A" w:rsidP="00E175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Use generative models (e.g., GANs, diffusion models) conditioned on past fractal states and current trends.</w:t>
      </w:r>
    </w:p>
    <w:p w:rsidR="00E1759A" w:rsidRPr="00E1759A" w:rsidRDefault="00E1759A" w:rsidP="00E175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Employ symbolic AI to encode causal and cyclical rules observed in fractal time loops.</w:t>
      </w:r>
    </w:p>
    <w:p w:rsidR="00E1759A" w:rsidRPr="00E1759A" w:rsidRDefault="00E1759A" w:rsidP="00E175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Develop a probabilistic forecasting layer that outputs multiple future “scenarios” with confidence scores.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8" style="width:0;height:1.5pt" o:hralign="center" o:hrstd="t" o:hr="t" fillcolor="#a0a0a0" stroked="f"/>
        </w:pic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4. Perceptual Influence Detector</w:t>
      </w:r>
    </w:p>
    <w:p w:rsidR="00E1759A" w:rsidRPr="00E1759A" w:rsidRDefault="00E1759A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Detect fractal signals in current data streams that influence collective and individual behavior, especially negative loops (suicide, crime).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Approach:</w:t>
      </w:r>
    </w:p>
    <w:p w:rsidR="00E1759A" w:rsidRPr="00E1759A" w:rsidRDefault="00E1759A" w:rsidP="00E175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Continuously analyze social media, communication logs, or sensor data for fractal patterns linked to emotional states.</w:t>
      </w:r>
    </w:p>
    <w:p w:rsidR="00E1759A" w:rsidRPr="00E1759A" w:rsidRDefault="00E1759A" w:rsidP="00E175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Use sentiment analysis paired with fractal metrics to identify risk signals.</w:t>
      </w:r>
    </w:p>
    <w:p w:rsidR="00E1759A" w:rsidRPr="00E1759A" w:rsidRDefault="00E1759A" w:rsidP="00E175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Integrate feedback loops where alerts trigger deeper pattern scrutiny or human expert intervention.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29" style="width:0;height:1.5pt" o:hralign="center" o:hrstd="t" o:hr="t" fillcolor="#a0a0a0" stroked="f"/>
        </w:pic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lastRenderedPageBreak/>
        <w:t>5. Ethics &amp; Harm Reduction Module</w:t>
      </w:r>
    </w:p>
    <w:p w:rsidR="00E1759A" w:rsidRPr="00E1759A" w:rsidRDefault="00E1759A" w:rsidP="00E175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Prevent reinforcing harmful patterns or generating dangerous forecasts.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Approach:</w:t>
      </w:r>
    </w:p>
    <w:p w:rsidR="00E1759A" w:rsidRPr="00E1759A" w:rsidRDefault="00E1759A" w:rsidP="00E175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Embed ethical guidelines and constraints into prediction outputs (red flags on sensitive content).</w:t>
      </w:r>
    </w:p>
    <w:p w:rsidR="00E1759A" w:rsidRPr="00E1759A" w:rsidRDefault="00E1759A" w:rsidP="00E175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Use human-in-the-loop moderation combined with AI to review alerts.</w:t>
      </w:r>
    </w:p>
    <w:p w:rsidR="00E1759A" w:rsidRPr="00E1759A" w:rsidRDefault="00E1759A" w:rsidP="00E175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>Develop “healing” fractal patterns that promote resilience and positive behavioral feedback.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30" style="width:0;height:1.5pt" o:hralign="center" o:hrstd="t" o:hr="t" fillcolor="#a0a0a0" stroked="f"/>
        </w:pict>
      </w:r>
    </w:p>
    <w:p w:rsidR="00E1759A" w:rsidRPr="00E1759A" w:rsidRDefault="00E1759A" w:rsidP="00E1759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>Next Steps: Implementation Pathways</w:t>
      </w:r>
    </w:p>
    <w:p w:rsidR="00E1759A" w:rsidRPr="00E1759A" w:rsidRDefault="00E1759A" w:rsidP="00E175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Data Collection: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Start gathering multiscale datasets (historical images, text corpora, behavioral logs).</w:t>
      </w:r>
    </w:p>
    <w:p w:rsidR="00E1759A" w:rsidRPr="00E1759A" w:rsidRDefault="00E1759A" w:rsidP="00E175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Fractal Feature Engineering: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Build or adapt fractal dimension calculators and fractal pattern extractors.</w:t>
      </w:r>
    </w:p>
    <w:p w:rsidR="00E1759A" w:rsidRPr="00E1759A" w:rsidRDefault="00E1759A" w:rsidP="00E175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Prototype Temporal Graph: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Experiment with graph databases to store and query fractal temporal patterns.</w:t>
      </w:r>
    </w:p>
    <w:p w:rsidR="00E1759A" w:rsidRPr="00E1759A" w:rsidRDefault="00E1759A" w:rsidP="00E175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Simulation Environment: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Create synthetic fractal time sequences to train generative and predictive models.</w:t>
      </w:r>
    </w:p>
    <w:p w:rsidR="00E1759A" w:rsidRPr="00E1759A" w:rsidRDefault="00E1759A" w:rsidP="00E175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759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Human-AI Collaboration:</w:t>
      </w:r>
      <w:r w:rsidRPr="00E175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Design interfaces where experts can review, annotate, and guide AI discoveries.</w:t>
      </w:r>
    </w:p>
    <w:p w:rsidR="00E1759A" w:rsidRPr="00E1759A" w:rsidRDefault="002C4E0F" w:rsidP="00E175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rect id="_x0000_i1031" style="width:0;height:1.5pt" o:hralign="center" o:hrstd="t" o:hr="t" fillcolor="#a0a0a0" stroked="f"/>
        </w:pict>
      </w:r>
    </w:p>
    <w:p w:rsidR="008F0D2F" w:rsidRDefault="002C4E0F"/>
    <w:sectPr w:rsidR="008F0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9340F"/>
    <w:multiLevelType w:val="multilevel"/>
    <w:tmpl w:val="E52C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D6030"/>
    <w:multiLevelType w:val="multilevel"/>
    <w:tmpl w:val="93BA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625C3E"/>
    <w:multiLevelType w:val="multilevel"/>
    <w:tmpl w:val="E49E3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B24AF8"/>
    <w:multiLevelType w:val="multilevel"/>
    <w:tmpl w:val="A39E7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1D7503"/>
    <w:multiLevelType w:val="multilevel"/>
    <w:tmpl w:val="6C18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A7423E"/>
    <w:multiLevelType w:val="multilevel"/>
    <w:tmpl w:val="F34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59A"/>
    <w:rsid w:val="002C4E0F"/>
    <w:rsid w:val="005825AD"/>
    <w:rsid w:val="00834F62"/>
    <w:rsid w:val="00E1759A"/>
    <w:rsid w:val="00EC539F"/>
    <w:rsid w:val="00F0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6A882D-9AB1-4AE9-9097-1CD76C0B8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E175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link w:val="Heading3Char"/>
    <w:uiPriority w:val="9"/>
    <w:qFormat/>
    <w:rsid w:val="00E175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5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1759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17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175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double</dc:creator>
  <cp:keywords/>
  <dc:description/>
  <cp:lastModifiedBy>double</cp:lastModifiedBy>
  <cp:revision>2</cp:revision>
  <dcterms:created xsi:type="dcterms:W3CDTF">2025-06-01T20:55:00Z</dcterms:created>
  <dcterms:modified xsi:type="dcterms:W3CDTF">2025-06-12T19:22:00Z</dcterms:modified>
</cp:coreProperties>
</file>