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40D6" w14:textId="2AE388A8" w:rsidR="00213BA9" w:rsidRDefault="00213BA9" w:rsidP="00F31528"/>
    <w:p w14:paraId="65DF0F20" w14:textId="77777777" w:rsidR="009F7B1C" w:rsidRPr="009F7B1C" w:rsidRDefault="009F7B1C" w:rsidP="00F31528"/>
    <w:p w14:paraId="31A4724F" w14:textId="77777777" w:rsidR="00407189" w:rsidRDefault="1A90A844" w:rsidP="00946822">
      <w:pPr>
        <w:spacing w:after="0" w:line="240" w:lineRule="auto"/>
        <w:jc w:val="center"/>
        <w:rPr>
          <w:b/>
          <w:bCs/>
          <w:color w:val="156082" w:themeColor="accent1"/>
          <w:sz w:val="48"/>
          <w:szCs w:val="48"/>
        </w:rPr>
      </w:pPr>
      <w:r w:rsidRPr="00AB4A3E">
        <w:rPr>
          <w:b/>
          <w:bCs/>
          <w:color w:val="156082" w:themeColor="accent1"/>
          <w:sz w:val="48"/>
          <w:szCs w:val="48"/>
        </w:rPr>
        <w:t>Guidanc</w:t>
      </w:r>
      <w:r w:rsidR="4451B1A2" w:rsidRPr="00AB4A3E">
        <w:rPr>
          <w:b/>
          <w:bCs/>
          <w:color w:val="156082" w:themeColor="accent1"/>
          <w:sz w:val="48"/>
          <w:szCs w:val="48"/>
        </w:rPr>
        <w:t xml:space="preserve">e </w:t>
      </w:r>
      <w:r w:rsidR="006C0B27">
        <w:rPr>
          <w:b/>
          <w:bCs/>
          <w:color w:val="156082" w:themeColor="accent1"/>
          <w:sz w:val="48"/>
          <w:szCs w:val="48"/>
        </w:rPr>
        <w:t xml:space="preserve">Note </w:t>
      </w:r>
      <w:r w:rsidRPr="00AB4A3E">
        <w:rPr>
          <w:b/>
          <w:bCs/>
          <w:color w:val="156082" w:themeColor="accent1"/>
          <w:sz w:val="48"/>
          <w:szCs w:val="48"/>
        </w:rPr>
        <w:t>for the</w:t>
      </w:r>
    </w:p>
    <w:p w14:paraId="220ACF18" w14:textId="3187C8D3" w:rsidR="40D78614" w:rsidRPr="00AB4A3E" w:rsidRDefault="4451B1A2" w:rsidP="00946822">
      <w:pPr>
        <w:spacing w:after="0" w:line="240" w:lineRule="auto"/>
        <w:jc w:val="center"/>
        <w:rPr>
          <w:b/>
          <w:bCs/>
          <w:color w:val="156082" w:themeColor="accent1"/>
          <w:sz w:val="48"/>
          <w:szCs w:val="48"/>
        </w:rPr>
      </w:pPr>
      <w:r w:rsidRPr="00AB4A3E">
        <w:rPr>
          <w:b/>
          <w:bCs/>
          <w:color w:val="156082" w:themeColor="accent1"/>
          <w:sz w:val="48"/>
          <w:szCs w:val="48"/>
        </w:rPr>
        <w:t xml:space="preserve">Chapter on </w:t>
      </w:r>
      <w:r w:rsidR="00060D82">
        <w:rPr>
          <w:b/>
          <w:bCs/>
          <w:color w:val="156082" w:themeColor="accent1"/>
          <w:sz w:val="48"/>
          <w:szCs w:val="48"/>
        </w:rPr>
        <w:t xml:space="preserve">Governance </w:t>
      </w:r>
      <w:r w:rsidR="008A264D">
        <w:rPr>
          <w:b/>
          <w:bCs/>
          <w:color w:val="156082" w:themeColor="accent1"/>
          <w:sz w:val="48"/>
          <w:szCs w:val="48"/>
        </w:rPr>
        <w:t xml:space="preserve">and </w:t>
      </w:r>
      <w:r w:rsidR="18591B65" w:rsidRPr="00AB4A3E">
        <w:rPr>
          <w:b/>
          <w:bCs/>
          <w:color w:val="156082" w:themeColor="accent1"/>
          <w:sz w:val="48"/>
          <w:szCs w:val="48"/>
        </w:rPr>
        <w:t>Public Institutions</w:t>
      </w:r>
      <w:r w:rsidR="00653BC8">
        <w:rPr>
          <w:b/>
          <w:bCs/>
          <w:color w:val="156082" w:themeColor="accent1"/>
          <w:sz w:val="48"/>
          <w:szCs w:val="48"/>
        </w:rPr>
        <w:t xml:space="preserve"> in</w:t>
      </w:r>
      <w:r w:rsidR="18591B65" w:rsidRPr="00AB4A3E">
        <w:rPr>
          <w:b/>
          <w:bCs/>
          <w:color w:val="156082" w:themeColor="accent1"/>
          <w:sz w:val="48"/>
          <w:szCs w:val="48"/>
        </w:rPr>
        <w:t xml:space="preserve"> the </w:t>
      </w:r>
      <w:r w:rsidR="00974064">
        <w:rPr>
          <w:b/>
          <w:bCs/>
          <w:color w:val="156082" w:themeColor="accent1"/>
          <w:sz w:val="48"/>
          <w:szCs w:val="48"/>
        </w:rPr>
        <w:t xml:space="preserve">Country </w:t>
      </w:r>
      <w:r w:rsidR="18591B65" w:rsidRPr="00AB4A3E">
        <w:rPr>
          <w:b/>
          <w:bCs/>
          <w:color w:val="156082" w:themeColor="accent1"/>
          <w:sz w:val="48"/>
          <w:szCs w:val="48"/>
        </w:rPr>
        <w:t xml:space="preserve">Growth and Jobs </w:t>
      </w:r>
      <w:r w:rsidR="02764B33" w:rsidRPr="00AB4A3E">
        <w:rPr>
          <w:b/>
          <w:bCs/>
          <w:color w:val="156082" w:themeColor="accent1"/>
          <w:sz w:val="48"/>
          <w:szCs w:val="48"/>
        </w:rPr>
        <w:t>R</w:t>
      </w:r>
      <w:r w:rsidR="18591B65" w:rsidRPr="00AB4A3E">
        <w:rPr>
          <w:b/>
          <w:bCs/>
          <w:color w:val="156082" w:themeColor="accent1"/>
          <w:sz w:val="48"/>
          <w:szCs w:val="48"/>
        </w:rPr>
        <w:t>eport</w:t>
      </w:r>
      <w:r w:rsidR="002F621B" w:rsidRPr="00AB4A3E">
        <w:rPr>
          <w:b/>
          <w:bCs/>
          <w:color w:val="156082" w:themeColor="accent1"/>
          <w:sz w:val="48"/>
          <w:szCs w:val="48"/>
        </w:rPr>
        <w:t xml:space="preserve"> </w:t>
      </w:r>
    </w:p>
    <w:p w14:paraId="7B069AD3" w14:textId="77777777" w:rsidR="009F7B1C" w:rsidRDefault="009F7B1C" w:rsidP="06F86B51">
      <w:pPr>
        <w:jc w:val="center"/>
        <w:rPr>
          <w:b/>
          <w:bCs/>
          <w:color w:val="156082" w:themeColor="accent1"/>
          <w:sz w:val="48"/>
          <w:szCs w:val="48"/>
        </w:rPr>
      </w:pPr>
    </w:p>
    <w:p w14:paraId="3437456B" w14:textId="77777777" w:rsidR="00E7159A" w:rsidRPr="00AB4A3E" w:rsidRDefault="00E7159A" w:rsidP="00F31528">
      <w:pPr>
        <w:rPr>
          <w:b/>
          <w:bCs/>
          <w:color w:val="156082" w:themeColor="accent1"/>
          <w:sz w:val="48"/>
          <w:szCs w:val="48"/>
        </w:rPr>
      </w:pPr>
    </w:p>
    <w:p w14:paraId="3824873D" w14:textId="796FDAD2" w:rsidR="00EA422C" w:rsidRPr="00AB4A3E" w:rsidRDefault="00EA422C" w:rsidP="7DD5BB00">
      <w:pPr>
        <w:pStyle w:val="TOC2"/>
        <w:tabs>
          <w:tab w:val="right" w:leader="dot" w:pos="9360"/>
        </w:tabs>
        <w:rPr>
          <w:rStyle w:val="Hyperlink"/>
          <w:noProof/>
        </w:rPr>
      </w:pPr>
    </w:p>
    <w:sdt>
      <w:sdtPr>
        <w:rPr>
          <w:rFonts w:asciiTheme="minorHAnsi" w:eastAsiaTheme="minorEastAsia" w:hAnsiTheme="minorHAnsi" w:cstheme="minorBidi"/>
          <w:color w:val="auto"/>
          <w:kern w:val="2"/>
          <w:sz w:val="24"/>
          <w:szCs w:val="24"/>
          <w:u w:val="single"/>
          <w14:ligatures w14:val="standardContextual"/>
        </w:rPr>
        <w:id w:val="-543747522"/>
        <w:docPartObj>
          <w:docPartGallery w:val="Table of Contents"/>
          <w:docPartUnique/>
        </w:docPartObj>
      </w:sdtPr>
      <w:sdtEndPr>
        <w:rPr>
          <w:b/>
        </w:rPr>
      </w:sdtEndPr>
      <w:sdtContent>
        <w:p w14:paraId="1264123C" w14:textId="24125ED1" w:rsidR="00615282" w:rsidRDefault="00615282">
          <w:pPr>
            <w:pStyle w:val="TOCHeading"/>
          </w:pPr>
          <w:r>
            <w:t>Table of Contents</w:t>
          </w:r>
        </w:p>
        <w:p w14:paraId="4FB9CC1B" w14:textId="0E098B54" w:rsidR="00F34DF1" w:rsidRDefault="00615282">
          <w:pPr>
            <w:pStyle w:val="TOC2"/>
            <w:tabs>
              <w:tab w:val="right" w:leader="underscore" w:pos="9350"/>
            </w:tabs>
            <w:rPr>
              <w:rFonts w:eastAsiaTheme="minorEastAsia"/>
              <w:b w:val="0"/>
              <w:bCs w:val="0"/>
              <w:noProof/>
              <w:sz w:val="24"/>
              <w:szCs w:val="24"/>
            </w:rPr>
          </w:pPr>
          <w:r>
            <w:fldChar w:fldCharType="begin"/>
          </w:r>
          <w:r>
            <w:instrText xml:space="preserve"> TOC \o "1-3" \h \z \u </w:instrText>
          </w:r>
          <w:r>
            <w:fldChar w:fldCharType="separate"/>
          </w:r>
          <w:hyperlink w:anchor="_Toc225433530" w:history="1">
            <w:r w:rsidR="00F34DF1" w:rsidRPr="00E84D11">
              <w:rPr>
                <w:rStyle w:val="Hyperlink"/>
                <w:noProof/>
              </w:rPr>
              <w:t>Objective</w:t>
            </w:r>
            <w:r w:rsidR="00F34DF1">
              <w:rPr>
                <w:noProof/>
                <w:webHidden/>
              </w:rPr>
              <w:tab/>
            </w:r>
            <w:r w:rsidR="00F34DF1">
              <w:rPr>
                <w:noProof/>
                <w:webHidden/>
              </w:rPr>
              <w:fldChar w:fldCharType="begin"/>
            </w:r>
            <w:r w:rsidR="00F34DF1">
              <w:rPr>
                <w:noProof/>
                <w:webHidden/>
              </w:rPr>
              <w:instrText xml:space="preserve"> PAGEREF _Toc225433530 \h </w:instrText>
            </w:r>
            <w:r w:rsidR="00F34DF1">
              <w:rPr>
                <w:noProof/>
                <w:webHidden/>
              </w:rPr>
            </w:r>
            <w:r w:rsidR="00F34DF1">
              <w:rPr>
                <w:noProof/>
                <w:webHidden/>
              </w:rPr>
              <w:fldChar w:fldCharType="separate"/>
            </w:r>
            <w:r w:rsidR="00F34DF1">
              <w:rPr>
                <w:noProof/>
                <w:webHidden/>
              </w:rPr>
              <w:t>2</w:t>
            </w:r>
            <w:r w:rsidR="00F34DF1">
              <w:rPr>
                <w:noProof/>
                <w:webHidden/>
              </w:rPr>
              <w:fldChar w:fldCharType="end"/>
            </w:r>
          </w:hyperlink>
        </w:p>
        <w:p w14:paraId="25D800C1" w14:textId="7C5DD289" w:rsidR="00F34DF1" w:rsidRDefault="00F34DF1">
          <w:pPr>
            <w:pStyle w:val="TOC3"/>
            <w:tabs>
              <w:tab w:val="right" w:leader="underscore" w:pos="9350"/>
            </w:tabs>
            <w:rPr>
              <w:rFonts w:eastAsiaTheme="minorEastAsia"/>
              <w:noProof/>
              <w:sz w:val="24"/>
              <w:szCs w:val="24"/>
            </w:rPr>
          </w:pPr>
          <w:hyperlink w:anchor="_Toc225433531" w:history="1">
            <w:r w:rsidRPr="00E84D11">
              <w:rPr>
                <w:rStyle w:val="Hyperlink"/>
                <w:noProof/>
              </w:rPr>
              <w:t>Why a chapter on Governance and Public Institutions?</w:t>
            </w:r>
            <w:r>
              <w:rPr>
                <w:noProof/>
                <w:webHidden/>
              </w:rPr>
              <w:tab/>
            </w:r>
            <w:r>
              <w:rPr>
                <w:noProof/>
                <w:webHidden/>
              </w:rPr>
              <w:fldChar w:fldCharType="begin"/>
            </w:r>
            <w:r>
              <w:rPr>
                <w:noProof/>
                <w:webHidden/>
              </w:rPr>
              <w:instrText xml:space="preserve"> PAGEREF _Toc225433531 \h </w:instrText>
            </w:r>
            <w:r>
              <w:rPr>
                <w:noProof/>
                <w:webHidden/>
              </w:rPr>
            </w:r>
            <w:r>
              <w:rPr>
                <w:noProof/>
                <w:webHidden/>
              </w:rPr>
              <w:fldChar w:fldCharType="separate"/>
            </w:r>
            <w:r>
              <w:rPr>
                <w:noProof/>
                <w:webHidden/>
              </w:rPr>
              <w:t>2</w:t>
            </w:r>
            <w:r>
              <w:rPr>
                <w:noProof/>
                <w:webHidden/>
              </w:rPr>
              <w:fldChar w:fldCharType="end"/>
            </w:r>
          </w:hyperlink>
        </w:p>
        <w:p w14:paraId="6AA1A787" w14:textId="05804D6A" w:rsidR="00F34DF1" w:rsidRDefault="00F34DF1">
          <w:pPr>
            <w:pStyle w:val="TOC2"/>
            <w:tabs>
              <w:tab w:val="left" w:pos="720"/>
              <w:tab w:val="right" w:leader="underscore" w:pos="9350"/>
            </w:tabs>
            <w:rPr>
              <w:rFonts w:eastAsiaTheme="minorEastAsia"/>
              <w:b w:val="0"/>
              <w:bCs w:val="0"/>
              <w:noProof/>
              <w:sz w:val="24"/>
              <w:szCs w:val="24"/>
            </w:rPr>
          </w:pPr>
          <w:hyperlink w:anchor="_Toc225433532" w:history="1">
            <w:r w:rsidRPr="00E84D11">
              <w:rPr>
                <w:rStyle w:val="Hyperlink"/>
                <w:noProof/>
              </w:rPr>
              <w:t>1.</w:t>
            </w:r>
            <w:r>
              <w:rPr>
                <w:rFonts w:eastAsiaTheme="minorEastAsia"/>
                <w:b w:val="0"/>
                <w:bCs w:val="0"/>
                <w:noProof/>
                <w:sz w:val="24"/>
                <w:szCs w:val="24"/>
              </w:rPr>
              <w:tab/>
            </w:r>
            <w:r w:rsidRPr="00E84D11">
              <w:rPr>
                <w:rStyle w:val="Hyperlink"/>
                <w:noProof/>
              </w:rPr>
              <w:t>Institutional Environment</w:t>
            </w:r>
            <w:r>
              <w:rPr>
                <w:noProof/>
                <w:webHidden/>
              </w:rPr>
              <w:tab/>
            </w:r>
            <w:r>
              <w:rPr>
                <w:noProof/>
                <w:webHidden/>
              </w:rPr>
              <w:fldChar w:fldCharType="begin"/>
            </w:r>
            <w:r>
              <w:rPr>
                <w:noProof/>
                <w:webHidden/>
              </w:rPr>
              <w:instrText xml:space="preserve"> PAGEREF _Toc225433532 \h </w:instrText>
            </w:r>
            <w:r>
              <w:rPr>
                <w:noProof/>
                <w:webHidden/>
              </w:rPr>
            </w:r>
            <w:r>
              <w:rPr>
                <w:noProof/>
                <w:webHidden/>
              </w:rPr>
              <w:fldChar w:fldCharType="separate"/>
            </w:r>
            <w:r>
              <w:rPr>
                <w:noProof/>
                <w:webHidden/>
              </w:rPr>
              <w:t>5</w:t>
            </w:r>
            <w:r>
              <w:rPr>
                <w:noProof/>
                <w:webHidden/>
              </w:rPr>
              <w:fldChar w:fldCharType="end"/>
            </w:r>
          </w:hyperlink>
        </w:p>
        <w:p w14:paraId="56A4E7D1" w14:textId="3278B200" w:rsidR="00F34DF1" w:rsidRDefault="00F34DF1">
          <w:pPr>
            <w:pStyle w:val="TOC3"/>
            <w:tabs>
              <w:tab w:val="left" w:pos="1200"/>
              <w:tab w:val="right" w:leader="underscore" w:pos="9350"/>
            </w:tabs>
            <w:rPr>
              <w:rFonts w:eastAsiaTheme="minorEastAsia"/>
              <w:noProof/>
              <w:sz w:val="24"/>
              <w:szCs w:val="24"/>
            </w:rPr>
          </w:pPr>
          <w:hyperlink w:anchor="_Toc225433533" w:history="1">
            <w:r w:rsidRPr="00E84D11">
              <w:rPr>
                <w:rStyle w:val="Hyperlink"/>
                <w:noProof/>
              </w:rPr>
              <w:t>1.1.</w:t>
            </w:r>
            <w:r>
              <w:rPr>
                <w:rFonts w:eastAsiaTheme="minorEastAsia"/>
                <w:noProof/>
                <w:sz w:val="24"/>
                <w:szCs w:val="24"/>
              </w:rPr>
              <w:tab/>
            </w:r>
            <w:r w:rsidRPr="00E84D11">
              <w:rPr>
                <w:rStyle w:val="Hyperlink"/>
                <w:noProof/>
              </w:rPr>
              <w:t>Degree of Integrity</w:t>
            </w:r>
            <w:r>
              <w:rPr>
                <w:noProof/>
                <w:webHidden/>
              </w:rPr>
              <w:tab/>
            </w:r>
            <w:r>
              <w:rPr>
                <w:noProof/>
                <w:webHidden/>
              </w:rPr>
              <w:fldChar w:fldCharType="begin"/>
            </w:r>
            <w:r>
              <w:rPr>
                <w:noProof/>
                <w:webHidden/>
              </w:rPr>
              <w:instrText xml:space="preserve"> PAGEREF _Toc225433533 \h </w:instrText>
            </w:r>
            <w:r>
              <w:rPr>
                <w:noProof/>
                <w:webHidden/>
              </w:rPr>
            </w:r>
            <w:r>
              <w:rPr>
                <w:noProof/>
                <w:webHidden/>
              </w:rPr>
              <w:fldChar w:fldCharType="separate"/>
            </w:r>
            <w:r>
              <w:rPr>
                <w:noProof/>
                <w:webHidden/>
              </w:rPr>
              <w:t>5</w:t>
            </w:r>
            <w:r>
              <w:rPr>
                <w:noProof/>
                <w:webHidden/>
              </w:rPr>
              <w:fldChar w:fldCharType="end"/>
            </w:r>
          </w:hyperlink>
        </w:p>
        <w:p w14:paraId="0F5E2DD9" w14:textId="6177FE0F" w:rsidR="00F34DF1" w:rsidRDefault="00F34DF1">
          <w:pPr>
            <w:pStyle w:val="TOC3"/>
            <w:tabs>
              <w:tab w:val="left" w:pos="1200"/>
              <w:tab w:val="right" w:leader="underscore" w:pos="9350"/>
            </w:tabs>
            <w:rPr>
              <w:rFonts w:eastAsiaTheme="minorEastAsia"/>
              <w:noProof/>
              <w:sz w:val="24"/>
              <w:szCs w:val="24"/>
            </w:rPr>
          </w:pPr>
          <w:hyperlink w:anchor="_Toc225433534" w:history="1">
            <w:r w:rsidRPr="00E84D11">
              <w:rPr>
                <w:rStyle w:val="Hyperlink"/>
                <w:noProof/>
              </w:rPr>
              <w:t>1.2.</w:t>
            </w:r>
            <w:r>
              <w:rPr>
                <w:rFonts w:eastAsiaTheme="minorEastAsia"/>
                <w:noProof/>
                <w:sz w:val="24"/>
                <w:szCs w:val="24"/>
              </w:rPr>
              <w:tab/>
            </w:r>
            <w:r w:rsidRPr="00E84D11">
              <w:rPr>
                <w:rStyle w:val="Hyperlink"/>
                <w:noProof/>
              </w:rPr>
              <w:t>Transparency and Accountability</w:t>
            </w:r>
            <w:r>
              <w:rPr>
                <w:noProof/>
                <w:webHidden/>
              </w:rPr>
              <w:tab/>
            </w:r>
            <w:r>
              <w:rPr>
                <w:noProof/>
                <w:webHidden/>
              </w:rPr>
              <w:fldChar w:fldCharType="begin"/>
            </w:r>
            <w:r>
              <w:rPr>
                <w:noProof/>
                <w:webHidden/>
              </w:rPr>
              <w:instrText xml:space="preserve"> PAGEREF _Toc225433534 \h </w:instrText>
            </w:r>
            <w:r>
              <w:rPr>
                <w:noProof/>
                <w:webHidden/>
              </w:rPr>
            </w:r>
            <w:r>
              <w:rPr>
                <w:noProof/>
                <w:webHidden/>
              </w:rPr>
              <w:fldChar w:fldCharType="separate"/>
            </w:r>
            <w:r>
              <w:rPr>
                <w:noProof/>
                <w:webHidden/>
              </w:rPr>
              <w:t>6</w:t>
            </w:r>
            <w:r>
              <w:rPr>
                <w:noProof/>
                <w:webHidden/>
              </w:rPr>
              <w:fldChar w:fldCharType="end"/>
            </w:r>
          </w:hyperlink>
        </w:p>
        <w:p w14:paraId="2B11870B" w14:textId="513C5B0F" w:rsidR="00F34DF1" w:rsidRDefault="00F34DF1">
          <w:pPr>
            <w:pStyle w:val="TOC3"/>
            <w:tabs>
              <w:tab w:val="left" w:pos="1200"/>
              <w:tab w:val="right" w:leader="underscore" w:pos="9350"/>
            </w:tabs>
            <w:rPr>
              <w:rFonts w:eastAsiaTheme="minorEastAsia"/>
              <w:noProof/>
              <w:sz w:val="24"/>
              <w:szCs w:val="24"/>
            </w:rPr>
          </w:pPr>
          <w:hyperlink w:anchor="_Toc225433535" w:history="1">
            <w:r w:rsidRPr="00E84D11">
              <w:rPr>
                <w:rStyle w:val="Hyperlink"/>
                <w:noProof/>
              </w:rPr>
              <w:t>1.3.</w:t>
            </w:r>
            <w:r>
              <w:rPr>
                <w:rFonts w:eastAsiaTheme="minorEastAsia"/>
                <w:noProof/>
                <w:sz w:val="24"/>
                <w:szCs w:val="24"/>
              </w:rPr>
              <w:tab/>
            </w:r>
            <w:r w:rsidRPr="00E84D11">
              <w:rPr>
                <w:rStyle w:val="Hyperlink"/>
                <w:noProof/>
              </w:rPr>
              <w:t>Justice and Rule of Law</w:t>
            </w:r>
            <w:r>
              <w:rPr>
                <w:noProof/>
                <w:webHidden/>
              </w:rPr>
              <w:tab/>
            </w:r>
            <w:r>
              <w:rPr>
                <w:noProof/>
                <w:webHidden/>
              </w:rPr>
              <w:fldChar w:fldCharType="begin"/>
            </w:r>
            <w:r>
              <w:rPr>
                <w:noProof/>
                <w:webHidden/>
              </w:rPr>
              <w:instrText xml:space="preserve"> PAGEREF _Toc225433535 \h </w:instrText>
            </w:r>
            <w:r>
              <w:rPr>
                <w:noProof/>
                <w:webHidden/>
              </w:rPr>
            </w:r>
            <w:r>
              <w:rPr>
                <w:noProof/>
                <w:webHidden/>
              </w:rPr>
              <w:fldChar w:fldCharType="separate"/>
            </w:r>
            <w:r>
              <w:rPr>
                <w:noProof/>
                <w:webHidden/>
              </w:rPr>
              <w:t>7</w:t>
            </w:r>
            <w:r>
              <w:rPr>
                <w:noProof/>
                <w:webHidden/>
              </w:rPr>
              <w:fldChar w:fldCharType="end"/>
            </w:r>
          </w:hyperlink>
        </w:p>
        <w:p w14:paraId="5A768716" w14:textId="682A6415" w:rsidR="00F34DF1" w:rsidRDefault="00F34DF1">
          <w:pPr>
            <w:pStyle w:val="TOC3"/>
            <w:tabs>
              <w:tab w:val="left" w:pos="1200"/>
              <w:tab w:val="right" w:leader="underscore" w:pos="9350"/>
            </w:tabs>
            <w:rPr>
              <w:rFonts w:eastAsiaTheme="minorEastAsia"/>
              <w:noProof/>
              <w:sz w:val="24"/>
              <w:szCs w:val="24"/>
            </w:rPr>
          </w:pPr>
          <w:hyperlink w:anchor="_Toc225433536" w:history="1">
            <w:r w:rsidRPr="00E84D11">
              <w:rPr>
                <w:rStyle w:val="Hyperlink"/>
                <w:noProof/>
              </w:rPr>
              <w:t>1.4.</w:t>
            </w:r>
            <w:r>
              <w:rPr>
                <w:rFonts w:eastAsiaTheme="minorEastAsia"/>
                <w:noProof/>
                <w:sz w:val="24"/>
                <w:szCs w:val="24"/>
              </w:rPr>
              <w:tab/>
            </w:r>
            <w:r w:rsidRPr="00E84D11">
              <w:rPr>
                <w:rStyle w:val="Hyperlink"/>
                <w:noProof/>
              </w:rPr>
              <w:t>Social Cohesion, Norms, and Cooperation</w:t>
            </w:r>
            <w:r>
              <w:rPr>
                <w:noProof/>
                <w:webHidden/>
              </w:rPr>
              <w:tab/>
            </w:r>
            <w:r>
              <w:rPr>
                <w:noProof/>
                <w:webHidden/>
              </w:rPr>
              <w:fldChar w:fldCharType="begin"/>
            </w:r>
            <w:r>
              <w:rPr>
                <w:noProof/>
                <w:webHidden/>
              </w:rPr>
              <w:instrText xml:space="preserve"> PAGEREF _Toc225433536 \h </w:instrText>
            </w:r>
            <w:r>
              <w:rPr>
                <w:noProof/>
                <w:webHidden/>
              </w:rPr>
            </w:r>
            <w:r>
              <w:rPr>
                <w:noProof/>
                <w:webHidden/>
              </w:rPr>
              <w:fldChar w:fldCharType="separate"/>
            </w:r>
            <w:r>
              <w:rPr>
                <w:noProof/>
                <w:webHidden/>
              </w:rPr>
              <w:t>8</w:t>
            </w:r>
            <w:r>
              <w:rPr>
                <w:noProof/>
                <w:webHidden/>
              </w:rPr>
              <w:fldChar w:fldCharType="end"/>
            </w:r>
          </w:hyperlink>
        </w:p>
        <w:p w14:paraId="10294BE2" w14:textId="0218866F" w:rsidR="00F34DF1" w:rsidRDefault="00F34DF1">
          <w:pPr>
            <w:pStyle w:val="TOC2"/>
            <w:tabs>
              <w:tab w:val="left" w:pos="720"/>
              <w:tab w:val="right" w:leader="underscore" w:pos="9350"/>
            </w:tabs>
            <w:rPr>
              <w:rFonts w:eastAsiaTheme="minorEastAsia"/>
              <w:b w:val="0"/>
              <w:bCs w:val="0"/>
              <w:noProof/>
              <w:sz w:val="24"/>
              <w:szCs w:val="24"/>
            </w:rPr>
          </w:pPr>
          <w:hyperlink w:anchor="_Toc225433537" w:history="1">
            <w:r w:rsidRPr="00E84D11">
              <w:rPr>
                <w:rStyle w:val="Hyperlink"/>
                <w:noProof/>
              </w:rPr>
              <w:t>2.</w:t>
            </w:r>
            <w:r>
              <w:rPr>
                <w:rFonts w:eastAsiaTheme="minorEastAsia"/>
                <w:b w:val="0"/>
                <w:bCs w:val="0"/>
                <w:noProof/>
                <w:sz w:val="24"/>
                <w:szCs w:val="24"/>
              </w:rPr>
              <w:tab/>
            </w:r>
            <w:r w:rsidRPr="00E84D11">
              <w:rPr>
                <w:rStyle w:val="Hyperlink"/>
                <w:noProof/>
              </w:rPr>
              <w:t>Political Institutions</w:t>
            </w:r>
            <w:r>
              <w:rPr>
                <w:noProof/>
                <w:webHidden/>
              </w:rPr>
              <w:tab/>
            </w:r>
            <w:r>
              <w:rPr>
                <w:noProof/>
                <w:webHidden/>
              </w:rPr>
              <w:fldChar w:fldCharType="begin"/>
            </w:r>
            <w:r>
              <w:rPr>
                <w:noProof/>
                <w:webHidden/>
              </w:rPr>
              <w:instrText xml:space="preserve"> PAGEREF _Toc225433537 \h </w:instrText>
            </w:r>
            <w:r>
              <w:rPr>
                <w:noProof/>
                <w:webHidden/>
              </w:rPr>
            </w:r>
            <w:r>
              <w:rPr>
                <w:noProof/>
                <w:webHidden/>
              </w:rPr>
              <w:fldChar w:fldCharType="separate"/>
            </w:r>
            <w:r>
              <w:rPr>
                <w:noProof/>
                <w:webHidden/>
              </w:rPr>
              <w:t>9</w:t>
            </w:r>
            <w:r>
              <w:rPr>
                <w:noProof/>
                <w:webHidden/>
              </w:rPr>
              <w:fldChar w:fldCharType="end"/>
            </w:r>
          </w:hyperlink>
        </w:p>
        <w:p w14:paraId="1B50DE5E" w14:textId="06B822A5" w:rsidR="00F34DF1" w:rsidRDefault="00F34DF1">
          <w:pPr>
            <w:pStyle w:val="TOC2"/>
            <w:tabs>
              <w:tab w:val="left" w:pos="720"/>
              <w:tab w:val="right" w:leader="underscore" w:pos="9350"/>
            </w:tabs>
            <w:rPr>
              <w:rFonts w:eastAsiaTheme="minorEastAsia"/>
              <w:b w:val="0"/>
              <w:bCs w:val="0"/>
              <w:noProof/>
              <w:sz w:val="24"/>
              <w:szCs w:val="24"/>
            </w:rPr>
          </w:pPr>
          <w:hyperlink w:anchor="_Toc225433538" w:history="1">
            <w:r w:rsidRPr="00E84D11">
              <w:rPr>
                <w:rStyle w:val="Hyperlink"/>
                <w:noProof/>
              </w:rPr>
              <w:t>3.</w:t>
            </w:r>
            <w:r>
              <w:rPr>
                <w:rFonts w:eastAsiaTheme="minorEastAsia"/>
                <w:b w:val="0"/>
                <w:bCs w:val="0"/>
                <w:noProof/>
                <w:sz w:val="24"/>
                <w:szCs w:val="24"/>
              </w:rPr>
              <w:tab/>
            </w:r>
            <w:r w:rsidRPr="00E84D11">
              <w:rPr>
                <w:rStyle w:val="Hyperlink"/>
                <w:noProof/>
              </w:rPr>
              <w:t>Center of Government</w:t>
            </w:r>
            <w:r>
              <w:rPr>
                <w:noProof/>
                <w:webHidden/>
              </w:rPr>
              <w:tab/>
            </w:r>
            <w:r>
              <w:rPr>
                <w:noProof/>
                <w:webHidden/>
              </w:rPr>
              <w:fldChar w:fldCharType="begin"/>
            </w:r>
            <w:r>
              <w:rPr>
                <w:noProof/>
                <w:webHidden/>
              </w:rPr>
              <w:instrText xml:space="preserve"> PAGEREF _Toc225433538 \h </w:instrText>
            </w:r>
            <w:r>
              <w:rPr>
                <w:noProof/>
                <w:webHidden/>
              </w:rPr>
            </w:r>
            <w:r>
              <w:rPr>
                <w:noProof/>
                <w:webHidden/>
              </w:rPr>
              <w:fldChar w:fldCharType="separate"/>
            </w:r>
            <w:r>
              <w:rPr>
                <w:noProof/>
                <w:webHidden/>
              </w:rPr>
              <w:t>10</w:t>
            </w:r>
            <w:r>
              <w:rPr>
                <w:noProof/>
                <w:webHidden/>
              </w:rPr>
              <w:fldChar w:fldCharType="end"/>
            </w:r>
          </w:hyperlink>
        </w:p>
        <w:p w14:paraId="086F77A5" w14:textId="1DEB9C66" w:rsidR="00F34DF1" w:rsidRDefault="00F34DF1">
          <w:pPr>
            <w:pStyle w:val="TOC3"/>
            <w:tabs>
              <w:tab w:val="left" w:pos="1200"/>
              <w:tab w:val="right" w:leader="underscore" w:pos="9350"/>
            </w:tabs>
            <w:rPr>
              <w:rFonts w:eastAsiaTheme="minorEastAsia"/>
              <w:noProof/>
              <w:sz w:val="24"/>
              <w:szCs w:val="24"/>
            </w:rPr>
          </w:pPr>
          <w:hyperlink w:anchor="_Toc225433539" w:history="1">
            <w:r w:rsidRPr="00E84D11">
              <w:rPr>
                <w:rStyle w:val="Hyperlink"/>
                <w:noProof/>
              </w:rPr>
              <w:t>3.1.</w:t>
            </w:r>
            <w:r>
              <w:rPr>
                <w:rFonts w:eastAsiaTheme="minorEastAsia"/>
                <w:noProof/>
                <w:sz w:val="24"/>
                <w:szCs w:val="24"/>
              </w:rPr>
              <w:tab/>
            </w:r>
            <w:r w:rsidRPr="00E84D11">
              <w:rPr>
                <w:rStyle w:val="Hyperlink"/>
                <w:noProof/>
              </w:rPr>
              <w:t>Public Financial Management</w:t>
            </w:r>
            <w:r>
              <w:rPr>
                <w:noProof/>
                <w:webHidden/>
              </w:rPr>
              <w:tab/>
            </w:r>
            <w:r>
              <w:rPr>
                <w:noProof/>
                <w:webHidden/>
              </w:rPr>
              <w:fldChar w:fldCharType="begin"/>
            </w:r>
            <w:r>
              <w:rPr>
                <w:noProof/>
                <w:webHidden/>
              </w:rPr>
              <w:instrText xml:space="preserve"> PAGEREF _Toc225433539 \h </w:instrText>
            </w:r>
            <w:r>
              <w:rPr>
                <w:noProof/>
                <w:webHidden/>
              </w:rPr>
            </w:r>
            <w:r>
              <w:rPr>
                <w:noProof/>
                <w:webHidden/>
              </w:rPr>
              <w:fldChar w:fldCharType="separate"/>
            </w:r>
            <w:r>
              <w:rPr>
                <w:noProof/>
                <w:webHidden/>
              </w:rPr>
              <w:t>11</w:t>
            </w:r>
            <w:r>
              <w:rPr>
                <w:noProof/>
                <w:webHidden/>
              </w:rPr>
              <w:fldChar w:fldCharType="end"/>
            </w:r>
          </w:hyperlink>
        </w:p>
        <w:p w14:paraId="374DB0F6" w14:textId="73DF6CE8" w:rsidR="00F34DF1" w:rsidRDefault="00F34DF1">
          <w:pPr>
            <w:pStyle w:val="TOC3"/>
            <w:tabs>
              <w:tab w:val="left" w:pos="1200"/>
              <w:tab w:val="right" w:leader="underscore" w:pos="9350"/>
            </w:tabs>
            <w:rPr>
              <w:rFonts w:eastAsiaTheme="minorEastAsia"/>
              <w:noProof/>
              <w:sz w:val="24"/>
              <w:szCs w:val="24"/>
            </w:rPr>
          </w:pPr>
          <w:hyperlink w:anchor="_Toc225433540" w:history="1">
            <w:r w:rsidRPr="00E84D11">
              <w:rPr>
                <w:rStyle w:val="Hyperlink"/>
                <w:noProof/>
              </w:rPr>
              <w:t>3.2.</w:t>
            </w:r>
            <w:r>
              <w:rPr>
                <w:rFonts w:eastAsiaTheme="minorEastAsia"/>
                <w:noProof/>
                <w:sz w:val="24"/>
                <w:szCs w:val="24"/>
              </w:rPr>
              <w:tab/>
            </w:r>
            <w:r w:rsidRPr="00E84D11">
              <w:rPr>
                <w:rStyle w:val="Hyperlink"/>
                <w:noProof/>
              </w:rPr>
              <w:t>Public sector HRM</w:t>
            </w:r>
            <w:r>
              <w:rPr>
                <w:noProof/>
                <w:webHidden/>
              </w:rPr>
              <w:tab/>
            </w:r>
            <w:r>
              <w:rPr>
                <w:noProof/>
                <w:webHidden/>
              </w:rPr>
              <w:fldChar w:fldCharType="begin"/>
            </w:r>
            <w:r>
              <w:rPr>
                <w:noProof/>
                <w:webHidden/>
              </w:rPr>
              <w:instrText xml:space="preserve"> PAGEREF _Toc225433540 \h </w:instrText>
            </w:r>
            <w:r>
              <w:rPr>
                <w:noProof/>
                <w:webHidden/>
              </w:rPr>
            </w:r>
            <w:r>
              <w:rPr>
                <w:noProof/>
                <w:webHidden/>
              </w:rPr>
              <w:fldChar w:fldCharType="separate"/>
            </w:r>
            <w:r>
              <w:rPr>
                <w:noProof/>
                <w:webHidden/>
              </w:rPr>
              <w:t>13</w:t>
            </w:r>
            <w:r>
              <w:rPr>
                <w:noProof/>
                <w:webHidden/>
              </w:rPr>
              <w:fldChar w:fldCharType="end"/>
            </w:r>
          </w:hyperlink>
        </w:p>
        <w:p w14:paraId="3A8A93CD" w14:textId="11A87E98" w:rsidR="00F34DF1" w:rsidRDefault="00F34DF1">
          <w:pPr>
            <w:pStyle w:val="TOC3"/>
            <w:tabs>
              <w:tab w:val="left" w:pos="1200"/>
              <w:tab w:val="right" w:leader="underscore" w:pos="9350"/>
            </w:tabs>
            <w:rPr>
              <w:rFonts w:eastAsiaTheme="minorEastAsia"/>
              <w:noProof/>
              <w:sz w:val="24"/>
              <w:szCs w:val="24"/>
            </w:rPr>
          </w:pPr>
          <w:hyperlink w:anchor="_Toc225433541" w:history="1">
            <w:r w:rsidRPr="00E84D11">
              <w:rPr>
                <w:rStyle w:val="Hyperlink"/>
                <w:noProof/>
              </w:rPr>
              <w:t>3.3.</w:t>
            </w:r>
            <w:r>
              <w:rPr>
                <w:rFonts w:eastAsiaTheme="minorEastAsia"/>
                <w:noProof/>
                <w:sz w:val="24"/>
                <w:szCs w:val="24"/>
              </w:rPr>
              <w:tab/>
            </w:r>
            <w:r w:rsidRPr="00E84D11">
              <w:rPr>
                <w:rStyle w:val="Hyperlink"/>
                <w:noProof/>
              </w:rPr>
              <w:t>Digital and Data</w:t>
            </w:r>
            <w:r>
              <w:rPr>
                <w:noProof/>
                <w:webHidden/>
              </w:rPr>
              <w:tab/>
            </w:r>
            <w:r>
              <w:rPr>
                <w:noProof/>
                <w:webHidden/>
              </w:rPr>
              <w:fldChar w:fldCharType="begin"/>
            </w:r>
            <w:r>
              <w:rPr>
                <w:noProof/>
                <w:webHidden/>
              </w:rPr>
              <w:instrText xml:space="preserve"> PAGEREF _Toc225433541 \h </w:instrText>
            </w:r>
            <w:r>
              <w:rPr>
                <w:noProof/>
                <w:webHidden/>
              </w:rPr>
            </w:r>
            <w:r>
              <w:rPr>
                <w:noProof/>
                <w:webHidden/>
              </w:rPr>
              <w:fldChar w:fldCharType="separate"/>
            </w:r>
            <w:r>
              <w:rPr>
                <w:noProof/>
                <w:webHidden/>
              </w:rPr>
              <w:t>14</w:t>
            </w:r>
            <w:r>
              <w:rPr>
                <w:noProof/>
                <w:webHidden/>
              </w:rPr>
              <w:fldChar w:fldCharType="end"/>
            </w:r>
          </w:hyperlink>
        </w:p>
        <w:p w14:paraId="7154EF6B" w14:textId="7F18E29A" w:rsidR="00F34DF1" w:rsidRDefault="00F34DF1">
          <w:pPr>
            <w:pStyle w:val="TOC2"/>
            <w:tabs>
              <w:tab w:val="left" w:pos="720"/>
              <w:tab w:val="right" w:leader="underscore" w:pos="9350"/>
            </w:tabs>
            <w:rPr>
              <w:rFonts w:eastAsiaTheme="minorEastAsia"/>
              <w:b w:val="0"/>
              <w:bCs w:val="0"/>
              <w:noProof/>
              <w:sz w:val="24"/>
              <w:szCs w:val="24"/>
            </w:rPr>
          </w:pPr>
          <w:hyperlink w:anchor="_Toc225433542" w:history="1">
            <w:r w:rsidRPr="00E84D11">
              <w:rPr>
                <w:rStyle w:val="Hyperlink"/>
                <w:noProof/>
              </w:rPr>
              <w:t>4.</w:t>
            </w:r>
            <w:r>
              <w:rPr>
                <w:rFonts w:eastAsiaTheme="minorEastAsia"/>
                <w:b w:val="0"/>
                <w:bCs w:val="0"/>
                <w:noProof/>
                <w:sz w:val="24"/>
                <w:szCs w:val="24"/>
              </w:rPr>
              <w:tab/>
            </w:r>
            <w:r w:rsidRPr="00E84D11">
              <w:rPr>
                <w:rStyle w:val="Hyperlink"/>
                <w:noProof/>
              </w:rPr>
              <w:t>Sectors / Service Delivery</w:t>
            </w:r>
            <w:r>
              <w:rPr>
                <w:noProof/>
                <w:webHidden/>
              </w:rPr>
              <w:tab/>
            </w:r>
            <w:r>
              <w:rPr>
                <w:noProof/>
                <w:webHidden/>
              </w:rPr>
              <w:fldChar w:fldCharType="begin"/>
            </w:r>
            <w:r>
              <w:rPr>
                <w:noProof/>
                <w:webHidden/>
              </w:rPr>
              <w:instrText xml:space="preserve"> PAGEREF _Toc225433542 \h </w:instrText>
            </w:r>
            <w:r>
              <w:rPr>
                <w:noProof/>
                <w:webHidden/>
              </w:rPr>
            </w:r>
            <w:r>
              <w:rPr>
                <w:noProof/>
                <w:webHidden/>
              </w:rPr>
              <w:fldChar w:fldCharType="separate"/>
            </w:r>
            <w:r>
              <w:rPr>
                <w:noProof/>
                <w:webHidden/>
              </w:rPr>
              <w:t>15</w:t>
            </w:r>
            <w:r>
              <w:rPr>
                <w:noProof/>
                <w:webHidden/>
              </w:rPr>
              <w:fldChar w:fldCharType="end"/>
            </w:r>
          </w:hyperlink>
        </w:p>
        <w:p w14:paraId="6271D4CE" w14:textId="16DA3863" w:rsidR="00F34DF1" w:rsidRDefault="00F34DF1">
          <w:pPr>
            <w:pStyle w:val="TOC3"/>
            <w:tabs>
              <w:tab w:val="left" w:pos="1200"/>
              <w:tab w:val="right" w:leader="underscore" w:pos="9350"/>
            </w:tabs>
            <w:rPr>
              <w:rFonts w:eastAsiaTheme="minorEastAsia"/>
              <w:noProof/>
              <w:sz w:val="24"/>
              <w:szCs w:val="24"/>
            </w:rPr>
          </w:pPr>
          <w:hyperlink w:anchor="_Toc225433543" w:history="1">
            <w:r w:rsidRPr="00E84D11">
              <w:rPr>
                <w:rStyle w:val="Hyperlink"/>
                <w:noProof/>
              </w:rPr>
              <w:t>4.1.</w:t>
            </w:r>
            <w:r>
              <w:rPr>
                <w:rFonts w:eastAsiaTheme="minorEastAsia"/>
                <w:noProof/>
                <w:sz w:val="24"/>
                <w:szCs w:val="24"/>
              </w:rPr>
              <w:tab/>
            </w:r>
            <w:r w:rsidRPr="00E84D11">
              <w:rPr>
                <w:rStyle w:val="Hyperlink"/>
                <w:noProof/>
              </w:rPr>
              <w:t>Business Environment</w:t>
            </w:r>
            <w:r>
              <w:rPr>
                <w:noProof/>
                <w:webHidden/>
              </w:rPr>
              <w:tab/>
            </w:r>
            <w:r>
              <w:rPr>
                <w:noProof/>
                <w:webHidden/>
              </w:rPr>
              <w:fldChar w:fldCharType="begin"/>
            </w:r>
            <w:r>
              <w:rPr>
                <w:noProof/>
                <w:webHidden/>
              </w:rPr>
              <w:instrText xml:space="preserve"> PAGEREF _Toc225433543 \h </w:instrText>
            </w:r>
            <w:r>
              <w:rPr>
                <w:noProof/>
                <w:webHidden/>
              </w:rPr>
            </w:r>
            <w:r>
              <w:rPr>
                <w:noProof/>
                <w:webHidden/>
              </w:rPr>
              <w:fldChar w:fldCharType="separate"/>
            </w:r>
            <w:r>
              <w:rPr>
                <w:noProof/>
                <w:webHidden/>
              </w:rPr>
              <w:t>16</w:t>
            </w:r>
            <w:r>
              <w:rPr>
                <w:noProof/>
                <w:webHidden/>
              </w:rPr>
              <w:fldChar w:fldCharType="end"/>
            </w:r>
          </w:hyperlink>
        </w:p>
        <w:p w14:paraId="43FDC345" w14:textId="62F3D1C0" w:rsidR="00F34DF1" w:rsidRDefault="00F34DF1">
          <w:pPr>
            <w:pStyle w:val="TOC3"/>
            <w:tabs>
              <w:tab w:val="left" w:pos="1200"/>
              <w:tab w:val="right" w:leader="underscore" w:pos="9350"/>
            </w:tabs>
            <w:rPr>
              <w:rFonts w:eastAsiaTheme="minorEastAsia"/>
              <w:noProof/>
              <w:sz w:val="24"/>
              <w:szCs w:val="24"/>
            </w:rPr>
          </w:pPr>
          <w:hyperlink w:anchor="_Toc225433544" w:history="1">
            <w:r w:rsidRPr="00E84D11">
              <w:rPr>
                <w:rStyle w:val="Hyperlink"/>
                <w:noProof/>
              </w:rPr>
              <w:t>4.2.</w:t>
            </w:r>
            <w:r>
              <w:rPr>
                <w:rFonts w:eastAsiaTheme="minorEastAsia"/>
                <w:noProof/>
                <w:sz w:val="24"/>
                <w:szCs w:val="24"/>
              </w:rPr>
              <w:tab/>
            </w:r>
            <w:r w:rsidRPr="00E84D11">
              <w:rPr>
                <w:rStyle w:val="Hyperlink"/>
                <w:noProof/>
              </w:rPr>
              <w:t>Service Delivery</w:t>
            </w:r>
            <w:r>
              <w:rPr>
                <w:noProof/>
                <w:webHidden/>
              </w:rPr>
              <w:tab/>
            </w:r>
            <w:r>
              <w:rPr>
                <w:noProof/>
                <w:webHidden/>
              </w:rPr>
              <w:fldChar w:fldCharType="begin"/>
            </w:r>
            <w:r>
              <w:rPr>
                <w:noProof/>
                <w:webHidden/>
              </w:rPr>
              <w:instrText xml:space="preserve"> PAGEREF _Toc225433544 \h </w:instrText>
            </w:r>
            <w:r>
              <w:rPr>
                <w:noProof/>
                <w:webHidden/>
              </w:rPr>
            </w:r>
            <w:r>
              <w:rPr>
                <w:noProof/>
                <w:webHidden/>
              </w:rPr>
              <w:fldChar w:fldCharType="separate"/>
            </w:r>
            <w:r>
              <w:rPr>
                <w:noProof/>
                <w:webHidden/>
              </w:rPr>
              <w:t>17</w:t>
            </w:r>
            <w:r>
              <w:rPr>
                <w:noProof/>
                <w:webHidden/>
              </w:rPr>
              <w:fldChar w:fldCharType="end"/>
            </w:r>
          </w:hyperlink>
        </w:p>
        <w:p w14:paraId="7938FF23" w14:textId="4B446FBF" w:rsidR="00F34DF1" w:rsidRDefault="00F34DF1">
          <w:pPr>
            <w:pStyle w:val="TOC3"/>
            <w:tabs>
              <w:tab w:val="left" w:pos="1200"/>
              <w:tab w:val="right" w:leader="underscore" w:pos="9350"/>
            </w:tabs>
            <w:rPr>
              <w:rFonts w:eastAsiaTheme="minorEastAsia"/>
              <w:noProof/>
              <w:sz w:val="24"/>
              <w:szCs w:val="24"/>
            </w:rPr>
          </w:pPr>
          <w:hyperlink w:anchor="_Toc225433545" w:history="1">
            <w:r w:rsidRPr="00E84D11">
              <w:rPr>
                <w:rStyle w:val="Hyperlink"/>
                <w:noProof/>
              </w:rPr>
              <w:t>4.3.</w:t>
            </w:r>
            <w:r>
              <w:rPr>
                <w:rFonts w:eastAsiaTheme="minorEastAsia"/>
                <w:noProof/>
                <w:sz w:val="24"/>
                <w:szCs w:val="24"/>
              </w:rPr>
              <w:tab/>
            </w:r>
            <w:r w:rsidRPr="00E84D11">
              <w:rPr>
                <w:rStyle w:val="Hyperlink"/>
                <w:noProof/>
              </w:rPr>
              <w:t>State Owned Enterprises Governance</w:t>
            </w:r>
            <w:r>
              <w:rPr>
                <w:noProof/>
                <w:webHidden/>
              </w:rPr>
              <w:tab/>
            </w:r>
            <w:r>
              <w:rPr>
                <w:noProof/>
                <w:webHidden/>
              </w:rPr>
              <w:fldChar w:fldCharType="begin"/>
            </w:r>
            <w:r>
              <w:rPr>
                <w:noProof/>
                <w:webHidden/>
              </w:rPr>
              <w:instrText xml:space="preserve"> PAGEREF _Toc225433545 \h </w:instrText>
            </w:r>
            <w:r>
              <w:rPr>
                <w:noProof/>
                <w:webHidden/>
              </w:rPr>
            </w:r>
            <w:r>
              <w:rPr>
                <w:noProof/>
                <w:webHidden/>
              </w:rPr>
              <w:fldChar w:fldCharType="separate"/>
            </w:r>
            <w:r>
              <w:rPr>
                <w:noProof/>
                <w:webHidden/>
              </w:rPr>
              <w:t>18</w:t>
            </w:r>
            <w:r>
              <w:rPr>
                <w:noProof/>
                <w:webHidden/>
              </w:rPr>
              <w:fldChar w:fldCharType="end"/>
            </w:r>
          </w:hyperlink>
        </w:p>
        <w:p w14:paraId="1AA0D016" w14:textId="133782D0" w:rsidR="00F34DF1" w:rsidRDefault="00F34DF1">
          <w:pPr>
            <w:pStyle w:val="TOC3"/>
            <w:tabs>
              <w:tab w:val="left" w:pos="1200"/>
              <w:tab w:val="right" w:leader="underscore" w:pos="9350"/>
            </w:tabs>
            <w:rPr>
              <w:rFonts w:eastAsiaTheme="minorEastAsia"/>
              <w:noProof/>
              <w:sz w:val="24"/>
              <w:szCs w:val="24"/>
            </w:rPr>
          </w:pPr>
          <w:hyperlink w:anchor="_Toc225433546" w:history="1">
            <w:r w:rsidRPr="00E84D11">
              <w:rPr>
                <w:rStyle w:val="Hyperlink"/>
                <w:noProof/>
              </w:rPr>
              <w:t>4.4.</w:t>
            </w:r>
            <w:r>
              <w:rPr>
                <w:rFonts w:eastAsiaTheme="minorEastAsia"/>
                <w:noProof/>
                <w:sz w:val="24"/>
                <w:szCs w:val="24"/>
              </w:rPr>
              <w:tab/>
            </w:r>
            <w:r w:rsidRPr="00E84D11">
              <w:rPr>
                <w:rStyle w:val="Hyperlink"/>
                <w:noProof/>
              </w:rPr>
              <w:t>Labor and Social Protection</w:t>
            </w:r>
            <w:r>
              <w:rPr>
                <w:noProof/>
                <w:webHidden/>
              </w:rPr>
              <w:tab/>
            </w:r>
            <w:r>
              <w:rPr>
                <w:noProof/>
                <w:webHidden/>
              </w:rPr>
              <w:fldChar w:fldCharType="begin"/>
            </w:r>
            <w:r>
              <w:rPr>
                <w:noProof/>
                <w:webHidden/>
              </w:rPr>
              <w:instrText xml:space="preserve"> PAGEREF _Toc225433546 \h </w:instrText>
            </w:r>
            <w:r>
              <w:rPr>
                <w:noProof/>
                <w:webHidden/>
              </w:rPr>
            </w:r>
            <w:r>
              <w:rPr>
                <w:noProof/>
                <w:webHidden/>
              </w:rPr>
              <w:fldChar w:fldCharType="separate"/>
            </w:r>
            <w:r>
              <w:rPr>
                <w:noProof/>
                <w:webHidden/>
              </w:rPr>
              <w:t>20</w:t>
            </w:r>
            <w:r>
              <w:rPr>
                <w:noProof/>
                <w:webHidden/>
              </w:rPr>
              <w:fldChar w:fldCharType="end"/>
            </w:r>
          </w:hyperlink>
        </w:p>
        <w:p w14:paraId="265BA4E6" w14:textId="0B6B3489" w:rsidR="00F34DF1" w:rsidRDefault="00F34DF1">
          <w:pPr>
            <w:pStyle w:val="TOC3"/>
            <w:tabs>
              <w:tab w:val="left" w:pos="1200"/>
              <w:tab w:val="right" w:leader="underscore" w:pos="9350"/>
            </w:tabs>
            <w:rPr>
              <w:rFonts w:eastAsiaTheme="minorEastAsia"/>
              <w:noProof/>
              <w:sz w:val="24"/>
              <w:szCs w:val="24"/>
            </w:rPr>
          </w:pPr>
          <w:hyperlink w:anchor="_Toc225433547" w:history="1">
            <w:r w:rsidRPr="00E84D11">
              <w:rPr>
                <w:rStyle w:val="Hyperlink"/>
                <w:noProof/>
              </w:rPr>
              <w:t>4.5.</w:t>
            </w:r>
            <w:r>
              <w:rPr>
                <w:rFonts w:eastAsiaTheme="minorEastAsia"/>
                <w:noProof/>
                <w:sz w:val="24"/>
                <w:szCs w:val="24"/>
              </w:rPr>
              <w:tab/>
            </w:r>
            <w:r w:rsidRPr="00E84D11">
              <w:rPr>
                <w:rStyle w:val="Hyperlink"/>
                <w:noProof/>
              </w:rPr>
              <w:t>Energy and Environment</w:t>
            </w:r>
            <w:r>
              <w:rPr>
                <w:noProof/>
                <w:webHidden/>
              </w:rPr>
              <w:tab/>
            </w:r>
            <w:r>
              <w:rPr>
                <w:noProof/>
                <w:webHidden/>
              </w:rPr>
              <w:fldChar w:fldCharType="begin"/>
            </w:r>
            <w:r>
              <w:rPr>
                <w:noProof/>
                <w:webHidden/>
              </w:rPr>
              <w:instrText xml:space="preserve"> PAGEREF _Toc225433547 \h </w:instrText>
            </w:r>
            <w:r>
              <w:rPr>
                <w:noProof/>
                <w:webHidden/>
              </w:rPr>
            </w:r>
            <w:r>
              <w:rPr>
                <w:noProof/>
                <w:webHidden/>
              </w:rPr>
              <w:fldChar w:fldCharType="separate"/>
            </w:r>
            <w:r>
              <w:rPr>
                <w:noProof/>
                <w:webHidden/>
              </w:rPr>
              <w:t>21</w:t>
            </w:r>
            <w:r>
              <w:rPr>
                <w:noProof/>
                <w:webHidden/>
              </w:rPr>
              <w:fldChar w:fldCharType="end"/>
            </w:r>
          </w:hyperlink>
        </w:p>
        <w:p w14:paraId="24D1DB48" w14:textId="4C5B127E" w:rsidR="00F34DF1" w:rsidRDefault="00F34DF1">
          <w:pPr>
            <w:pStyle w:val="TOC2"/>
            <w:tabs>
              <w:tab w:val="left" w:pos="720"/>
              <w:tab w:val="right" w:leader="underscore" w:pos="9350"/>
            </w:tabs>
            <w:rPr>
              <w:rFonts w:eastAsiaTheme="minorEastAsia"/>
              <w:b w:val="0"/>
              <w:bCs w:val="0"/>
              <w:noProof/>
              <w:sz w:val="24"/>
              <w:szCs w:val="24"/>
            </w:rPr>
          </w:pPr>
          <w:hyperlink w:anchor="_Toc225433548" w:history="1">
            <w:r w:rsidRPr="00E84D11">
              <w:rPr>
                <w:rStyle w:val="Hyperlink"/>
                <w:noProof/>
              </w:rPr>
              <w:t>5.</w:t>
            </w:r>
            <w:r>
              <w:rPr>
                <w:rFonts w:eastAsiaTheme="minorEastAsia"/>
                <w:b w:val="0"/>
                <w:bCs w:val="0"/>
                <w:noProof/>
                <w:sz w:val="24"/>
                <w:szCs w:val="24"/>
              </w:rPr>
              <w:tab/>
            </w:r>
            <w:r w:rsidRPr="00E84D11">
              <w:rPr>
                <w:rStyle w:val="Hyperlink"/>
                <w:noProof/>
              </w:rPr>
              <w:t>Political Economy of Reforms Tool</w:t>
            </w:r>
            <w:r>
              <w:rPr>
                <w:noProof/>
                <w:webHidden/>
              </w:rPr>
              <w:tab/>
            </w:r>
            <w:r>
              <w:rPr>
                <w:noProof/>
                <w:webHidden/>
              </w:rPr>
              <w:fldChar w:fldCharType="begin"/>
            </w:r>
            <w:r>
              <w:rPr>
                <w:noProof/>
                <w:webHidden/>
              </w:rPr>
              <w:instrText xml:space="preserve"> PAGEREF _Toc225433548 \h </w:instrText>
            </w:r>
            <w:r>
              <w:rPr>
                <w:noProof/>
                <w:webHidden/>
              </w:rPr>
            </w:r>
            <w:r>
              <w:rPr>
                <w:noProof/>
                <w:webHidden/>
              </w:rPr>
              <w:fldChar w:fldCharType="separate"/>
            </w:r>
            <w:r>
              <w:rPr>
                <w:noProof/>
                <w:webHidden/>
              </w:rPr>
              <w:t>22</w:t>
            </w:r>
            <w:r>
              <w:rPr>
                <w:noProof/>
                <w:webHidden/>
              </w:rPr>
              <w:fldChar w:fldCharType="end"/>
            </w:r>
          </w:hyperlink>
        </w:p>
        <w:p w14:paraId="21D616D3" w14:textId="47ABBB8E" w:rsidR="00F34DF1" w:rsidRDefault="00F34DF1">
          <w:pPr>
            <w:pStyle w:val="TOC2"/>
            <w:tabs>
              <w:tab w:val="right" w:leader="underscore" w:pos="9350"/>
            </w:tabs>
            <w:rPr>
              <w:rFonts w:eastAsiaTheme="minorEastAsia"/>
              <w:b w:val="0"/>
              <w:bCs w:val="0"/>
              <w:noProof/>
              <w:sz w:val="24"/>
              <w:szCs w:val="24"/>
            </w:rPr>
          </w:pPr>
          <w:hyperlink w:anchor="_Toc225433549" w:history="1">
            <w:r w:rsidRPr="00E84D11">
              <w:rPr>
                <w:rStyle w:val="Hyperlink"/>
                <w:noProof/>
              </w:rPr>
              <w:t>References</w:t>
            </w:r>
            <w:r>
              <w:rPr>
                <w:noProof/>
                <w:webHidden/>
              </w:rPr>
              <w:tab/>
            </w:r>
            <w:r>
              <w:rPr>
                <w:noProof/>
                <w:webHidden/>
              </w:rPr>
              <w:fldChar w:fldCharType="begin"/>
            </w:r>
            <w:r>
              <w:rPr>
                <w:noProof/>
                <w:webHidden/>
              </w:rPr>
              <w:instrText xml:space="preserve"> PAGEREF _Toc225433549 \h </w:instrText>
            </w:r>
            <w:r>
              <w:rPr>
                <w:noProof/>
                <w:webHidden/>
              </w:rPr>
            </w:r>
            <w:r>
              <w:rPr>
                <w:noProof/>
                <w:webHidden/>
              </w:rPr>
              <w:fldChar w:fldCharType="separate"/>
            </w:r>
            <w:r>
              <w:rPr>
                <w:noProof/>
                <w:webHidden/>
              </w:rPr>
              <w:t>23</w:t>
            </w:r>
            <w:r>
              <w:rPr>
                <w:noProof/>
                <w:webHidden/>
              </w:rPr>
              <w:fldChar w:fldCharType="end"/>
            </w:r>
          </w:hyperlink>
        </w:p>
        <w:p w14:paraId="50057C4A" w14:textId="2D3662F0" w:rsidR="00AB296E" w:rsidRPr="00A033DD" w:rsidRDefault="00615282" w:rsidP="00157A02">
          <w:pPr>
            <w:rPr>
              <w:b/>
              <w:bCs/>
              <w:noProof/>
            </w:rPr>
          </w:pPr>
          <w:r>
            <w:rPr>
              <w:b/>
              <w:bCs/>
              <w:noProof/>
            </w:rPr>
            <w:lastRenderedPageBreak/>
            <w:fldChar w:fldCharType="end"/>
          </w:r>
        </w:p>
      </w:sdtContent>
    </w:sdt>
    <w:p w14:paraId="2A3B4887" w14:textId="759F98E8" w:rsidR="00615282" w:rsidRDefault="00615282" w:rsidP="00C169CC">
      <w:pPr>
        <w:pStyle w:val="Heading2"/>
      </w:pPr>
      <w:bookmarkStart w:id="0" w:name="_Toc225433530"/>
      <w:r>
        <w:t>Objective</w:t>
      </w:r>
      <w:bookmarkEnd w:id="0"/>
    </w:p>
    <w:p w14:paraId="67324169" w14:textId="68278A2C" w:rsidR="00AB296E" w:rsidRPr="00F31528" w:rsidRDefault="00AB296E" w:rsidP="00157A02">
      <w:pPr>
        <w:rPr>
          <w:rFonts w:eastAsiaTheme="minorEastAsia"/>
          <w:sz w:val="22"/>
          <w:szCs w:val="22"/>
        </w:rPr>
      </w:pPr>
      <w:r w:rsidRPr="00F31528">
        <w:rPr>
          <w:rFonts w:eastAsiaTheme="minorEastAsia"/>
          <w:b/>
          <w:bCs/>
          <w:sz w:val="22"/>
          <w:szCs w:val="22"/>
        </w:rPr>
        <w:t xml:space="preserve">This note provides guidance for a data-driven analysis to produce the chapter on </w:t>
      </w:r>
      <w:r w:rsidR="008A264D" w:rsidRPr="00F31528">
        <w:rPr>
          <w:rFonts w:eastAsiaTheme="minorEastAsia"/>
          <w:b/>
          <w:bCs/>
          <w:sz w:val="22"/>
          <w:szCs w:val="22"/>
        </w:rPr>
        <w:t xml:space="preserve">Governance and Public </w:t>
      </w:r>
      <w:r w:rsidRPr="00F31528">
        <w:rPr>
          <w:rFonts w:eastAsiaTheme="minorEastAsia"/>
          <w:b/>
          <w:bCs/>
          <w:sz w:val="22"/>
          <w:szCs w:val="22"/>
        </w:rPr>
        <w:t>Institutions for the Country Growth and Jobs Report. </w:t>
      </w:r>
      <w:r w:rsidRPr="00F31528">
        <w:rPr>
          <w:rFonts w:eastAsiaTheme="minorEastAsia"/>
          <w:sz w:val="22"/>
          <w:szCs w:val="22"/>
        </w:rPr>
        <w:t xml:space="preserve"> </w:t>
      </w:r>
      <w:r w:rsidR="00E0268A" w:rsidRPr="00F31528">
        <w:rPr>
          <w:rFonts w:eastAsiaTheme="minorEastAsia"/>
          <w:sz w:val="22"/>
          <w:szCs w:val="22"/>
        </w:rPr>
        <w:t xml:space="preserve">The </w:t>
      </w:r>
      <w:r w:rsidR="00BE1FBF" w:rsidRPr="00F31528">
        <w:rPr>
          <w:rFonts w:eastAsiaTheme="minorEastAsia"/>
          <w:sz w:val="22"/>
          <w:szCs w:val="22"/>
        </w:rPr>
        <w:t xml:space="preserve">chapter produced through </w:t>
      </w:r>
      <w:r w:rsidR="00BE1FBF" w:rsidRPr="00F31528">
        <w:rPr>
          <w:sz w:val="22"/>
          <w:szCs w:val="22"/>
        </w:rPr>
        <w:t>this guidance</w:t>
      </w:r>
      <w:r w:rsidR="00BE1FBF" w:rsidRPr="00F31528">
        <w:rPr>
          <w:rFonts w:eastAsiaTheme="minorEastAsia"/>
          <w:sz w:val="22"/>
          <w:szCs w:val="22"/>
        </w:rPr>
        <w:t xml:space="preserve"> will </w:t>
      </w:r>
      <w:r w:rsidR="00573244" w:rsidRPr="00F31528">
        <w:rPr>
          <w:rFonts w:eastAsiaTheme="minorEastAsia"/>
          <w:sz w:val="22"/>
          <w:szCs w:val="22"/>
        </w:rPr>
        <w:t>help country team</w:t>
      </w:r>
      <w:r w:rsidR="00881F8E" w:rsidRPr="00F31528">
        <w:rPr>
          <w:rFonts w:eastAsiaTheme="minorEastAsia"/>
          <w:sz w:val="22"/>
          <w:szCs w:val="22"/>
        </w:rPr>
        <w:t>s</w:t>
      </w:r>
      <w:r w:rsidR="00573244" w:rsidRPr="00F31528">
        <w:rPr>
          <w:rFonts w:eastAsiaTheme="minorEastAsia"/>
          <w:sz w:val="22"/>
          <w:szCs w:val="22"/>
        </w:rPr>
        <w:t xml:space="preserve"> identify policy reforms to improve governance and public institutions</w:t>
      </w:r>
      <w:r w:rsidR="008F2974">
        <w:rPr>
          <w:rFonts w:eastAsiaTheme="minorEastAsia"/>
          <w:sz w:val="22"/>
          <w:szCs w:val="22"/>
        </w:rPr>
        <w:t xml:space="preserve"> and reflect on the potential political economy aspects of their implementation</w:t>
      </w:r>
      <w:r w:rsidR="00573244" w:rsidRPr="00F31528">
        <w:rPr>
          <w:rFonts w:eastAsiaTheme="minorEastAsia"/>
          <w:sz w:val="22"/>
          <w:szCs w:val="22"/>
        </w:rPr>
        <w:t>.</w:t>
      </w:r>
    </w:p>
    <w:p w14:paraId="25F94E08" w14:textId="74929595" w:rsidR="004D3464" w:rsidRPr="00F31528" w:rsidRDefault="004D3464" w:rsidP="00F31528">
      <w:pPr>
        <w:pStyle w:val="Heading3"/>
      </w:pPr>
      <w:bookmarkStart w:id="1" w:name="_Toc225433531"/>
      <w:r w:rsidRPr="00F31528">
        <w:t>Why a chapter on Governance and Public Institutions?</w:t>
      </w:r>
      <w:bookmarkEnd w:id="1"/>
    </w:p>
    <w:p w14:paraId="2C81E2BD" w14:textId="5890CBBD" w:rsidR="00E767A9" w:rsidRPr="00F31528" w:rsidRDefault="00762605" w:rsidP="007A6768">
      <w:pPr>
        <w:rPr>
          <w:rFonts w:eastAsiaTheme="minorEastAsia"/>
          <w:b/>
          <w:bCs/>
          <w:sz w:val="22"/>
          <w:szCs w:val="22"/>
        </w:rPr>
      </w:pPr>
      <w:r w:rsidRPr="00F31528">
        <w:rPr>
          <w:rFonts w:eastAsiaTheme="minorEastAsia"/>
          <w:b/>
          <w:bCs/>
          <w:sz w:val="22"/>
          <w:szCs w:val="22"/>
        </w:rPr>
        <w:t>Institutional capacity is increasingly recognized as a critical determinant of both economic growth and labor market performance</w:t>
      </w:r>
      <w:r w:rsidR="00D045F0" w:rsidRPr="00F31528">
        <w:rPr>
          <w:rFonts w:eastAsiaTheme="minorEastAsia"/>
          <w:b/>
          <w:bCs/>
          <w:sz w:val="22"/>
          <w:szCs w:val="22"/>
        </w:rPr>
        <w:t xml:space="preserve">. </w:t>
      </w:r>
      <w:r w:rsidR="007A6768" w:rsidRPr="007A6768">
        <w:rPr>
          <w:rFonts w:ascii="Aptos" w:hAnsi="Aptos"/>
          <w:b/>
          <w:color w:val="000000"/>
          <w:sz w:val="22"/>
        </w:rPr>
        <w:t>It influences jobs and growth via three main channels, in line with the WBG Growth and Jobs Strategy.</w:t>
      </w:r>
    </w:p>
    <w:p w14:paraId="7DFF4758" w14:textId="315AAAB6" w:rsidR="007A03B9" w:rsidRPr="00F31528" w:rsidRDefault="009A00ED" w:rsidP="007A03B9">
      <w:pPr>
        <w:pStyle w:val="ListParagraph"/>
        <w:numPr>
          <w:ilvl w:val="0"/>
          <w:numId w:val="37"/>
        </w:numPr>
        <w:rPr>
          <w:rFonts w:eastAsiaTheme="minorEastAsia"/>
          <w:sz w:val="22"/>
          <w:szCs w:val="22"/>
        </w:rPr>
      </w:pPr>
      <w:r w:rsidRPr="006410B7">
        <w:rPr>
          <w:rFonts w:eastAsiaTheme="minorEastAsia"/>
          <w:b/>
          <w:bCs/>
          <w:sz w:val="22"/>
          <w:szCs w:val="22"/>
        </w:rPr>
        <w:t>Building the foundation (human capital and infrastructure)</w:t>
      </w:r>
      <w:r>
        <w:rPr>
          <w:rFonts w:eastAsiaTheme="minorEastAsia"/>
          <w:b/>
          <w:bCs/>
          <w:sz w:val="22"/>
          <w:szCs w:val="22"/>
        </w:rPr>
        <w:t xml:space="preserve">. </w:t>
      </w:r>
      <w:r w:rsidR="000A038C" w:rsidRPr="009A00ED">
        <w:rPr>
          <w:rFonts w:eastAsiaTheme="minorEastAsia"/>
          <w:sz w:val="22"/>
          <w:szCs w:val="22"/>
        </w:rPr>
        <w:t>A m</w:t>
      </w:r>
      <w:r w:rsidR="004F04A5" w:rsidRPr="009A00ED">
        <w:rPr>
          <w:rFonts w:eastAsiaTheme="minorEastAsia"/>
          <w:sz w:val="22"/>
          <w:szCs w:val="22"/>
        </w:rPr>
        <w:t>ore efficient and effective state</w:t>
      </w:r>
      <w:r w:rsidR="007163B8" w:rsidRPr="009A00ED">
        <w:rPr>
          <w:rFonts w:eastAsiaTheme="minorEastAsia"/>
          <w:sz w:val="22"/>
          <w:szCs w:val="22"/>
        </w:rPr>
        <w:t xml:space="preserve"> is linked to GDP growth</w:t>
      </w:r>
      <w:r w:rsidRPr="009A00ED">
        <w:rPr>
          <w:rFonts w:eastAsiaTheme="minorEastAsia"/>
          <w:sz w:val="22"/>
          <w:szCs w:val="22"/>
        </w:rPr>
        <w:t xml:space="preserve"> through better provision of public infrastructure and service delivery.</w:t>
      </w:r>
      <w:r w:rsidR="0016650C">
        <w:rPr>
          <w:rFonts w:eastAsiaTheme="minorEastAsia"/>
          <w:b/>
          <w:bCs/>
          <w:sz w:val="22"/>
          <w:szCs w:val="22"/>
        </w:rPr>
        <w:t xml:space="preserve"> </w:t>
      </w:r>
      <w:r w:rsidR="004A3AF3" w:rsidRPr="00F31528">
        <w:rPr>
          <w:rFonts w:eastAsiaTheme="minorEastAsia"/>
          <w:sz w:val="22"/>
          <w:szCs w:val="22"/>
        </w:rPr>
        <w:t xml:space="preserve">A wide range of empirical studies find that when public institutions are better able to perform core administrative, regulatory, and service delivery functions, economic outcomes improve significantly. </w:t>
      </w:r>
      <w:r w:rsidR="007163B8" w:rsidRPr="00F31528">
        <w:rPr>
          <w:rFonts w:eastAsiaTheme="minorEastAsia"/>
          <w:sz w:val="22"/>
          <w:szCs w:val="22"/>
        </w:rPr>
        <w:t xml:space="preserve">  </w:t>
      </w:r>
      <w:r w:rsidR="00762605" w:rsidRPr="00F31528">
        <w:rPr>
          <w:rFonts w:eastAsiaTheme="minorEastAsia"/>
          <w:sz w:val="22"/>
          <w:szCs w:val="22"/>
        </w:rPr>
        <w:t>Researchers have found that both improvements in composite indices of state capacity (</w:t>
      </w:r>
      <w:hyperlink r:id="rId8">
        <w:r w:rsidR="0038352D">
          <w:rPr>
            <w:rStyle w:val="Hyperlink"/>
            <w:rFonts w:eastAsia="Aptos Display" w:cs="Aptos Display"/>
            <w:color w:val="467886"/>
            <w:sz w:val="22"/>
            <w:szCs w:val="22"/>
          </w:rPr>
          <w:t>Kaufmann</w:t>
        </w:r>
        <w:r w:rsidR="00762605" w:rsidRPr="00F31528">
          <w:rPr>
            <w:rStyle w:val="Hyperlink"/>
            <w:rFonts w:eastAsia="Aptos Display" w:cs="Aptos Display"/>
            <w:color w:val="467886"/>
            <w:sz w:val="22"/>
            <w:szCs w:val="22"/>
          </w:rPr>
          <w:t xml:space="preserve"> et al. 1999</w:t>
        </w:r>
      </w:hyperlink>
      <w:r w:rsidR="00762605" w:rsidRPr="00F31528">
        <w:rPr>
          <w:rFonts w:eastAsiaTheme="minorEastAsia"/>
          <w:sz w:val="22"/>
          <w:szCs w:val="22"/>
        </w:rPr>
        <w:t xml:space="preserve">) or in proxies for policy implementation (e.g. revenue collected, </w:t>
      </w:r>
      <w:hyperlink r:id="rId9">
        <w:proofErr w:type="spellStart"/>
        <w:r w:rsidR="00762605" w:rsidRPr="00F31528">
          <w:rPr>
            <w:rStyle w:val="Hyperlink"/>
            <w:rFonts w:eastAsia="Aptos Display" w:cs="Aptos Display"/>
            <w:color w:val="467886"/>
            <w:sz w:val="22"/>
            <w:szCs w:val="22"/>
          </w:rPr>
          <w:t>Dincecco</w:t>
        </w:r>
        <w:proofErr w:type="spellEnd"/>
        <w:r w:rsidR="00762605" w:rsidRPr="00F31528">
          <w:rPr>
            <w:rStyle w:val="Hyperlink"/>
            <w:rFonts w:eastAsia="Aptos Display" w:cs="Aptos Display"/>
            <w:color w:val="467886"/>
            <w:sz w:val="22"/>
            <w:szCs w:val="22"/>
          </w:rPr>
          <w:t xml:space="preserve"> and Katz 2016</w:t>
        </w:r>
      </w:hyperlink>
      <w:r w:rsidR="00762605" w:rsidRPr="00F31528">
        <w:rPr>
          <w:rFonts w:eastAsiaTheme="minorEastAsia"/>
          <w:sz w:val="22"/>
          <w:szCs w:val="22"/>
        </w:rPr>
        <w:t xml:space="preserve">) predict increases in log GDP per capita. </w:t>
      </w:r>
    </w:p>
    <w:p w14:paraId="7EF5D9D8" w14:textId="6EBF2B1C" w:rsidR="0042595C" w:rsidRPr="00F31528" w:rsidRDefault="001A4F38" w:rsidP="007A03B9">
      <w:pPr>
        <w:pStyle w:val="ListParagraph"/>
        <w:numPr>
          <w:ilvl w:val="0"/>
          <w:numId w:val="37"/>
        </w:numPr>
        <w:rPr>
          <w:sz w:val="22"/>
          <w:szCs w:val="22"/>
        </w:rPr>
      </w:pPr>
      <w:r w:rsidRPr="001A4F38">
        <w:rPr>
          <w:rFonts w:eastAsiaTheme="minorEastAsia"/>
          <w:b/>
          <w:bCs/>
          <w:sz w:val="22"/>
          <w:szCs w:val="22"/>
        </w:rPr>
        <w:t>Supporting a business-friendly environment</w:t>
      </w:r>
      <w:r>
        <w:rPr>
          <w:rFonts w:eastAsiaTheme="minorEastAsia"/>
          <w:b/>
          <w:bCs/>
          <w:sz w:val="22"/>
          <w:szCs w:val="22"/>
        </w:rPr>
        <w:t xml:space="preserve">. </w:t>
      </w:r>
      <w:r w:rsidR="007A03B9" w:rsidRPr="001A4F38">
        <w:rPr>
          <w:rFonts w:eastAsiaTheme="minorEastAsia"/>
          <w:sz w:val="22"/>
          <w:szCs w:val="22"/>
        </w:rPr>
        <w:t xml:space="preserve">Better functioning </w:t>
      </w:r>
      <w:r w:rsidR="005B7A4B" w:rsidRPr="001A4F38">
        <w:rPr>
          <w:rFonts w:eastAsiaTheme="minorEastAsia"/>
          <w:sz w:val="22"/>
          <w:szCs w:val="22"/>
        </w:rPr>
        <w:t>public institutions</w:t>
      </w:r>
      <w:r w:rsidR="004F04A5" w:rsidRPr="001A4F38">
        <w:rPr>
          <w:rFonts w:eastAsiaTheme="minorEastAsia"/>
          <w:sz w:val="22"/>
          <w:szCs w:val="22"/>
        </w:rPr>
        <w:t xml:space="preserve"> </w:t>
      </w:r>
      <w:r w:rsidR="003F7A21" w:rsidRPr="001A4F38">
        <w:rPr>
          <w:rFonts w:eastAsiaTheme="minorEastAsia"/>
          <w:sz w:val="22"/>
          <w:szCs w:val="22"/>
        </w:rPr>
        <w:t>reduce</w:t>
      </w:r>
      <w:r w:rsidR="004F04A5" w:rsidRPr="001A4F38">
        <w:rPr>
          <w:rFonts w:eastAsiaTheme="minorEastAsia"/>
          <w:sz w:val="22"/>
          <w:szCs w:val="22"/>
        </w:rPr>
        <w:t xml:space="preserve"> transaction costs</w:t>
      </w:r>
      <w:r w:rsidR="0042595C" w:rsidRPr="001A4F38">
        <w:rPr>
          <w:rFonts w:eastAsiaTheme="minorEastAsia"/>
          <w:sz w:val="22"/>
          <w:szCs w:val="22"/>
        </w:rPr>
        <w:t xml:space="preserve"> </w:t>
      </w:r>
      <w:r w:rsidR="003F7A21" w:rsidRPr="001A4F38">
        <w:rPr>
          <w:rFonts w:eastAsiaTheme="minorEastAsia"/>
          <w:sz w:val="22"/>
          <w:szCs w:val="22"/>
        </w:rPr>
        <w:t>for</w:t>
      </w:r>
      <w:r w:rsidR="00007FF8" w:rsidRPr="001A4F38">
        <w:rPr>
          <w:rFonts w:eastAsiaTheme="minorEastAsia"/>
          <w:sz w:val="22"/>
          <w:szCs w:val="22"/>
        </w:rPr>
        <w:t xml:space="preserve"> firms and citizens, leading to</w:t>
      </w:r>
      <w:r w:rsidR="0042595C" w:rsidRPr="001A4F38">
        <w:rPr>
          <w:rFonts w:eastAsiaTheme="minorEastAsia"/>
          <w:sz w:val="22"/>
          <w:szCs w:val="22"/>
        </w:rPr>
        <w:t xml:space="preserve"> better economic outcomes</w:t>
      </w:r>
      <w:r w:rsidR="0014092D" w:rsidRPr="001A4F38">
        <w:rPr>
          <w:rFonts w:eastAsiaTheme="minorEastAsia"/>
          <w:sz w:val="22"/>
          <w:szCs w:val="22"/>
        </w:rPr>
        <w:t>.</w:t>
      </w:r>
      <w:r w:rsidR="00762605" w:rsidRPr="00F31528">
        <w:rPr>
          <w:rFonts w:eastAsiaTheme="minorEastAsia"/>
          <w:sz w:val="22"/>
          <w:szCs w:val="22"/>
        </w:rPr>
        <w:t xml:space="preserve"> </w:t>
      </w:r>
      <w:r w:rsidR="00F80FB5" w:rsidRPr="00F31528">
        <w:rPr>
          <w:rFonts w:eastAsiaTheme="minorEastAsia"/>
          <w:sz w:val="22"/>
          <w:szCs w:val="22"/>
        </w:rPr>
        <w:t xml:space="preserve"> </w:t>
      </w:r>
      <w:r w:rsidR="005C1E0A" w:rsidRPr="00F31528">
        <w:rPr>
          <w:rFonts w:eastAsiaTheme="minorEastAsia"/>
          <w:sz w:val="22"/>
          <w:szCs w:val="22"/>
        </w:rPr>
        <w:t>For instance, redu</w:t>
      </w:r>
      <w:r w:rsidR="006D69C0" w:rsidRPr="00F31528">
        <w:rPr>
          <w:rFonts w:eastAsiaTheme="minorEastAsia"/>
          <w:sz w:val="22"/>
          <w:szCs w:val="22"/>
        </w:rPr>
        <w:t>c</w:t>
      </w:r>
      <w:r w:rsidR="005C1E0A" w:rsidRPr="00F31528">
        <w:rPr>
          <w:rFonts w:eastAsiaTheme="minorEastAsia"/>
          <w:sz w:val="22"/>
          <w:szCs w:val="22"/>
        </w:rPr>
        <w:t>ing transa</w:t>
      </w:r>
      <w:r w:rsidR="006D69C0" w:rsidRPr="00F31528">
        <w:rPr>
          <w:rFonts w:eastAsiaTheme="minorEastAsia"/>
          <w:sz w:val="22"/>
          <w:szCs w:val="22"/>
        </w:rPr>
        <w:t>c</w:t>
      </w:r>
      <w:r w:rsidR="005C1E0A" w:rsidRPr="00F31528">
        <w:rPr>
          <w:rFonts w:eastAsiaTheme="minorEastAsia"/>
          <w:sz w:val="22"/>
          <w:szCs w:val="22"/>
        </w:rPr>
        <w:t xml:space="preserve">tion costs </w:t>
      </w:r>
      <w:r w:rsidR="006D69C0" w:rsidRPr="00F31528">
        <w:rPr>
          <w:rFonts w:eastAsiaTheme="minorEastAsia"/>
          <w:sz w:val="22"/>
          <w:szCs w:val="22"/>
        </w:rPr>
        <w:t>such as</w:t>
      </w:r>
      <w:r w:rsidR="006D69C0" w:rsidRPr="00F31528">
        <w:rPr>
          <w:sz w:val="22"/>
          <w:szCs w:val="22"/>
        </w:rPr>
        <w:t xml:space="preserve"> </w:t>
      </w:r>
      <w:r w:rsidR="00E465E5" w:rsidRPr="00F31528">
        <w:rPr>
          <w:sz w:val="22"/>
          <w:szCs w:val="22"/>
        </w:rPr>
        <w:t>the introduction of QuickPay</w:t>
      </w:r>
      <w:r w:rsidR="002B6EAB" w:rsidRPr="00F31528">
        <w:rPr>
          <w:sz w:val="22"/>
          <w:szCs w:val="22"/>
        </w:rPr>
        <w:t xml:space="preserve"> </w:t>
      </w:r>
      <w:r w:rsidR="00F804CD" w:rsidRPr="00F31528">
        <w:rPr>
          <w:sz w:val="22"/>
          <w:szCs w:val="22"/>
        </w:rPr>
        <w:t>in public procurement</w:t>
      </w:r>
      <w:r w:rsidR="00E465E5" w:rsidRPr="00F31528">
        <w:rPr>
          <w:sz w:val="22"/>
          <w:szCs w:val="22"/>
        </w:rPr>
        <w:t xml:space="preserve"> in the United States every accelerated dollar received translated to a 7% increase in log payroll</w:t>
      </w:r>
      <w:r w:rsidR="005C1E0A" w:rsidRPr="00F31528">
        <w:rPr>
          <w:sz w:val="22"/>
          <w:szCs w:val="22"/>
        </w:rPr>
        <w:t xml:space="preserve"> (Barrot and Nanda </w:t>
      </w:r>
      <w:hyperlink r:id="rId10">
        <w:r w:rsidR="005C1E0A" w:rsidRPr="00F31528">
          <w:rPr>
            <w:rStyle w:val="Hyperlink"/>
            <w:sz w:val="22"/>
            <w:szCs w:val="22"/>
          </w:rPr>
          <w:t>2020</w:t>
        </w:r>
      </w:hyperlink>
      <w:r w:rsidR="005C1E0A" w:rsidRPr="00F31528">
        <w:rPr>
          <w:sz w:val="22"/>
          <w:szCs w:val="22"/>
        </w:rPr>
        <w:t>)</w:t>
      </w:r>
      <w:r w:rsidR="00E465E5" w:rsidRPr="00F31528">
        <w:rPr>
          <w:sz w:val="22"/>
          <w:szCs w:val="22"/>
        </w:rPr>
        <w:t>.</w:t>
      </w:r>
      <w:r w:rsidR="0014092D" w:rsidRPr="00F31528">
        <w:rPr>
          <w:rFonts w:eastAsiaTheme="minorEastAsia"/>
          <w:sz w:val="22"/>
          <w:szCs w:val="22"/>
        </w:rPr>
        <w:t xml:space="preserve"> Reducing administrative frictions, a lack of coordination, or barriers to knowledge diffusion can </w:t>
      </w:r>
      <w:r w:rsidR="00805845" w:rsidRPr="00F31528">
        <w:rPr>
          <w:rFonts w:eastAsiaTheme="minorEastAsia"/>
          <w:sz w:val="22"/>
          <w:szCs w:val="22"/>
        </w:rPr>
        <w:t>also</w:t>
      </w:r>
      <w:r w:rsidR="0014092D" w:rsidRPr="00F31528">
        <w:rPr>
          <w:rFonts w:eastAsiaTheme="minorEastAsia"/>
          <w:sz w:val="22"/>
          <w:szCs w:val="22"/>
        </w:rPr>
        <w:t xml:space="preserve"> increase innovation </w:t>
      </w:r>
      <w:r w:rsidR="0014092D" w:rsidRPr="00F31528">
        <w:rPr>
          <w:rFonts w:ascii="Aptos" w:eastAsia="Aptos" w:hAnsi="Aptos" w:cs="Aptos"/>
          <w:sz w:val="22"/>
          <w:szCs w:val="22"/>
        </w:rPr>
        <w:t>(</w:t>
      </w:r>
      <w:hyperlink r:id="rId11" w:history="1">
        <w:r w:rsidR="0014092D" w:rsidRPr="00F31528">
          <w:rPr>
            <w:rStyle w:val="Hyperlink"/>
            <w:rFonts w:ascii="Aptos" w:eastAsia="Aptos" w:hAnsi="Aptos" w:cs="Aptos"/>
            <w:sz w:val="22"/>
            <w:szCs w:val="22"/>
          </w:rPr>
          <w:t>Aghion &amp; Howitt, 1992</w:t>
        </w:r>
      </w:hyperlink>
      <w:r w:rsidR="0014092D" w:rsidRPr="00F31528">
        <w:rPr>
          <w:rFonts w:ascii="Aptos" w:eastAsia="Aptos" w:hAnsi="Aptos" w:cs="Aptos"/>
          <w:sz w:val="22"/>
          <w:szCs w:val="22"/>
        </w:rPr>
        <w:t xml:space="preserve">; </w:t>
      </w:r>
      <w:hyperlink r:id="rId12" w:history="1">
        <w:r w:rsidR="0014092D" w:rsidRPr="00F31528">
          <w:rPr>
            <w:rStyle w:val="Hyperlink"/>
            <w:rFonts w:ascii="Aptos" w:eastAsia="Aptos" w:hAnsi="Aptos" w:cs="Aptos"/>
            <w:sz w:val="22"/>
            <w:szCs w:val="22"/>
          </w:rPr>
          <w:t>Mokyr, 2002</w:t>
        </w:r>
      </w:hyperlink>
      <w:r w:rsidR="0014092D" w:rsidRPr="00F31528">
        <w:rPr>
          <w:rFonts w:ascii="Aptos" w:eastAsia="Aptos" w:hAnsi="Aptos" w:cs="Aptos"/>
          <w:sz w:val="22"/>
          <w:szCs w:val="22"/>
        </w:rPr>
        <w:t>).</w:t>
      </w:r>
    </w:p>
    <w:p w14:paraId="524AA3B3" w14:textId="67BC1968" w:rsidR="00762605" w:rsidRDefault="001A4F38" w:rsidP="007A03B9">
      <w:pPr>
        <w:pStyle w:val="ListParagraph"/>
        <w:numPr>
          <w:ilvl w:val="0"/>
          <w:numId w:val="37"/>
        </w:numPr>
        <w:rPr>
          <w:sz w:val="22"/>
          <w:szCs w:val="22"/>
        </w:rPr>
      </w:pPr>
      <w:r w:rsidRPr="001A4F38">
        <w:rPr>
          <w:rFonts w:eastAsiaTheme="minorEastAsia"/>
          <w:b/>
          <w:bCs/>
          <w:sz w:val="22"/>
          <w:szCs w:val="22"/>
        </w:rPr>
        <w:t>Mobilizing Private Capital</w:t>
      </w:r>
      <w:r>
        <w:rPr>
          <w:rFonts w:eastAsiaTheme="minorEastAsia"/>
          <w:b/>
          <w:bCs/>
          <w:sz w:val="22"/>
          <w:szCs w:val="22"/>
        </w:rPr>
        <w:t xml:space="preserve">. </w:t>
      </w:r>
      <w:r w:rsidR="00324976" w:rsidRPr="001A4F38">
        <w:rPr>
          <w:rFonts w:eastAsiaTheme="minorEastAsia"/>
          <w:sz w:val="22"/>
          <w:szCs w:val="22"/>
        </w:rPr>
        <w:t xml:space="preserve">Better governed institutions are more </w:t>
      </w:r>
      <w:r w:rsidR="00857996" w:rsidRPr="001A4F38">
        <w:rPr>
          <w:rFonts w:eastAsiaTheme="minorEastAsia"/>
          <w:sz w:val="22"/>
          <w:szCs w:val="22"/>
        </w:rPr>
        <w:t>predictable</w:t>
      </w:r>
      <w:r w:rsidR="00FF20EA" w:rsidRPr="001A4F38">
        <w:rPr>
          <w:rFonts w:eastAsiaTheme="minorEastAsia"/>
          <w:sz w:val="22"/>
          <w:szCs w:val="22"/>
        </w:rPr>
        <w:t xml:space="preserve"> and transparent</w:t>
      </w:r>
      <w:r w:rsidR="00AC4645" w:rsidRPr="001A4F38">
        <w:rPr>
          <w:rFonts w:eastAsiaTheme="minorEastAsia"/>
          <w:sz w:val="22"/>
          <w:szCs w:val="22"/>
        </w:rPr>
        <w:t xml:space="preserve">, thereby fostering investment and </w:t>
      </w:r>
      <w:r w:rsidR="00E37117" w:rsidRPr="001A4F38">
        <w:rPr>
          <w:rFonts w:eastAsiaTheme="minorEastAsia"/>
          <w:sz w:val="22"/>
          <w:szCs w:val="22"/>
        </w:rPr>
        <w:t xml:space="preserve">providing stability in times of </w:t>
      </w:r>
      <w:r w:rsidR="00857996" w:rsidRPr="001A4F38">
        <w:rPr>
          <w:rFonts w:eastAsiaTheme="minorEastAsia"/>
          <w:sz w:val="22"/>
          <w:szCs w:val="22"/>
        </w:rPr>
        <w:t>transitions.</w:t>
      </w:r>
      <w:r w:rsidR="00857996" w:rsidRPr="00F31528">
        <w:rPr>
          <w:rFonts w:eastAsiaTheme="minorEastAsia"/>
          <w:sz w:val="22"/>
          <w:szCs w:val="22"/>
        </w:rPr>
        <w:t xml:space="preserve"> </w:t>
      </w:r>
      <w:r w:rsidR="00E37117" w:rsidRPr="00F31528">
        <w:rPr>
          <w:sz w:val="22"/>
          <w:szCs w:val="22"/>
        </w:rPr>
        <w:t>For instance</w:t>
      </w:r>
      <w:r w:rsidR="006A1FCE" w:rsidRPr="00F31528">
        <w:rPr>
          <w:sz w:val="22"/>
          <w:szCs w:val="22"/>
        </w:rPr>
        <w:t>,</w:t>
      </w:r>
      <w:r w:rsidR="00E37117" w:rsidRPr="00F31528">
        <w:rPr>
          <w:sz w:val="22"/>
          <w:szCs w:val="22"/>
        </w:rPr>
        <w:t xml:space="preserve"> better public financial management is associated with lower sovereign bond spreads (</w:t>
      </w:r>
      <w:hyperlink r:id="rId13">
        <w:r w:rsidR="275D5E90" w:rsidRPr="487950E9">
          <w:rPr>
            <w:rStyle w:val="Hyperlink"/>
            <w:sz w:val="22"/>
            <w:szCs w:val="22"/>
          </w:rPr>
          <w:t>Keita et al. 2022</w:t>
        </w:r>
      </w:hyperlink>
      <w:r w:rsidR="00E37117" w:rsidRPr="00F31528">
        <w:rPr>
          <w:sz w:val="22"/>
          <w:szCs w:val="22"/>
        </w:rPr>
        <w:t>), likely because investment is deemed to be less risky.</w:t>
      </w:r>
      <w:r w:rsidR="00857996" w:rsidRPr="00F31528">
        <w:rPr>
          <w:rFonts w:eastAsiaTheme="minorEastAsia"/>
          <w:sz w:val="22"/>
          <w:szCs w:val="22"/>
        </w:rPr>
        <w:t xml:space="preserve"> </w:t>
      </w:r>
      <w:r w:rsidR="00762605" w:rsidRPr="00F31528">
        <w:rPr>
          <w:rFonts w:eastAsiaTheme="minorEastAsia"/>
          <w:sz w:val="22"/>
          <w:szCs w:val="22"/>
        </w:rPr>
        <w:t xml:space="preserve"> </w:t>
      </w:r>
      <w:r w:rsidR="004F550C" w:rsidRPr="00F31528">
        <w:rPr>
          <w:sz w:val="22"/>
          <w:szCs w:val="22"/>
        </w:rPr>
        <w:t xml:space="preserve">Lower risk ratings reduce borrowing costs for </w:t>
      </w:r>
      <w:r w:rsidR="52E9310E" w:rsidRPr="487950E9">
        <w:rPr>
          <w:sz w:val="22"/>
          <w:szCs w:val="22"/>
        </w:rPr>
        <w:t xml:space="preserve">the </w:t>
      </w:r>
      <w:r w:rsidR="004F550C" w:rsidRPr="00F31528">
        <w:rPr>
          <w:sz w:val="22"/>
          <w:szCs w:val="22"/>
        </w:rPr>
        <w:t>government, improve investor confidence, and can affect private sector financing as well.</w:t>
      </w:r>
    </w:p>
    <w:p w14:paraId="0C79A20B" w14:textId="71F6F71D" w:rsidR="003F756B" w:rsidRPr="00F31528" w:rsidRDefault="003F756B" w:rsidP="00F31528">
      <w:pPr>
        <w:rPr>
          <w:sz w:val="22"/>
          <w:szCs w:val="22"/>
        </w:rPr>
      </w:pPr>
      <w:r>
        <w:rPr>
          <w:b/>
          <w:bCs/>
          <w:sz w:val="22"/>
          <w:szCs w:val="22"/>
        </w:rPr>
        <w:t>Following the 2</w:t>
      </w:r>
      <w:r w:rsidR="00C970B5">
        <w:rPr>
          <w:b/>
          <w:bCs/>
          <w:sz w:val="22"/>
          <w:szCs w:val="22"/>
        </w:rPr>
        <w:t xml:space="preserve">017 World Development Report, this note defines governance as </w:t>
      </w:r>
      <w:r w:rsidR="004F7170">
        <w:rPr>
          <w:b/>
          <w:bCs/>
          <w:sz w:val="22"/>
          <w:szCs w:val="22"/>
        </w:rPr>
        <w:t>“</w:t>
      </w:r>
      <w:r w:rsidR="00C970B5">
        <w:rPr>
          <w:b/>
          <w:bCs/>
          <w:sz w:val="22"/>
          <w:szCs w:val="22"/>
        </w:rPr>
        <w:t xml:space="preserve">the </w:t>
      </w:r>
      <w:r w:rsidR="004F7170" w:rsidRPr="004F7170">
        <w:rPr>
          <w:b/>
          <w:bCs/>
          <w:sz w:val="22"/>
          <w:szCs w:val="22"/>
        </w:rPr>
        <w:t>process through which state and non</w:t>
      </w:r>
      <w:r w:rsidR="004F7170">
        <w:rPr>
          <w:b/>
          <w:bCs/>
          <w:sz w:val="22"/>
          <w:szCs w:val="22"/>
        </w:rPr>
        <w:t>-</w:t>
      </w:r>
      <w:r w:rsidR="004F7170" w:rsidRPr="004F7170">
        <w:rPr>
          <w:b/>
          <w:bCs/>
          <w:sz w:val="22"/>
          <w:szCs w:val="22"/>
        </w:rPr>
        <w:t>state actors interact to design and implement policies within a given set of formal and informal rules</w:t>
      </w:r>
      <w:r w:rsidR="004F7170">
        <w:rPr>
          <w:b/>
          <w:bCs/>
          <w:sz w:val="22"/>
          <w:szCs w:val="22"/>
        </w:rPr>
        <w:t xml:space="preserve">” </w:t>
      </w:r>
      <w:r w:rsidR="004F7170" w:rsidRPr="00F31528">
        <w:rPr>
          <w:sz w:val="22"/>
          <w:szCs w:val="22"/>
        </w:rPr>
        <w:t>(</w:t>
      </w:r>
      <w:hyperlink r:id="rId14">
        <w:r w:rsidR="63F74128" w:rsidRPr="487950E9">
          <w:rPr>
            <w:rStyle w:val="Hyperlink"/>
            <w:sz w:val="22"/>
            <w:szCs w:val="22"/>
          </w:rPr>
          <w:t>WDR 2017</w:t>
        </w:r>
      </w:hyperlink>
      <w:r w:rsidR="004F7170" w:rsidRPr="00F31528">
        <w:rPr>
          <w:sz w:val="22"/>
          <w:szCs w:val="22"/>
        </w:rPr>
        <w:t xml:space="preserve">, </w:t>
      </w:r>
      <w:r w:rsidR="54452D13" w:rsidRPr="487950E9">
        <w:rPr>
          <w:sz w:val="22"/>
          <w:szCs w:val="22"/>
        </w:rPr>
        <w:t>pg.</w:t>
      </w:r>
      <w:r w:rsidR="004F7170" w:rsidRPr="00F31528">
        <w:rPr>
          <w:sz w:val="22"/>
          <w:szCs w:val="22"/>
        </w:rPr>
        <w:t xml:space="preserve"> 41)</w:t>
      </w:r>
      <w:r w:rsidR="004F7170">
        <w:rPr>
          <w:b/>
          <w:bCs/>
          <w:sz w:val="22"/>
          <w:szCs w:val="22"/>
        </w:rPr>
        <w:t>.</w:t>
      </w:r>
      <w:r w:rsidR="00331BC2">
        <w:rPr>
          <w:b/>
          <w:bCs/>
          <w:sz w:val="22"/>
          <w:szCs w:val="22"/>
        </w:rPr>
        <w:t xml:space="preserve"> </w:t>
      </w:r>
      <w:r w:rsidR="00331BC2">
        <w:rPr>
          <w:sz w:val="22"/>
          <w:szCs w:val="22"/>
        </w:rPr>
        <w:t xml:space="preserve">These formal and informal rules define the broader institutional environment in which </w:t>
      </w:r>
      <w:r w:rsidR="002322E5">
        <w:rPr>
          <w:sz w:val="22"/>
          <w:szCs w:val="22"/>
        </w:rPr>
        <w:t xml:space="preserve">policies are made and implemented, where institutions are defined as the “rules of the game in society” </w:t>
      </w:r>
      <w:r w:rsidR="002322E5" w:rsidRPr="000028D7">
        <w:rPr>
          <w:rFonts w:cs="Times New Roman"/>
          <w:color w:val="000000" w:themeColor="text1"/>
          <w:sz w:val="22"/>
          <w:szCs w:val="22"/>
        </w:rPr>
        <w:t>(</w:t>
      </w:r>
      <w:hyperlink r:id="rId15">
        <w:r w:rsidR="6E97D4D7" w:rsidRPr="487950E9">
          <w:rPr>
            <w:rStyle w:val="Hyperlink"/>
            <w:sz w:val="22"/>
            <w:szCs w:val="22"/>
          </w:rPr>
          <w:t>North 1990</w:t>
        </w:r>
      </w:hyperlink>
      <w:r w:rsidR="6E97D4D7" w:rsidRPr="487950E9">
        <w:rPr>
          <w:rFonts w:cs="Times New Roman"/>
          <w:color w:val="000000" w:themeColor="text1"/>
          <w:sz w:val="22"/>
          <w:szCs w:val="22"/>
        </w:rPr>
        <w:t>).</w:t>
      </w:r>
      <w:r w:rsidR="08CA08A3" w:rsidRPr="487950E9">
        <w:rPr>
          <w:rFonts w:cs="Times New Roman"/>
          <w:color w:val="000000" w:themeColor="text1"/>
          <w:sz w:val="22"/>
          <w:szCs w:val="22"/>
        </w:rPr>
        <w:t xml:space="preserve"> They also shape the policy </w:t>
      </w:r>
      <w:r w:rsidR="00B6483C">
        <w:rPr>
          <w:rFonts w:cs="Times New Roman"/>
          <w:color w:val="000000" w:themeColor="text1"/>
          <w:sz w:val="22"/>
          <w:szCs w:val="22"/>
        </w:rPr>
        <w:t>design</w:t>
      </w:r>
      <w:r w:rsidR="08CA08A3" w:rsidRPr="487950E9">
        <w:rPr>
          <w:rFonts w:cs="Times New Roman"/>
          <w:color w:val="000000" w:themeColor="text1"/>
          <w:sz w:val="22"/>
          <w:szCs w:val="22"/>
        </w:rPr>
        <w:t xml:space="preserve"> process.</w:t>
      </w:r>
    </w:p>
    <w:p w14:paraId="129F0C14" w14:textId="5F7A7E2E" w:rsidR="00152AA2" w:rsidRPr="00F31528" w:rsidRDefault="001A35CF" w:rsidP="00152AA2">
      <w:pPr>
        <w:rPr>
          <w:rFonts w:cs="Times New Roman"/>
          <w:color w:val="000000" w:themeColor="text1"/>
          <w:sz w:val="22"/>
          <w:szCs w:val="22"/>
        </w:rPr>
      </w:pPr>
      <w:r w:rsidRPr="00F31528">
        <w:rPr>
          <w:rFonts w:cs="Times New Roman"/>
          <w:b/>
          <w:color w:val="000000" w:themeColor="text1"/>
          <w:sz w:val="22"/>
          <w:szCs w:val="22"/>
        </w:rPr>
        <w:lastRenderedPageBreak/>
        <w:t xml:space="preserve">At the same time, policies and rules created within an </w:t>
      </w:r>
      <w:r w:rsidR="003D306D" w:rsidRPr="003D306D">
        <w:rPr>
          <w:rFonts w:cs="Times New Roman"/>
          <w:b/>
          <w:color w:val="000000" w:themeColor="text1"/>
          <w:sz w:val="22"/>
          <w:szCs w:val="22"/>
        </w:rPr>
        <w:t>institutional</w:t>
      </w:r>
      <w:r w:rsidRPr="00F31528">
        <w:rPr>
          <w:rFonts w:cs="Times New Roman"/>
          <w:b/>
          <w:color w:val="000000" w:themeColor="text1"/>
          <w:sz w:val="22"/>
          <w:szCs w:val="22"/>
        </w:rPr>
        <w:t xml:space="preserve"> environment require a public sector organization to implement and enforce them, both at the center of government and within specific sectors.</w:t>
      </w:r>
      <w:r w:rsidRPr="000028D7">
        <w:rPr>
          <w:rFonts w:eastAsia="Times New Roman" w:cs="Times New Roman"/>
          <w:color w:val="000000" w:themeColor="text1"/>
          <w:sz w:val="22"/>
          <w:szCs w:val="22"/>
        </w:rPr>
        <w:t xml:space="preserve"> </w:t>
      </w:r>
      <w:r w:rsidR="00F162ED" w:rsidRPr="00F31528">
        <w:rPr>
          <w:rFonts w:cs="Times New Roman"/>
          <w:color w:val="000000" w:themeColor="text1"/>
          <w:sz w:val="22"/>
          <w:szCs w:val="22"/>
        </w:rPr>
        <w:t xml:space="preserve">This note defines further </w:t>
      </w:r>
      <w:r w:rsidR="00F162ED" w:rsidRPr="00F31528">
        <w:rPr>
          <w:rFonts w:eastAsia="Times New Roman" w:cs="Times New Roman"/>
          <w:color w:val="000000" w:themeColor="text1"/>
          <w:sz w:val="22"/>
          <w:szCs w:val="22"/>
        </w:rPr>
        <w:t xml:space="preserve">public institutions as </w:t>
      </w:r>
      <w:r w:rsidR="00F162ED" w:rsidRPr="00F31528">
        <w:rPr>
          <w:rFonts w:eastAsia="Times New Roman" w:cs="Times New Roman"/>
          <w:i/>
          <w:color w:val="000000" w:themeColor="text1"/>
          <w:sz w:val="22"/>
          <w:szCs w:val="22"/>
        </w:rPr>
        <w:t>public sector organizations mandated with policy implementation, as well as the rules, processes, and broader environment that govern these organizations.</w:t>
      </w:r>
      <w:r w:rsidR="00F162ED">
        <w:rPr>
          <w:rFonts w:eastAsia="Times New Roman" w:cs="Times New Roman"/>
          <w:b/>
          <w:i/>
          <w:color w:val="000000" w:themeColor="text1"/>
          <w:sz w:val="22"/>
          <w:szCs w:val="22"/>
        </w:rPr>
        <w:t xml:space="preserve"> </w:t>
      </w:r>
      <w:r w:rsidR="00F162ED" w:rsidRPr="00F162ED" w:rsidDel="00FB2BD9">
        <w:rPr>
          <w:rFonts w:cs="Times New Roman"/>
          <w:b/>
          <w:color w:val="000000" w:themeColor="text1"/>
          <w:sz w:val="22"/>
          <w:szCs w:val="22"/>
        </w:rPr>
        <w:t xml:space="preserve"> </w:t>
      </w:r>
      <w:r>
        <w:rPr>
          <w:rFonts w:eastAsia="Times New Roman" w:cs="Times New Roman"/>
          <w:color w:val="000000" w:themeColor="text1"/>
          <w:sz w:val="22"/>
          <w:szCs w:val="22"/>
        </w:rPr>
        <w:t>The analytical focus is there</w:t>
      </w:r>
      <w:r w:rsidR="005A6842">
        <w:rPr>
          <w:rFonts w:eastAsia="Times New Roman" w:cs="Times New Roman"/>
          <w:color w:val="000000" w:themeColor="text1"/>
          <w:sz w:val="22"/>
          <w:szCs w:val="22"/>
        </w:rPr>
        <w:t xml:space="preserve">fore expanded beyond </w:t>
      </w:r>
      <w:r w:rsidR="002509C8">
        <w:rPr>
          <w:rFonts w:eastAsia="Times New Roman" w:cs="Times New Roman"/>
          <w:color w:val="000000" w:themeColor="text1"/>
          <w:sz w:val="22"/>
          <w:szCs w:val="22"/>
        </w:rPr>
        <w:t xml:space="preserve">the rules and norms governing </w:t>
      </w:r>
      <w:r w:rsidR="007E5AD0">
        <w:rPr>
          <w:rFonts w:eastAsia="Times New Roman" w:cs="Times New Roman"/>
          <w:color w:val="000000" w:themeColor="text1"/>
          <w:sz w:val="22"/>
          <w:szCs w:val="22"/>
        </w:rPr>
        <w:t xml:space="preserve">policy </w:t>
      </w:r>
      <w:r w:rsidR="00B6483C">
        <w:rPr>
          <w:rFonts w:eastAsia="Times New Roman" w:cs="Times New Roman"/>
          <w:color w:val="000000" w:themeColor="text1"/>
          <w:sz w:val="22"/>
          <w:szCs w:val="22"/>
        </w:rPr>
        <w:t>design</w:t>
      </w:r>
      <w:r w:rsidR="007E5AD0">
        <w:rPr>
          <w:rFonts w:eastAsia="Times New Roman" w:cs="Times New Roman"/>
          <w:color w:val="000000" w:themeColor="text1"/>
          <w:sz w:val="22"/>
          <w:szCs w:val="22"/>
        </w:rPr>
        <w:t xml:space="preserve"> to the nuts and bolts of policy implementation.</w:t>
      </w:r>
    </w:p>
    <w:p w14:paraId="08DF2632" w14:textId="187EFD26" w:rsidR="69E3971B" w:rsidRPr="00F31528" w:rsidRDefault="69E3971B" w:rsidP="208546AD">
      <w:pPr>
        <w:jc w:val="both"/>
        <w:rPr>
          <w:sz w:val="22"/>
          <w:szCs w:val="22"/>
        </w:rPr>
      </w:pPr>
      <w:r w:rsidRPr="00F31528">
        <w:rPr>
          <w:b/>
          <w:bCs/>
          <w:sz w:val="22"/>
          <w:szCs w:val="22"/>
        </w:rPr>
        <w:t xml:space="preserve">This note provides </w:t>
      </w:r>
      <w:r w:rsidR="2F90C834" w:rsidRPr="00F31528">
        <w:rPr>
          <w:b/>
          <w:bCs/>
          <w:sz w:val="22"/>
          <w:szCs w:val="22"/>
        </w:rPr>
        <w:t>guidance</w:t>
      </w:r>
      <w:r w:rsidR="29048C2A" w:rsidRPr="00F31528">
        <w:rPr>
          <w:b/>
          <w:bCs/>
          <w:sz w:val="22"/>
          <w:szCs w:val="22"/>
        </w:rPr>
        <w:t xml:space="preserve"> for</w:t>
      </w:r>
      <w:r w:rsidRPr="00F31528">
        <w:rPr>
          <w:b/>
          <w:bCs/>
          <w:sz w:val="22"/>
          <w:szCs w:val="22"/>
        </w:rPr>
        <w:t xml:space="preserve"> a data-driven analysis of institutional quality</w:t>
      </w:r>
      <w:r w:rsidR="00455165" w:rsidRPr="00F31528">
        <w:rPr>
          <w:b/>
          <w:bCs/>
          <w:sz w:val="22"/>
          <w:szCs w:val="22"/>
        </w:rPr>
        <w:t>, organizing the analysis</w:t>
      </w:r>
      <w:r w:rsidR="0071125B" w:rsidRPr="00F31528">
        <w:rPr>
          <w:b/>
          <w:bCs/>
          <w:sz w:val="22"/>
          <w:szCs w:val="22"/>
        </w:rPr>
        <w:t xml:space="preserve"> and </w:t>
      </w:r>
      <w:r w:rsidR="00E55E12" w:rsidRPr="00F31528">
        <w:rPr>
          <w:b/>
          <w:bCs/>
          <w:sz w:val="22"/>
          <w:szCs w:val="22"/>
        </w:rPr>
        <w:t>recommendations</w:t>
      </w:r>
      <w:r w:rsidR="00455165" w:rsidRPr="00F31528">
        <w:rPr>
          <w:b/>
          <w:bCs/>
          <w:sz w:val="22"/>
          <w:szCs w:val="22"/>
        </w:rPr>
        <w:t xml:space="preserve"> around</w:t>
      </w:r>
      <w:r w:rsidR="00B8169F" w:rsidRPr="00F31528">
        <w:rPr>
          <w:b/>
          <w:bCs/>
          <w:sz w:val="22"/>
          <w:szCs w:val="22"/>
        </w:rPr>
        <w:t xml:space="preserve"> four main </w:t>
      </w:r>
      <w:r w:rsidR="00D223F7" w:rsidRPr="00F31528">
        <w:rPr>
          <w:b/>
          <w:bCs/>
          <w:sz w:val="22"/>
          <w:szCs w:val="22"/>
        </w:rPr>
        <w:t>areas</w:t>
      </w:r>
      <w:r w:rsidR="00B8169F" w:rsidRPr="00F31528">
        <w:rPr>
          <w:b/>
          <w:bCs/>
          <w:sz w:val="22"/>
          <w:szCs w:val="22"/>
        </w:rPr>
        <w:t>:</w:t>
      </w:r>
    </w:p>
    <w:p w14:paraId="5175BA03" w14:textId="2BAD8971" w:rsidR="00BF54F0" w:rsidRPr="00F31528" w:rsidRDefault="00B637CE" w:rsidP="00B637CE">
      <w:pPr>
        <w:numPr>
          <w:ilvl w:val="0"/>
          <w:numId w:val="10"/>
        </w:numPr>
        <w:jc w:val="both"/>
        <w:rPr>
          <w:sz w:val="22"/>
          <w:szCs w:val="22"/>
        </w:rPr>
      </w:pPr>
      <w:r w:rsidRPr="00F31528">
        <w:rPr>
          <w:b/>
          <w:bCs/>
          <w:sz w:val="22"/>
          <w:szCs w:val="22"/>
        </w:rPr>
        <w:t>Institutional environment</w:t>
      </w:r>
      <w:r w:rsidR="00BF54F0" w:rsidRPr="00F31528">
        <w:rPr>
          <w:b/>
          <w:bCs/>
          <w:sz w:val="22"/>
          <w:szCs w:val="22"/>
        </w:rPr>
        <w:t xml:space="preserve">: </w:t>
      </w:r>
      <w:r w:rsidR="006B588E" w:rsidRPr="00F31528">
        <w:rPr>
          <w:sz w:val="22"/>
          <w:szCs w:val="22"/>
        </w:rPr>
        <w:t xml:space="preserve">The presence of the </w:t>
      </w:r>
      <w:r w:rsidR="00BF54F0" w:rsidRPr="00F31528">
        <w:rPr>
          <w:sz w:val="22"/>
          <w:szCs w:val="22"/>
        </w:rPr>
        <w:t>rule of law</w:t>
      </w:r>
      <w:r w:rsidR="00BF54F0" w:rsidRPr="00F31528">
        <w:rPr>
          <w:b/>
          <w:bCs/>
          <w:sz w:val="22"/>
          <w:szCs w:val="22"/>
        </w:rPr>
        <w:t>,</w:t>
      </w:r>
      <w:r w:rsidR="006B588E" w:rsidRPr="00F31528">
        <w:rPr>
          <w:b/>
          <w:bCs/>
          <w:sz w:val="22"/>
          <w:szCs w:val="22"/>
        </w:rPr>
        <w:t xml:space="preserve"> </w:t>
      </w:r>
      <w:r w:rsidR="006B588E" w:rsidRPr="00F31528">
        <w:rPr>
          <w:sz w:val="22"/>
          <w:szCs w:val="22"/>
        </w:rPr>
        <w:t xml:space="preserve">the </w:t>
      </w:r>
      <w:r w:rsidR="00BF54F0" w:rsidRPr="00F31528">
        <w:rPr>
          <w:sz w:val="22"/>
          <w:szCs w:val="22"/>
        </w:rPr>
        <w:t>degree of integrity, transparency and accountability</w:t>
      </w:r>
      <w:r w:rsidR="006B588E" w:rsidRPr="00F31528">
        <w:rPr>
          <w:sz w:val="22"/>
          <w:szCs w:val="22"/>
        </w:rPr>
        <w:t xml:space="preserve">, </w:t>
      </w:r>
      <w:r w:rsidR="04806735" w:rsidRPr="487950E9">
        <w:rPr>
          <w:sz w:val="22"/>
          <w:szCs w:val="22"/>
        </w:rPr>
        <w:t xml:space="preserve">and </w:t>
      </w:r>
      <w:r w:rsidR="006B588E" w:rsidRPr="00F31528">
        <w:rPr>
          <w:sz w:val="22"/>
          <w:szCs w:val="22"/>
        </w:rPr>
        <w:t>social cohesion</w:t>
      </w:r>
      <w:r w:rsidR="00D823CB" w:rsidRPr="00F31528">
        <w:rPr>
          <w:sz w:val="22"/>
          <w:szCs w:val="22"/>
        </w:rPr>
        <w:t xml:space="preserve"> within the country</w:t>
      </w:r>
      <w:r w:rsidR="00BF54F0" w:rsidRPr="00F31528">
        <w:rPr>
          <w:sz w:val="22"/>
          <w:szCs w:val="22"/>
        </w:rPr>
        <w:t>.</w:t>
      </w:r>
    </w:p>
    <w:p w14:paraId="4ACB2A22" w14:textId="53C3EB6D" w:rsidR="00B313AC" w:rsidRPr="00F31528" w:rsidRDefault="00B637CE" w:rsidP="00B313AC">
      <w:pPr>
        <w:numPr>
          <w:ilvl w:val="0"/>
          <w:numId w:val="10"/>
        </w:numPr>
        <w:jc w:val="both"/>
        <w:rPr>
          <w:sz w:val="22"/>
          <w:szCs w:val="22"/>
        </w:rPr>
      </w:pPr>
      <w:r w:rsidRPr="00F31528">
        <w:rPr>
          <w:b/>
          <w:bCs/>
          <w:sz w:val="22"/>
          <w:szCs w:val="22"/>
        </w:rPr>
        <w:t>Poli</w:t>
      </w:r>
      <w:r w:rsidR="00251BFB" w:rsidRPr="00F31528">
        <w:rPr>
          <w:b/>
          <w:bCs/>
          <w:sz w:val="22"/>
          <w:szCs w:val="22"/>
        </w:rPr>
        <w:t xml:space="preserve">cy </w:t>
      </w:r>
      <w:r w:rsidR="00B6483C">
        <w:rPr>
          <w:b/>
          <w:bCs/>
          <w:sz w:val="22"/>
          <w:szCs w:val="22"/>
        </w:rPr>
        <w:t>design</w:t>
      </w:r>
      <w:r w:rsidR="00B313AC" w:rsidRPr="00F31528">
        <w:rPr>
          <w:b/>
          <w:bCs/>
          <w:sz w:val="22"/>
          <w:szCs w:val="22"/>
        </w:rPr>
        <w:t>:</w:t>
      </w:r>
      <w:r w:rsidR="00B313AC" w:rsidRPr="00F31528">
        <w:rPr>
          <w:sz w:val="22"/>
          <w:szCs w:val="22"/>
        </w:rPr>
        <w:t xml:space="preserve"> </w:t>
      </w:r>
      <w:r w:rsidR="005811FC" w:rsidRPr="00F31528">
        <w:rPr>
          <w:sz w:val="22"/>
          <w:szCs w:val="22"/>
        </w:rPr>
        <w:t>The polit</w:t>
      </w:r>
      <w:r w:rsidR="006F5A1E" w:rsidRPr="00F31528">
        <w:rPr>
          <w:sz w:val="22"/>
          <w:szCs w:val="22"/>
        </w:rPr>
        <w:t xml:space="preserve">ical </w:t>
      </w:r>
      <w:r w:rsidR="001211D1" w:rsidRPr="00F31528">
        <w:rPr>
          <w:sz w:val="22"/>
          <w:szCs w:val="22"/>
        </w:rPr>
        <w:t>institutions</w:t>
      </w:r>
      <w:r w:rsidR="006F5A1E" w:rsidRPr="00F31528">
        <w:rPr>
          <w:sz w:val="22"/>
          <w:szCs w:val="22"/>
        </w:rPr>
        <w:t xml:space="preserve"> including</w:t>
      </w:r>
      <w:r w:rsidR="001211D1" w:rsidRPr="00F31528">
        <w:rPr>
          <w:sz w:val="22"/>
          <w:szCs w:val="22"/>
        </w:rPr>
        <w:t xml:space="preserve"> a</w:t>
      </w:r>
      <w:r w:rsidR="006B588E" w:rsidRPr="00F31528">
        <w:rPr>
          <w:sz w:val="22"/>
          <w:szCs w:val="22"/>
        </w:rPr>
        <w:t>spects of power sharing, checks and balances, and electoral accountability</w:t>
      </w:r>
      <w:r w:rsidR="00B313AC" w:rsidRPr="00F31528">
        <w:rPr>
          <w:sz w:val="22"/>
          <w:szCs w:val="22"/>
        </w:rPr>
        <w:t xml:space="preserve"> that set the foundation for</w:t>
      </w:r>
      <w:r w:rsidR="00947499" w:rsidRPr="00F31528">
        <w:rPr>
          <w:sz w:val="22"/>
          <w:szCs w:val="22"/>
        </w:rPr>
        <w:t xml:space="preserve"> policymaking</w:t>
      </w:r>
      <w:r w:rsidR="00D823CB" w:rsidRPr="00F31528">
        <w:rPr>
          <w:sz w:val="22"/>
          <w:szCs w:val="22"/>
        </w:rPr>
        <w:t xml:space="preserve"> and</w:t>
      </w:r>
      <w:r w:rsidR="00947499" w:rsidRPr="00F31528">
        <w:rPr>
          <w:sz w:val="22"/>
          <w:szCs w:val="22"/>
        </w:rPr>
        <w:t xml:space="preserve"> center of government functions</w:t>
      </w:r>
      <w:r w:rsidR="00B313AC" w:rsidRPr="00F31528">
        <w:rPr>
          <w:sz w:val="22"/>
          <w:szCs w:val="22"/>
        </w:rPr>
        <w:t>.</w:t>
      </w:r>
    </w:p>
    <w:p w14:paraId="5634B74F" w14:textId="5E9F4AD8" w:rsidR="69E3971B" w:rsidRPr="00F31528" w:rsidRDefault="001211D1" w:rsidP="208546AD">
      <w:pPr>
        <w:numPr>
          <w:ilvl w:val="0"/>
          <w:numId w:val="10"/>
        </w:numPr>
        <w:jc w:val="both"/>
        <w:rPr>
          <w:sz w:val="22"/>
          <w:szCs w:val="22"/>
        </w:rPr>
      </w:pPr>
      <w:r w:rsidRPr="00F31528">
        <w:rPr>
          <w:b/>
          <w:bCs/>
          <w:sz w:val="22"/>
          <w:szCs w:val="22"/>
        </w:rPr>
        <w:t xml:space="preserve">Policy </w:t>
      </w:r>
      <w:r w:rsidR="008D1DFE" w:rsidRPr="00F31528">
        <w:rPr>
          <w:b/>
          <w:bCs/>
          <w:sz w:val="22"/>
          <w:szCs w:val="22"/>
        </w:rPr>
        <w:t>implementation at the center of government</w:t>
      </w:r>
      <w:r w:rsidR="00FD70F3" w:rsidRPr="00F31528">
        <w:rPr>
          <w:b/>
          <w:bCs/>
          <w:sz w:val="22"/>
          <w:szCs w:val="22"/>
        </w:rPr>
        <w:t>:</w:t>
      </w:r>
      <w:r w:rsidR="69E3971B" w:rsidRPr="00F31528">
        <w:rPr>
          <w:sz w:val="22"/>
          <w:szCs w:val="22"/>
        </w:rPr>
        <w:t xml:space="preserve"> Core executive capacities in public finance, civil service, and digital governance.</w:t>
      </w:r>
    </w:p>
    <w:p w14:paraId="5B70413E" w14:textId="20072C85" w:rsidR="00B313AC" w:rsidRPr="00F31528" w:rsidRDefault="008D1DFE" w:rsidP="00B313AC">
      <w:pPr>
        <w:numPr>
          <w:ilvl w:val="0"/>
          <w:numId w:val="10"/>
        </w:numPr>
        <w:jc w:val="both"/>
        <w:rPr>
          <w:sz w:val="22"/>
          <w:szCs w:val="22"/>
        </w:rPr>
      </w:pPr>
      <w:r w:rsidRPr="00F31528">
        <w:rPr>
          <w:b/>
          <w:bCs/>
          <w:sz w:val="22"/>
          <w:szCs w:val="22"/>
        </w:rPr>
        <w:t>Policy implementation in sectors</w:t>
      </w:r>
      <w:r w:rsidR="00B313AC" w:rsidRPr="00F31528">
        <w:rPr>
          <w:b/>
          <w:bCs/>
          <w:sz w:val="22"/>
          <w:szCs w:val="22"/>
        </w:rPr>
        <w:t>:</w:t>
      </w:r>
      <w:r w:rsidR="00B313AC" w:rsidRPr="00F31528">
        <w:rPr>
          <w:sz w:val="22"/>
          <w:szCs w:val="22"/>
        </w:rPr>
        <w:t xml:space="preserve"> Institutional performance across key sectors—business environment, SOEs, labor and social protection, energy, and climate resilience.</w:t>
      </w:r>
    </w:p>
    <w:p w14:paraId="708C885B" w14:textId="2C5691C7" w:rsidR="00A744E4" w:rsidRPr="00E41145" w:rsidRDefault="00670137" w:rsidP="00F31528">
      <w:pPr>
        <w:jc w:val="both"/>
        <w:rPr>
          <w:rFonts w:eastAsia="Calibri" w:cs="Calibri"/>
          <w:sz w:val="22"/>
          <w:szCs w:val="22"/>
        </w:rPr>
      </w:pPr>
      <w:r w:rsidRPr="00F31528">
        <w:rPr>
          <w:sz w:val="22"/>
          <w:szCs w:val="22"/>
        </w:rPr>
        <w:t>Figure 1 visualizes</w:t>
      </w:r>
      <w:r w:rsidR="004E646D" w:rsidRPr="00F31528">
        <w:rPr>
          <w:sz w:val="22"/>
          <w:szCs w:val="22"/>
        </w:rPr>
        <w:t xml:space="preserve"> </w:t>
      </w:r>
      <w:r w:rsidR="00A70A33" w:rsidRPr="00F31528">
        <w:rPr>
          <w:sz w:val="22"/>
          <w:szCs w:val="22"/>
        </w:rPr>
        <w:t>the</w:t>
      </w:r>
      <w:r w:rsidRPr="00F31528">
        <w:rPr>
          <w:sz w:val="22"/>
          <w:szCs w:val="22"/>
        </w:rPr>
        <w:t xml:space="preserve"> </w:t>
      </w:r>
      <w:r w:rsidR="001C0653">
        <w:rPr>
          <w:sz w:val="22"/>
          <w:szCs w:val="22"/>
        </w:rPr>
        <w:t>four</w:t>
      </w:r>
      <w:r w:rsidR="00850BEF" w:rsidRPr="00F31528">
        <w:rPr>
          <w:sz w:val="22"/>
          <w:szCs w:val="22"/>
        </w:rPr>
        <w:t xml:space="preserve"> main areas</w:t>
      </w:r>
      <w:r w:rsidR="009628B2">
        <w:rPr>
          <w:sz w:val="22"/>
          <w:szCs w:val="22"/>
        </w:rPr>
        <w:t xml:space="preserve"> where reforms can </w:t>
      </w:r>
      <w:r w:rsidR="008F1143">
        <w:rPr>
          <w:sz w:val="22"/>
          <w:szCs w:val="22"/>
        </w:rPr>
        <w:t>take place</w:t>
      </w:r>
      <w:r w:rsidR="00850BEF" w:rsidRPr="00F31528">
        <w:rPr>
          <w:sz w:val="22"/>
          <w:szCs w:val="22"/>
        </w:rPr>
        <w:t xml:space="preserve"> and the </w:t>
      </w:r>
      <w:r w:rsidR="001C0653">
        <w:rPr>
          <w:sz w:val="22"/>
          <w:szCs w:val="22"/>
        </w:rPr>
        <w:t>th</w:t>
      </w:r>
      <w:r w:rsidR="00E75922">
        <w:rPr>
          <w:sz w:val="22"/>
          <w:szCs w:val="22"/>
        </w:rPr>
        <w:t>ree</w:t>
      </w:r>
      <w:r w:rsidR="00850BEF" w:rsidRPr="00F31528">
        <w:rPr>
          <w:sz w:val="22"/>
          <w:szCs w:val="22"/>
        </w:rPr>
        <w:t xml:space="preserve"> </w:t>
      </w:r>
      <w:r w:rsidR="0020194A">
        <w:rPr>
          <w:sz w:val="22"/>
          <w:szCs w:val="22"/>
        </w:rPr>
        <w:t>pillars</w:t>
      </w:r>
      <w:r w:rsidR="00850BEF" w:rsidRPr="00F31528">
        <w:rPr>
          <w:sz w:val="22"/>
          <w:szCs w:val="22"/>
        </w:rPr>
        <w:t xml:space="preserve"> </w:t>
      </w:r>
      <w:r w:rsidR="008B77C5" w:rsidRPr="00F31528">
        <w:rPr>
          <w:sz w:val="22"/>
          <w:szCs w:val="22"/>
        </w:rPr>
        <w:t>mentioned above</w:t>
      </w:r>
      <w:r w:rsidR="00770ED7" w:rsidRPr="00F31528">
        <w:rPr>
          <w:sz w:val="22"/>
          <w:szCs w:val="22"/>
        </w:rPr>
        <w:t>.</w:t>
      </w:r>
      <w:r w:rsidR="001C0653" w:rsidRPr="001C0653">
        <w:rPr>
          <w:b/>
          <w:bCs/>
          <w:sz w:val="22"/>
          <w:szCs w:val="22"/>
        </w:rPr>
        <w:t xml:space="preserve"> </w:t>
      </w:r>
      <w:r w:rsidR="00E75922" w:rsidRPr="00062ABE">
        <w:rPr>
          <w:sz w:val="22"/>
          <w:szCs w:val="22"/>
        </w:rPr>
        <w:t xml:space="preserve">The four areas </w:t>
      </w:r>
      <w:r w:rsidR="001C0653" w:rsidRPr="00062ABE">
        <w:rPr>
          <w:sz w:val="22"/>
          <w:szCs w:val="22"/>
        </w:rPr>
        <w:t>concern both governance and public institutions as defined above</w:t>
      </w:r>
      <w:r w:rsidR="00E21CAE" w:rsidRPr="00062ABE">
        <w:rPr>
          <w:sz w:val="22"/>
          <w:szCs w:val="22"/>
        </w:rPr>
        <w:t xml:space="preserve">, </w:t>
      </w:r>
      <w:r w:rsidR="002C5878" w:rsidRPr="00062ABE">
        <w:rPr>
          <w:sz w:val="22"/>
          <w:szCs w:val="22"/>
        </w:rPr>
        <w:t xml:space="preserve">where </w:t>
      </w:r>
      <w:r w:rsidR="00BC2934" w:rsidRPr="00062ABE">
        <w:rPr>
          <w:sz w:val="22"/>
          <w:szCs w:val="22"/>
        </w:rPr>
        <w:t>the first two</w:t>
      </w:r>
      <w:r w:rsidR="00062ABE">
        <w:rPr>
          <w:sz w:val="22"/>
          <w:szCs w:val="22"/>
        </w:rPr>
        <w:t xml:space="preserve"> </w:t>
      </w:r>
      <w:r w:rsidR="003D0D91" w:rsidRPr="00062ABE">
        <w:rPr>
          <w:sz w:val="22"/>
          <w:szCs w:val="22"/>
        </w:rPr>
        <w:t xml:space="preserve">(institutional environment and policy </w:t>
      </w:r>
      <w:r w:rsidR="00B6483C">
        <w:rPr>
          <w:sz w:val="22"/>
          <w:szCs w:val="22"/>
        </w:rPr>
        <w:t>design</w:t>
      </w:r>
      <w:r w:rsidR="003D0D91" w:rsidRPr="00062ABE">
        <w:rPr>
          <w:sz w:val="22"/>
          <w:szCs w:val="22"/>
        </w:rPr>
        <w:t>) focus main</w:t>
      </w:r>
      <w:r w:rsidR="00173D28" w:rsidRPr="00062ABE">
        <w:rPr>
          <w:sz w:val="22"/>
          <w:szCs w:val="22"/>
        </w:rPr>
        <w:t xml:space="preserve">ly on governance and the last two </w:t>
      </w:r>
      <w:r w:rsidR="00062ABE" w:rsidRPr="00062ABE">
        <w:rPr>
          <w:sz w:val="22"/>
          <w:szCs w:val="22"/>
        </w:rPr>
        <w:t xml:space="preserve">(policy </w:t>
      </w:r>
      <w:r w:rsidR="00062ABE" w:rsidRPr="00E41145">
        <w:rPr>
          <w:sz w:val="22"/>
          <w:szCs w:val="22"/>
        </w:rPr>
        <w:t xml:space="preserve">implementation </w:t>
      </w:r>
      <w:r w:rsidR="00196635" w:rsidRPr="00E41145">
        <w:rPr>
          <w:sz w:val="22"/>
          <w:szCs w:val="22"/>
        </w:rPr>
        <w:t xml:space="preserve">at the center of government and </w:t>
      </w:r>
      <w:r w:rsidR="00E41145" w:rsidRPr="00E41145">
        <w:rPr>
          <w:sz w:val="22"/>
          <w:szCs w:val="22"/>
        </w:rPr>
        <w:t>in sectors)</w:t>
      </w:r>
      <w:r w:rsidR="00E41145">
        <w:rPr>
          <w:sz w:val="22"/>
          <w:szCs w:val="22"/>
        </w:rPr>
        <w:t xml:space="preserve"> focus mainl</w:t>
      </w:r>
      <w:r w:rsidR="00A12835">
        <w:rPr>
          <w:sz w:val="22"/>
          <w:szCs w:val="22"/>
        </w:rPr>
        <w:t>y on public institutions.</w:t>
      </w:r>
      <w:r w:rsidR="00D10937">
        <w:rPr>
          <w:sz w:val="22"/>
          <w:szCs w:val="22"/>
        </w:rPr>
        <w:t xml:space="preserve"> </w:t>
      </w:r>
    </w:p>
    <w:p w14:paraId="316C0690" w14:textId="1B123349" w:rsidR="00904D41" w:rsidRPr="00F31528" w:rsidRDefault="00D13F0A" w:rsidP="00F31528">
      <w:pPr>
        <w:ind w:left="360"/>
        <w:jc w:val="both"/>
        <w:rPr>
          <w:rFonts w:eastAsia="Calibri" w:cs="Calibri"/>
          <w:b/>
          <w:bCs/>
          <w:sz w:val="22"/>
          <w:szCs w:val="22"/>
        </w:rPr>
      </w:pPr>
      <w:r w:rsidRPr="00F31528">
        <w:rPr>
          <w:rFonts w:eastAsia="Calibri" w:cs="Calibri"/>
          <w:b/>
          <w:bCs/>
          <w:sz w:val="22"/>
          <w:szCs w:val="22"/>
        </w:rPr>
        <w:t>Figure 1.</w:t>
      </w:r>
      <w:r w:rsidR="00E65B98" w:rsidRPr="00F31528">
        <w:rPr>
          <w:rFonts w:eastAsia="Calibri" w:cs="Calibri"/>
          <w:b/>
          <w:bCs/>
          <w:sz w:val="22"/>
          <w:szCs w:val="22"/>
        </w:rPr>
        <w:t xml:space="preserve"> From Public Institutions to Growth and Jobs</w:t>
      </w:r>
    </w:p>
    <w:p w14:paraId="61E7A2BA" w14:textId="46F61AA5" w:rsidR="0091737E" w:rsidRPr="00A75BC7" w:rsidRDefault="00831E92" w:rsidP="00A75BC7">
      <w:pPr>
        <w:jc w:val="center"/>
        <w:rPr>
          <w:rFonts w:eastAsia="Calibri" w:cs="Calibri"/>
          <w:b/>
          <w:bCs/>
          <w:sz w:val="22"/>
          <w:szCs w:val="22"/>
        </w:rPr>
      </w:pPr>
      <w:r>
        <w:rPr>
          <w:noProof/>
        </w:rPr>
        <w:drawing>
          <wp:inline distT="0" distB="0" distL="0" distR="0" wp14:anchorId="6A68FD9C" wp14:editId="2ECB0A20">
            <wp:extent cx="4905375" cy="2759274"/>
            <wp:effectExtent l="0" t="0" r="0" b="3175"/>
            <wp:docPr id="53922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52"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4915361" cy="2764891"/>
                    </a:xfrm>
                    <a:prstGeom prst="rect">
                      <a:avLst/>
                    </a:prstGeom>
                  </pic:spPr>
                </pic:pic>
              </a:graphicData>
            </a:graphic>
          </wp:inline>
        </w:drawing>
      </w:r>
    </w:p>
    <w:p w14:paraId="6A3C0F9D" w14:textId="7949F323" w:rsidR="00FE11F8" w:rsidRPr="002A738F" w:rsidRDefault="00987613" w:rsidP="0092148E">
      <w:pPr>
        <w:jc w:val="both"/>
        <w:rPr>
          <w:sz w:val="22"/>
          <w:szCs w:val="22"/>
        </w:rPr>
      </w:pPr>
      <w:r w:rsidRPr="00987613">
        <w:rPr>
          <w:rFonts w:ascii="Aptos" w:hAnsi="Aptos"/>
          <w:b/>
          <w:color w:val="000000"/>
          <w:sz w:val="22"/>
        </w:rPr>
        <w:lastRenderedPageBreak/>
        <w:t>Although various</w:t>
      </w:r>
      <w:r w:rsidR="00795AB0">
        <w:rPr>
          <w:rFonts w:ascii="Aptos" w:hAnsi="Aptos"/>
          <w:b/>
          <w:color w:val="000000"/>
          <w:sz w:val="22"/>
        </w:rPr>
        <w:t xml:space="preserve"> institutional clusters are discussed in this note</w:t>
      </w:r>
      <w:r w:rsidRPr="00987613">
        <w:rPr>
          <w:rFonts w:ascii="Aptos" w:hAnsi="Aptos"/>
          <w:b/>
          <w:color w:val="000000"/>
          <w:sz w:val="22"/>
        </w:rPr>
        <w:t>, only a few are expected to significantly impact a country's growth and job creation, so it</w:t>
      </w:r>
      <w:r w:rsidR="001E7F8D">
        <w:rPr>
          <w:rFonts w:ascii="Aptos" w:hAnsi="Aptos"/>
          <w:b/>
          <w:color w:val="000000"/>
          <w:sz w:val="22"/>
        </w:rPr>
        <w:t xml:space="preserve"> is </w:t>
      </w:r>
      <w:r w:rsidRPr="00987613">
        <w:rPr>
          <w:rFonts w:ascii="Aptos" w:hAnsi="Aptos"/>
          <w:b/>
          <w:color w:val="000000"/>
          <w:sz w:val="22"/>
        </w:rPr>
        <w:t xml:space="preserve">important for country teams to </w:t>
      </w:r>
      <w:r w:rsidR="00221C19">
        <w:rPr>
          <w:rFonts w:ascii="Aptos" w:hAnsi="Aptos"/>
          <w:b/>
          <w:color w:val="000000"/>
          <w:sz w:val="22"/>
        </w:rPr>
        <w:t>prioritize areas of focus</w:t>
      </w:r>
      <w:r w:rsidRPr="00987613">
        <w:rPr>
          <w:rFonts w:ascii="Aptos" w:hAnsi="Aptos"/>
          <w:b/>
          <w:color w:val="000000"/>
          <w:sz w:val="22"/>
        </w:rPr>
        <w:t>.</w:t>
      </w:r>
      <w:r w:rsidR="00795AB0" w:rsidRPr="00795AB0">
        <w:rPr>
          <w:b/>
          <w:bCs/>
          <w:sz w:val="22"/>
          <w:szCs w:val="22"/>
        </w:rPr>
        <w:t xml:space="preserve"> </w:t>
      </w:r>
      <w:r w:rsidR="00795AB0" w:rsidRPr="00795AB0">
        <w:rPr>
          <w:sz w:val="22"/>
          <w:szCs w:val="22"/>
        </w:rPr>
        <w:t>The three pillars for the WBG Growth and Jobs strategy provide a structure that allows country teams to prioritize reform areas to maximize the potential impact on jobs and growth.</w:t>
      </w:r>
      <w:r w:rsidR="00795AB0">
        <w:rPr>
          <w:sz w:val="22"/>
          <w:szCs w:val="22"/>
        </w:rPr>
        <w:t xml:space="preserve"> Figure 2 lists how specific reforms within each institutional area contribute the at least one of the three pillars. </w:t>
      </w:r>
      <w:r w:rsidR="002A738F">
        <w:rPr>
          <w:sz w:val="22"/>
          <w:szCs w:val="22"/>
        </w:rPr>
        <w:t xml:space="preserve">In addition, </w:t>
      </w:r>
      <w:r w:rsidR="002A738F">
        <w:rPr>
          <w:rFonts w:ascii="Aptos" w:hAnsi="Aptos"/>
          <w:color w:val="000000"/>
          <w:sz w:val="22"/>
        </w:rPr>
        <w:t>c</w:t>
      </w:r>
      <w:r w:rsidRPr="00987613">
        <w:rPr>
          <w:rFonts w:ascii="Aptos" w:hAnsi="Aptos"/>
          <w:color w:val="000000"/>
          <w:sz w:val="22"/>
        </w:rPr>
        <w:t xml:space="preserve">ountry teams </w:t>
      </w:r>
      <w:r w:rsidR="002A738F">
        <w:rPr>
          <w:rFonts w:ascii="Aptos" w:hAnsi="Aptos"/>
          <w:color w:val="000000"/>
          <w:sz w:val="22"/>
        </w:rPr>
        <w:t>can</w:t>
      </w:r>
      <w:r w:rsidRPr="00987613">
        <w:rPr>
          <w:rFonts w:ascii="Aptos" w:hAnsi="Aptos"/>
          <w:color w:val="000000"/>
          <w:sz w:val="22"/>
        </w:rPr>
        <w:t xml:space="preserve"> draw on their local knowledge and data</w:t>
      </w:r>
      <w:r>
        <w:rPr>
          <w:rFonts w:ascii="Aptos" w:hAnsi="Aptos"/>
          <w:color w:val="000000"/>
          <w:sz w:val="22"/>
        </w:rPr>
        <w:t xml:space="preserve">, </w:t>
      </w:r>
      <w:r w:rsidRPr="00987613">
        <w:rPr>
          <w:rFonts w:ascii="Aptos" w:hAnsi="Aptos"/>
          <w:color w:val="000000"/>
          <w:sz w:val="22"/>
        </w:rPr>
        <w:t>such as the initial institutional analysis found in the CLIAR dashboard</w:t>
      </w:r>
      <w:r>
        <w:rPr>
          <w:rFonts w:ascii="Aptos" w:hAnsi="Aptos"/>
          <w:color w:val="000000"/>
          <w:sz w:val="22"/>
        </w:rPr>
        <w:t xml:space="preserve">, </w:t>
      </w:r>
      <w:r w:rsidRPr="00987613">
        <w:rPr>
          <w:rFonts w:ascii="Aptos" w:hAnsi="Aptos"/>
          <w:color w:val="000000"/>
          <w:sz w:val="22"/>
        </w:rPr>
        <w:t xml:space="preserve">to help identify which clusters deserve the most attention. Ongoing consultations with both the country team and government counterparts are helpful for pinpointing policy issues that are urgent and feasible to address. These conversations might also uncover non-governance challenges that </w:t>
      </w:r>
      <w:proofErr w:type="gramStart"/>
      <w:r w:rsidRPr="00987613">
        <w:rPr>
          <w:rFonts w:ascii="Aptos" w:hAnsi="Aptos"/>
          <w:color w:val="000000"/>
          <w:sz w:val="22"/>
        </w:rPr>
        <w:t>actually have</w:t>
      </w:r>
      <w:proofErr w:type="gramEnd"/>
      <w:r w:rsidRPr="00987613">
        <w:rPr>
          <w:rFonts w:ascii="Aptos" w:hAnsi="Aptos"/>
          <w:color w:val="000000"/>
          <w:sz w:val="22"/>
        </w:rPr>
        <w:t xml:space="preserve"> governance or institutional roots, like inefficient energy markets stemming from poor management of state-owned enterprises. </w:t>
      </w:r>
    </w:p>
    <w:p w14:paraId="669FF5AD" w14:textId="664CB33E" w:rsidR="000B09E7" w:rsidRDefault="00B77666" w:rsidP="0091737E">
      <w:pPr>
        <w:jc w:val="both"/>
        <w:rPr>
          <w:rFonts w:eastAsia="Calibri" w:cs="Calibri"/>
          <w:b/>
          <w:bCs/>
          <w:sz w:val="22"/>
          <w:szCs w:val="22"/>
        </w:rPr>
      </w:pPr>
      <w:r w:rsidRPr="00F31528">
        <w:rPr>
          <w:rFonts w:eastAsia="Calibri" w:cs="Calibri"/>
          <w:b/>
          <w:bCs/>
          <w:sz w:val="22"/>
          <w:szCs w:val="22"/>
        </w:rPr>
        <w:t xml:space="preserve">Figure </w:t>
      </w:r>
      <w:r>
        <w:rPr>
          <w:rFonts w:eastAsia="Calibri" w:cs="Calibri"/>
          <w:b/>
          <w:bCs/>
          <w:sz w:val="22"/>
          <w:szCs w:val="22"/>
        </w:rPr>
        <w:t>2</w:t>
      </w:r>
      <w:r w:rsidRPr="00F31528">
        <w:rPr>
          <w:rFonts w:eastAsia="Calibri" w:cs="Calibri"/>
          <w:b/>
          <w:bCs/>
          <w:sz w:val="22"/>
          <w:szCs w:val="22"/>
        </w:rPr>
        <w:t xml:space="preserve">. </w:t>
      </w:r>
      <w:r>
        <w:rPr>
          <w:rFonts w:eastAsia="Calibri" w:cs="Calibri"/>
          <w:b/>
          <w:bCs/>
          <w:sz w:val="22"/>
          <w:szCs w:val="22"/>
        </w:rPr>
        <w:t xml:space="preserve">How to prioritize </w:t>
      </w:r>
      <w:r w:rsidR="003E3673">
        <w:rPr>
          <w:rFonts w:eastAsia="Calibri" w:cs="Calibri"/>
          <w:b/>
          <w:bCs/>
          <w:sz w:val="22"/>
          <w:szCs w:val="22"/>
        </w:rPr>
        <w:t xml:space="preserve">thematic areas </w:t>
      </w:r>
      <w:r>
        <w:rPr>
          <w:rFonts w:eastAsia="Calibri" w:cs="Calibri"/>
          <w:b/>
          <w:bCs/>
          <w:sz w:val="22"/>
          <w:szCs w:val="22"/>
        </w:rPr>
        <w:t>using the lens of the Jobs Strategy</w:t>
      </w:r>
    </w:p>
    <w:p w14:paraId="08804932" w14:textId="74F02AED" w:rsidR="008569F0" w:rsidRDefault="006F1654" w:rsidP="0091737E">
      <w:pPr>
        <w:jc w:val="both"/>
        <w:rPr>
          <w:rFonts w:eastAsia="Calibri" w:cs="Calibri"/>
          <w:sz w:val="22"/>
          <w:szCs w:val="22"/>
        </w:rPr>
      </w:pPr>
      <w:r>
        <w:rPr>
          <w:rFonts w:eastAsia="Calibri" w:cs="Calibri"/>
          <w:noProof/>
          <w:sz w:val="22"/>
          <w:szCs w:val="22"/>
        </w:rPr>
        <w:drawing>
          <wp:inline distT="0" distB="0" distL="0" distR="0" wp14:anchorId="6EC367C6" wp14:editId="03F4C9C5">
            <wp:extent cx="6447968" cy="2601612"/>
            <wp:effectExtent l="0" t="0" r="0" b="8255"/>
            <wp:docPr id="83676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89490" cy="2618365"/>
                    </a:xfrm>
                    <a:prstGeom prst="rect">
                      <a:avLst/>
                    </a:prstGeom>
                    <a:noFill/>
                  </pic:spPr>
                </pic:pic>
              </a:graphicData>
            </a:graphic>
          </wp:inline>
        </w:drawing>
      </w:r>
      <w:r w:rsidR="00405B68">
        <w:rPr>
          <w:rFonts w:eastAsia="Calibri" w:cs="Calibri"/>
          <w:noProof/>
          <w:sz w:val="22"/>
          <w:szCs w:val="22"/>
        </w:rPr>
        <w:drawing>
          <wp:inline distT="0" distB="0" distL="0" distR="0" wp14:anchorId="40BC4A56" wp14:editId="53F6E6B0">
            <wp:extent cx="6454742" cy="865578"/>
            <wp:effectExtent l="0" t="0" r="3810" b="0"/>
            <wp:docPr id="702228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671671" cy="894668"/>
                    </a:xfrm>
                    <a:prstGeom prst="rect">
                      <a:avLst/>
                    </a:prstGeom>
                    <a:noFill/>
                  </pic:spPr>
                </pic:pic>
              </a:graphicData>
            </a:graphic>
          </wp:inline>
        </w:drawing>
      </w:r>
    </w:p>
    <w:p w14:paraId="3F76CCD7" w14:textId="50DB449B" w:rsidR="00D63753" w:rsidRDefault="004769CD" w:rsidP="004769CD">
      <w:pPr>
        <w:jc w:val="both"/>
        <w:rPr>
          <w:sz w:val="22"/>
          <w:szCs w:val="22"/>
        </w:rPr>
      </w:pPr>
      <w:r w:rsidRPr="004769CD">
        <w:rPr>
          <w:rFonts w:ascii="Aptos" w:hAnsi="Aptos"/>
          <w:b/>
          <w:color w:val="000000"/>
          <w:sz w:val="22"/>
        </w:rPr>
        <w:t xml:space="preserve">The WDR 2017 discusses commitment, coordination, and cooperation as key factors that effectively address the political economy </w:t>
      </w:r>
      <w:proofErr w:type="gramStart"/>
      <w:r w:rsidRPr="004769CD">
        <w:rPr>
          <w:rFonts w:ascii="Aptos" w:hAnsi="Aptos"/>
          <w:b/>
          <w:color w:val="000000"/>
          <w:sz w:val="22"/>
        </w:rPr>
        <w:t>influences</w:t>
      </w:r>
      <w:proofErr w:type="gramEnd"/>
      <w:r w:rsidRPr="004769CD">
        <w:rPr>
          <w:rFonts w:ascii="Aptos" w:hAnsi="Aptos"/>
          <w:b/>
          <w:color w:val="000000"/>
          <w:sz w:val="22"/>
        </w:rPr>
        <w:t xml:space="preserve"> on policy effectiveness, offering an </w:t>
      </w:r>
      <w:r>
        <w:rPr>
          <w:rFonts w:ascii="Aptos" w:hAnsi="Aptos"/>
          <w:b/>
          <w:color w:val="000000"/>
          <w:sz w:val="22"/>
        </w:rPr>
        <w:t>additional</w:t>
      </w:r>
      <w:r w:rsidRPr="004769CD">
        <w:rPr>
          <w:rFonts w:ascii="Aptos" w:hAnsi="Aptos"/>
          <w:b/>
          <w:color w:val="000000"/>
          <w:sz w:val="22"/>
        </w:rPr>
        <w:t xml:space="preserve"> perspective for prioritization decisions.</w:t>
      </w:r>
      <w:r>
        <w:rPr>
          <w:rFonts w:ascii="Aptos" w:hAnsi="Aptos"/>
          <w:b/>
          <w:color w:val="000000"/>
          <w:sz w:val="22"/>
        </w:rPr>
        <w:t xml:space="preserve"> </w:t>
      </w:r>
      <w:r w:rsidR="00D63753" w:rsidRPr="0005635C">
        <w:rPr>
          <w:color w:val="000000"/>
          <w:sz w:val="22"/>
          <w:szCs w:val="22"/>
        </w:rPr>
        <w:t>Many developing countries and fragile states face persistent issues with</w:t>
      </w:r>
      <w:r w:rsidR="00D63753">
        <w:rPr>
          <w:color w:val="000000"/>
          <w:sz w:val="22"/>
          <w:szCs w:val="22"/>
        </w:rPr>
        <w:t xml:space="preserve"> a lack of political will,</w:t>
      </w:r>
      <w:r w:rsidR="00D63753" w:rsidRPr="0005635C">
        <w:rPr>
          <w:color w:val="000000"/>
          <w:sz w:val="22"/>
          <w:szCs w:val="22"/>
        </w:rPr>
        <w:t xml:space="preserve"> conflict, weak political structures, and limited administrative capacity, affecting governance and economic reforms. Formal institutions often coexist with informal mechanisms and powerful non-state actors that fill gaps in service delivery and local legitimacy. Although necessary reforms are acknowledged, implementation is complex. Nuanced analysis of incentives, trust, and social norms is vital to design effective, resilient policies and support inclusive institutions. </w:t>
      </w:r>
      <w:r w:rsidR="00D63753" w:rsidRPr="0005635C">
        <w:rPr>
          <w:sz w:val="22"/>
          <w:szCs w:val="22"/>
        </w:rPr>
        <w:t xml:space="preserve"> The </w:t>
      </w:r>
      <w:r w:rsidR="00D63753">
        <w:rPr>
          <w:sz w:val="22"/>
          <w:szCs w:val="22"/>
        </w:rPr>
        <w:t xml:space="preserve">political economy of </w:t>
      </w:r>
      <w:proofErr w:type="gramStart"/>
      <w:r w:rsidR="00D63753">
        <w:rPr>
          <w:sz w:val="22"/>
          <w:szCs w:val="22"/>
        </w:rPr>
        <w:t>reforms</w:t>
      </w:r>
      <w:r w:rsidR="00D63753" w:rsidRPr="0005635C">
        <w:rPr>
          <w:sz w:val="22"/>
          <w:szCs w:val="22"/>
        </w:rPr>
        <w:t xml:space="preserve"> tool</w:t>
      </w:r>
      <w:proofErr w:type="gramEnd"/>
      <w:r w:rsidR="00D63753" w:rsidRPr="0005635C">
        <w:rPr>
          <w:sz w:val="22"/>
          <w:szCs w:val="22"/>
        </w:rPr>
        <w:t xml:space="preserve"> can provide the deep dive analysis need</w:t>
      </w:r>
      <w:r w:rsidR="00D63753">
        <w:rPr>
          <w:sz w:val="22"/>
          <w:szCs w:val="22"/>
        </w:rPr>
        <w:t>ed</w:t>
      </w:r>
      <w:r w:rsidR="00D63753" w:rsidRPr="0005635C">
        <w:rPr>
          <w:sz w:val="22"/>
          <w:szCs w:val="22"/>
        </w:rPr>
        <w:t xml:space="preserve"> to inform that discussion. </w:t>
      </w:r>
    </w:p>
    <w:p w14:paraId="4231F866" w14:textId="77777777" w:rsidR="00F34DF1" w:rsidRPr="0005635C" w:rsidRDefault="00F34DF1" w:rsidP="004769CD">
      <w:pPr>
        <w:jc w:val="both"/>
        <w:rPr>
          <w:sz w:val="22"/>
          <w:szCs w:val="22"/>
        </w:rPr>
      </w:pPr>
    </w:p>
    <w:p w14:paraId="388E79B9" w14:textId="4D6E6E0C" w:rsidR="000D1543" w:rsidRPr="00C169CC" w:rsidRDefault="000D1543" w:rsidP="008A2F6A">
      <w:pPr>
        <w:pStyle w:val="Heading2"/>
        <w:numPr>
          <w:ilvl w:val="0"/>
          <w:numId w:val="38"/>
        </w:numPr>
      </w:pPr>
      <w:bookmarkStart w:id="2" w:name="_Toc210829337"/>
      <w:bookmarkStart w:id="3" w:name="_Toc210829464"/>
      <w:bookmarkStart w:id="4" w:name="_Toc210914364"/>
      <w:bookmarkStart w:id="5" w:name="_Toc225433532"/>
      <w:r w:rsidRPr="00C169CC">
        <w:t>Institutional Environment</w:t>
      </w:r>
      <w:bookmarkEnd w:id="2"/>
      <w:bookmarkEnd w:id="3"/>
      <w:bookmarkEnd w:id="4"/>
      <w:bookmarkEnd w:id="5"/>
    </w:p>
    <w:p w14:paraId="47E04C42" w14:textId="56FB10A6" w:rsidR="7C1A84B9" w:rsidRPr="00F31528" w:rsidRDefault="00CE2744" w:rsidP="7C1A84B9">
      <w:pPr>
        <w:jc w:val="both"/>
        <w:rPr>
          <w:rFonts w:eastAsiaTheme="minorEastAsia"/>
          <w:sz w:val="22"/>
          <w:szCs w:val="22"/>
        </w:rPr>
      </w:pPr>
      <w:r w:rsidRPr="00F31528">
        <w:rPr>
          <w:rFonts w:eastAsiaTheme="minorEastAsia"/>
          <w:b/>
          <w:bCs/>
          <w:sz w:val="22"/>
          <w:szCs w:val="22"/>
        </w:rPr>
        <w:t>Across their many functions, it is important that public institutions operate</w:t>
      </w:r>
      <w:r w:rsidR="00F442BE" w:rsidRPr="00F31528">
        <w:rPr>
          <w:rFonts w:eastAsiaTheme="minorEastAsia"/>
          <w:b/>
          <w:bCs/>
          <w:sz w:val="22"/>
          <w:szCs w:val="22"/>
        </w:rPr>
        <w:t xml:space="preserve"> in</w:t>
      </w:r>
      <w:r w:rsidRPr="00F31528">
        <w:rPr>
          <w:rFonts w:eastAsiaTheme="minorEastAsia"/>
          <w:b/>
          <w:bCs/>
          <w:sz w:val="22"/>
          <w:szCs w:val="22"/>
        </w:rPr>
        <w:t xml:space="preserve"> </w:t>
      </w:r>
      <w:r w:rsidR="00F8201B" w:rsidRPr="00F31528">
        <w:rPr>
          <w:rFonts w:eastAsiaTheme="minorEastAsia"/>
          <w:b/>
          <w:bCs/>
          <w:sz w:val="22"/>
          <w:szCs w:val="22"/>
        </w:rPr>
        <w:t xml:space="preserve">an environment that maintains </w:t>
      </w:r>
      <w:r w:rsidRPr="00F31528">
        <w:rPr>
          <w:rFonts w:eastAsiaTheme="minorEastAsia"/>
          <w:b/>
          <w:sz w:val="22"/>
          <w:szCs w:val="22"/>
          <w:u w:val="single"/>
        </w:rPr>
        <w:t>integrity</w:t>
      </w:r>
      <w:r w:rsidRPr="00F31528">
        <w:rPr>
          <w:rFonts w:eastAsiaTheme="minorEastAsia"/>
          <w:b/>
          <w:sz w:val="22"/>
          <w:szCs w:val="22"/>
        </w:rPr>
        <w:t xml:space="preserve">, </w:t>
      </w:r>
      <w:r w:rsidRPr="00F31528">
        <w:rPr>
          <w:rFonts w:eastAsiaTheme="minorEastAsia"/>
          <w:b/>
          <w:sz w:val="22"/>
          <w:szCs w:val="22"/>
          <w:u w:val="single"/>
        </w:rPr>
        <w:t>transparency and accountability</w:t>
      </w:r>
      <w:bookmarkStart w:id="6" w:name="_Int_9sbU1axM"/>
      <w:r w:rsidRPr="00F31528">
        <w:rPr>
          <w:rFonts w:eastAsiaTheme="minorEastAsia"/>
          <w:b/>
          <w:bCs/>
          <w:sz w:val="22"/>
          <w:szCs w:val="22"/>
        </w:rPr>
        <w:t xml:space="preserve">, </w:t>
      </w:r>
      <w:r w:rsidR="00F8201B" w:rsidRPr="00F31528">
        <w:rPr>
          <w:rFonts w:eastAsiaTheme="minorEastAsia"/>
          <w:b/>
          <w:bCs/>
          <w:sz w:val="22"/>
          <w:szCs w:val="22"/>
        </w:rPr>
        <w:t>the</w:t>
      </w:r>
      <w:bookmarkEnd w:id="6"/>
      <w:r w:rsidR="00F8201B" w:rsidRPr="00F31528">
        <w:rPr>
          <w:rFonts w:eastAsiaTheme="minorEastAsia"/>
          <w:b/>
          <w:bCs/>
          <w:sz w:val="22"/>
          <w:szCs w:val="22"/>
        </w:rPr>
        <w:t xml:space="preserve"> </w:t>
      </w:r>
      <w:r w:rsidR="00F8201B" w:rsidRPr="00F31528">
        <w:rPr>
          <w:rFonts w:eastAsiaTheme="minorEastAsia"/>
          <w:b/>
          <w:bCs/>
          <w:sz w:val="22"/>
          <w:szCs w:val="22"/>
          <w:u w:val="single"/>
        </w:rPr>
        <w:t>rule of law</w:t>
      </w:r>
      <w:r w:rsidR="00F8201B" w:rsidRPr="00F31528">
        <w:rPr>
          <w:rFonts w:eastAsiaTheme="minorEastAsia"/>
          <w:b/>
          <w:bCs/>
          <w:sz w:val="22"/>
          <w:szCs w:val="22"/>
        </w:rPr>
        <w:t xml:space="preserve">, and </w:t>
      </w:r>
      <w:r w:rsidR="006B3CA3" w:rsidRPr="00F31528">
        <w:rPr>
          <w:rFonts w:eastAsiaTheme="minorEastAsia"/>
          <w:b/>
          <w:bCs/>
          <w:sz w:val="22"/>
          <w:szCs w:val="22"/>
        </w:rPr>
        <w:t xml:space="preserve">norms of </w:t>
      </w:r>
      <w:r w:rsidR="006B3CA3" w:rsidRPr="00F31528">
        <w:rPr>
          <w:rFonts w:eastAsiaTheme="minorEastAsia"/>
          <w:b/>
          <w:bCs/>
          <w:sz w:val="22"/>
          <w:szCs w:val="22"/>
          <w:u w:val="single"/>
        </w:rPr>
        <w:t>trust and cooperation</w:t>
      </w:r>
      <w:r w:rsidRPr="00F31528">
        <w:rPr>
          <w:rFonts w:eastAsiaTheme="minorEastAsia"/>
          <w:b/>
          <w:bCs/>
          <w:sz w:val="22"/>
          <w:szCs w:val="22"/>
        </w:rPr>
        <w:t xml:space="preserve"> </w:t>
      </w:r>
      <w:r w:rsidR="006B3CA3" w:rsidRPr="00F31528">
        <w:rPr>
          <w:rFonts w:eastAsiaTheme="minorEastAsia"/>
          <w:b/>
          <w:bCs/>
          <w:sz w:val="22"/>
          <w:szCs w:val="22"/>
        </w:rPr>
        <w:t>are strong</w:t>
      </w:r>
      <w:r w:rsidRPr="00F31528">
        <w:rPr>
          <w:rFonts w:eastAsiaTheme="minorEastAsia"/>
          <w:sz w:val="22"/>
          <w:szCs w:val="22"/>
        </w:rPr>
        <w:t>.</w:t>
      </w:r>
      <w:r w:rsidR="00FB12EA" w:rsidRPr="00F31528">
        <w:rPr>
          <w:rFonts w:eastAsiaTheme="minorEastAsia"/>
          <w:sz w:val="22"/>
          <w:szCs w:val="22"/>
        </w:rPr>
        <w:t xml:space="preserve"> </w:t>
      </w:r>
      <w:r w:rsidR="00FB12EA" w:rsidRPr="00F31528">
        <w:rPr>
          <w:rFonts w:ascii="Aptos" w:eastAsia="Aptos" w:hAnsi="Aptos" w:cs="Aptos"/>
          <w:sz w:val="22"/>
          <w:szCs w:val="22"/>
        </w:rPr>
        <w:t>Ideally, strong institutions can openness, protect intellectual property, and foster and competition create the conditions under which innovation can flourish (</w:t>
      </w:r>
      <w:hyperlink r:id="rId20">
        <w:r w:rsidR="68C489D8" w:rsidRPr="487950E9">
          <w:rPr>
            <w:rStyle w:val="Hyperlink"/>
            <w:rFonts w:ascii="Aptos" w:eastAsia="Aptos" w:hAnsi="Aptos" w:cs="Aptos"/>
            <w:sz w:val="22"/>
            <w:szCs w:val="22"/>
          </w:rPr>
          <w:t>Aghion &amp; Howitt, 1992</w:t>
        </w:r>
      </w:hyperlink>
      <w:r w:rsidR="00FB12EA" w:rsidRPr="00F31528">
        <w:rPr>
          <w:rFonts w:ascii="Aptos" w:eastAsia="Aptos" w:hAnsi="Aptos" w:cs="Aptos"/>
          <w:sz w:val="22"/>
          <w:szCs w:val="22"/>
        </w:rPr>
        <w:t xml:space="preserve">; </w:t>
      </w:r>
      <w:hyperlink r:id="rId21">
        <w:r w:rsidR="68C489D8" w:rsidRPr="487950E9">
          <w:rPr>
            <w:rStyle w:val="Hyperlink"/>
            <w:rFonts w:ascii="Aptos" w:eastAsia="Aptos" w:hAnsi="Aptos" w:cs="Aptos"/>
            <w:sz w:val="22"/>
            <w:szCs w:val="22"/>
          </w:rPr>
          <w:t>Mokyr, 2002</w:t>
        </w:r>
      </w:hyperlink>
      <w:r w:rsidR="68C489D8" w:rsidRPr="487950E9">
        <w:rPr>
          <w:rFonts w:ascii="Aptos" w:eastAsia="Aptos" w:hAnsi="Aptos" w:cs="Aptos"/>
          <w:sz w:val="22"/>
          <w:szCs w:val="22"/>
        </w:rPr>
        <w:t>).</w:t>
      </w:r>
      <w:r w:rsidR="00FB12EA" w:rsidRPr="00F31528">
        <w:rPr>
          <w:rFonts w:ascii="Aptos" w:eastAsia="Aptos" w:hAnsi="Aptos" w:cs="Aptos"/>
          <w:sz w:val="22"/>
          <w:szCs w:val="22"/>
        </w:rPr>
        <w:t xml:space="preserve"> </w:t>
      </w:r>
      <w:r w:rsidRPr="00F31528">
        <w:rPr>
          <w:rFonts w:eastAsiaTheme="minorEastAsia"/>
          <w:sz w:val="22"/>
          <w:szCs w:val="22"/>
        </w:rPr>
        <w:t xml:space="preserve"> Research finds negative relationships between corruption and labor force participation, employment (</w:t>
      </w:r>
      <w:hyperlink r:id="rId22">
        <w:r w:rsidRPr="00F31528">
          <w:rPr>
            <w:rStyle w:val="Hyperlink"/>
            <w:rFonts w:eastAsia="Aptos Display" w:cs="Aptos Display"/>
            <w:color w:val="467886"/>
            <w:sz w:val="22"/>
            <w:szCs w:val="22"/>
          </w:rPr>
          <w:t xml:space="preserve">Cooray and </w:t>
        </w:r>
        <w:proofErr w:type="spellStart"/>
        <w:r w:rsidRPr="00F31528">
          <w:rPr>
            <w:rStyle w:val="Hyperlink"/>
            <w:rFonts w:eastAsia="Aptos Display" w:cs="Aptos Display"/>
            <w:color w:val="467886"/>
            <w:sz w:val="22"/>
            <w:szCs w:val="22"/>
          </w:rPr>
          <w:t>Dzhumahev</w:t>
        </w:r>
        <w:proofErr w:type="spellEnd"/>
        <w:r w:rsidRPr="00F31528">
          <w:rPr>
            <w:rStyle w:val="Hyperlink"/>
            <w:rFonts w:eastAsia="Aptos Display" w:cs="Aptos Display"/>
            <w:color w:val="467886"/>
            <w:sz w:val="22"/>
            <w:szCs w:val="22"/>
          </w:rPr>
          <w:t xml:space="preserve"> 2018</w:t>
        </w:r>
      </w:hyperlink>
      <w:r w:rsidRPr="00F31528">
        <w:rPr>
          <w:rFonts w:eastAsiaTheme="minorEastAsia"/>
          <w:sz w:val="22"/>
          <w:szCs w:val="22"/>
        </w:rPr>
        <w:t>), and youth unemployment (</w:t>
      </w:r>
      <w:hyperlink r:id="rId23">
        <w:r w:rsidRPr="00F31528">
          <w:rPr>
            <w:rStyle w:val="Hyperlink"/>
            <w:rFonts w:eastAsia="Aptos Display" w:cs="Aptos Display"/>
            <w:color w:val="467886"/>
            <w:sz w:val="22"/>
            <w:szCs w:val="22"/>
          </w:rPr>
          <w:t>Amin and Soh 2020</w:t>
        </w:r>
      </w:hyperlink>
      <w:r w:rsidRPr="00F31528">
        <w:rPr>
          <w:rFonts w:eastAsiaTheme="minorEastAsia"/>
          <w:sz w:val="22"/>
          <w:szCs w:val="22"/>
        </w:rPr>
        <w:t>). Corruption, for example, is almost always found to hamper economic growth (</w:t>
      </w:r>
      <w:hyperlink r:id="rId24">
        <w:r w:rsidRPr="00F31528">
          <w:rPr>
            <w:rStyle w:val="Hyperlink"/>
            <w:rFonts w:eastAsia="Aptos Display" w:cs="Aptos Display"/>
            <w:color w:val="467886"/>
            <w:sz w:val="22"/>
            <w:szCs w:val="22"/>
          </w:rPr>
          <w:t>Kaufman et al. 1999</w:t>
        </w:r>
      </w:hyperlink>
      <w:r w:rsidR="28B0866D" w:rsidRPr="29BCAAA0">
        <w:rPr>
          <w:rFonts w:eastAsiaTheme="minorEastAsia"/>
          <w:sz w:val="22"/>
          <w:szCs w:val="22"/>
        </w:rPr>
        <w:t>;</w:t>
      </w:r>
      <w:r w:rsidRPr="00F31528">
        <w:rPr>
          <w:rFonts w:eastAsiaTheme="minorEastAsia"/>
          <w:sz w:val="22"/>
          <w:szCs w:val="22"/>
        </w:rPr>
        <w:t xml:space="preserve"> </w:t>
      </w:r>
      <w:hyperlink r:id="rId25">
        <w:r w:rsidRPr="00F31528">
          <w:rPr>
            <w:rStyle w:val="Hyperlink"/>
            <w:rFonts w:eastAsia="Aptos Display" w:cs="Aptos Display"/>
            <w:color w:val="467886"/>
            <w:sz w:val="22"/>
            <w:szCs w:val="22"/>
          </w:rPr>
          <w:t>Mo 2001</w:t>
        </w:r>
      </w:hyperlink>
      <w:r w:rsidRPr="00F31528">
        <w:rPr>
          <w:rFonts w:eastAsiaTheme="minorEastAsia"/>
          <w:sz w:val="22"/>
          <w:szCs w:val="22"/>
        </w:rPr>
        <w:t xml:space="preserve">; </w:t>
      </w:r>
      <w:hyperlink r:id="rId26">
        <w:proofErr w:type="spellStart"/>
        <w:r w:rsidRPr="00F31528">
          <w:rPr>
            <w:rStyle w:val="Hyperlink"/>
            <w:rFonts w:eastAsia="Aptos Display" w:cs="Aptos Display"/>
            <w:color w:val="467886"/>
            <w:sz w:val="22"/>
            <w:szCs w:val="22"/>
          </w:rPr>
          <w:t>Alfada</w:t>
        </w:r>
        <w:proofErr w:type="spellEnd"/>
        <w:r w:rsidRPr="00F31528">
          <w:rPr>
            <w:rStyle w:val="Hyperlink"/>
            <w:rFonts w:eastAsia="Aptos Display" w:cs="Aptos Display"/>
            <w:color w:val="467886"/>
            <w:sz w:val="22"/>
            <w:szCs w:val="22"/>
          </w:rPr>
          <w:t xml:space="preserve"> 2019</w:t>
        </w:r>
      </w:hyperlink>
      <w:r w:rsidRPr="00F31528">
        <w:rPr>
          <w:rFonts w:eastAsiaTheme="minorEastAsia"/>
          <w:sz w:val="22"/>
          <w:szCs w:val="22"/>
        </w:rPr>
        <w:t xml:space="preserve">; </w:t>
      </w:r>
      <w:hyperlink r:id="rId27">
        <w:r w:rsidRPr="00F31528">
          <w:rPr>
            <w:rStyle w:val="Hyperlink"/>
            <w:rFonts w:eastAsia="Aptos Display" w:cs="Aptos Display"/>
            <w:color w:val="467886"/>
            <w:sz w:val="22"/>
            <w:szCs w:val="22"/>
          </w:rPr>
          <w:t>Uberti 2022</w:t>
        </w:r>
      </w:hyperlink>
      <w:r w:rsidRPr="3C910E38">
        <w:rPr>
          <w:rFonts w:eastAsiaTheme="minorEastAsia"/>
          <w:sz w:val="22"/>
          <w:szCs w:val="22"/>
        </w:rPr>
        <w:t>).</w:t>
      </w:r>
      <w:r w:rsidRPr="00F31528">
        <w:rPr>
          <w:rFonts w:eastAsiaTheme="minorEastAsia"/>
          <w:sz w:val="22"/>
          <w:szCs w:val="22"/>
        </w:rPr>
        <w:t xml:space="preserve"> Interventions that might decrease corruption within public institutions, such as transparency initiatives, have also been found to increase growth (</w:t>
      </w:r>
      <w:hyperlink r:id="rId28">
        <w:r w:rsidRPr="00F31528">
          <w:rPr>
            <w:rStyle w:val="Hyperlink"/>
            <w:rFonts w:eastAsia="Aptos Display" w:cs="Aptos Display"/>
            <w:color w:val="467886"/>
            <w:sz w:val="22"/>
            <w:szCs w:val="22"/>
          </w:rPr>
          <w:t>Islam and Lederman 2024</w:t>
        </w:r>
      </w:hyperlink>
      <w:r w:rsidRPr="00F31528">
        <w:rPr>
          <w:rFonts w:eastAsiaTheme="minorEastAsia"/>
          <w:sz w:val="22"/>
          <w:szCs w:val="22"/>
        </w:rPr>
        <w:t xml:space="preserve">; </w:t>
      </w:r>
      <w:hyperlink r:id="rId29">
        <w:proofErr w:type="spellStart"/>
        <w:r w:rsidRPr="00F31528">
          <w:rPr>
            <w:rStyle w:val="Hyperlink"/>
            <w:rFonts w:eastAsia="Aptos Display" w:cs="Aptos Display"/>
            <w:color w:val="467886"/>
            <w:sz w:val="22"/>
            <w:szCs w:val="22"/>
          </w:rPr>
          <w:t>Hodelin</w:t>
        </w:r>
        <w:proofErr w:type="spellEnd"/>
        <w:r w:rsidRPr="00F31528">
          <w:rPr>
            <w:rStyle w:val="Hyperlink"/>
            <w:rFonts w:eastAsia="Aptos Display" w:cs="Aptos Display"/>
            <w:color w:val="467886"/>
            <w:sz w:val="22"/>
            <w:szCs w:val="22"/>
          </w:rPr>
          <w:t xml:space="preserve"> 2022</w:t>
        </w:r>
      </w:hyperlink>
      <w:r w:rsidRPr="00F31528">
        <w:rPr>
          <w:rFonts w:eastAsiaTheme="minorEastAsia"/>
          <w:sz w:val="22"/>
          <w:szCs w:val="22"/>
        </w:rPr>
        <w:t>). A now canonical body of literature has found that the rule of law—which protects property rights and holds both the state and private actors accountable for illegal expropriation—is associated with increased economic growth (</w:t>
      </w:r>
      <w:hyperlink r:id="rId30">
        <w:r w:rsidRPr="00F31528">
          <w:rPr>
            <w:rStyle w:val="Hyperlink"/>
            <w:rFonts w:eastAsia="Aptos Display" w:cs="Aptos Display"/>
            <w:color w:val="467886"/>
            <w:sz w:val="22"/>
            <w:szCs w:val="22"/>
          </w:rPr>
          <w:t>Barro 1997;</w:t>
        </w:r>
      </w:hyperlink>
      <w:r w:rsidRPr="00F31528">
        <w:rPr>
          <w:rFonts w:eastAsiaTheme="minorEastAsia"/>
          <w:sz w:val="22"/>
          <w:szCs w:val="22"/>
        </w:rPr>
        <w:t xml:space="preserve"> </w:t>
      </w:r>
      <w:hyperlink r:id="rId31">
        <w:r w:rsidRPr="00F31528">
          <w:rPr>
            <w:rStyle w:val="Hyperlink"/>
            <w:rFonts w:eastAsia="Aptos Display" w:cs="Aptos Display"/>
            <w:color w:val="467886"/>
            <w:sz w:val="22"/>
            <w:szCs w:val="22"/>
          </w:rPr>
          <w:t>Acemoglu, Johnson, and Robinson 2001</w:t>
        </w:r>
      </w:hyperlink>
      <w:r w:rsidRPr="00F31528">
        <w:rPr>
          <w:rFonts w:eastAsiaTheme="minorEastAsia"/>
          <w:sz w:val="22"/>
          <w:szCs w:val="22"/>
        </w:rPr>
        <w:t>).</w:t>
      </w:r>
      <w:r w:rsidR="00C076CD" w:rsidRPr="00F31528">
        <w:rPr>
          <w:rFonts w:eastAsiaTheme="minorEastAsia"/>
          <w:sz w:val="22"/>
          <w:szCs w:val="22"/>
        </w:rPr>
        <w:t xml:space="preserve"> </w:t>
      </w:r>
      <w:r w:rsidR="00274EE4" w:rsidRPr="2B19C532">
        <w:rPr>
          <w:rFonts w:eastAsiaTheme="minorEastAsia"/>
          <w:sz w:val="22"/>
          <w:szCs w:val="22"/>
        </w:rPr>
        <w:t xml:space="preserve">Finally, </w:t>
      </w:r>
      <w:r w:rsidR="006C2044" w:rsidRPr="2B19C532">
        <w:rPr>
          <w:rFonts w:eastAsiaTheme="minorEastAsia"/>
          <w:sz w:val="22"/>
          <w:szCs w:val="22"/>
        </w:rPr>
        <w:t>societal institutions, particular</w:t>
      </w:r>
      <w:r w:rsidR="007743B3" w:rsidRPr="2B19C532">
        <w:rPr>
          <w:rFonts w:eastAsiaTheme="minorEastAsia"/>
          <w:sz w:val="22"/>
          <w:szCs w:val="22"/>
        </w:rPr>
        <w:t>ly</w:t>
      </w:r>
      <w:r w:rsidR="006C2044" w:rsidRPr="2B19C532">
        <w:rPr>
          <w:rFonts w:eastAsiaTheme="minorEastAsia"/>
          <w:sz w:val="22"/>
          <w:szCs w:val="22"/>
        </w:rPr>
        <w:t xml:space="preserve"> </w:t>
      </w:r>
      <w:r w:rsidR="00274EE4" w:rsidRPr="2B19C532">
        <w:rPr>
          <w:rFonts w:eastAsiaTheme="minorEastAsia"/>
          <w:sz w:val="22"/>
          <w:szCs w:val="22"/>
        </w:rPr>
        <w:t>intergroup trust</w:t>
      </w:r>
      <w:r w:rsidR="00154FDF" w:rsidRPr="2B19C532">
        <w:rPr>
          <w:rFonts w:eastAsiaTheme="minorEastAsia"/>
          <w:sz w:val="22"/>
          <w:szCs w:val="22"/>
        </w:rPr>
        <w:t>,</w:t>
      </w:r>
      <w:r w:rsidR="00274EE4" w:rsidRPr="2B19C532">
        <w:rPr>
          <w:rFonts w:eastAsiaTheme="minorEastAsia"/>
          <w:sz w:val="22"/>
          <w:szCs w:val="22"/>
        </w:rPr>
        <w:t xml:space="preserve"> cooperation</w:t>
      </w:r>
      <w:r w:rsidR="00154FDF" w:rsidRPr="2B19C532">
        <w:rPr>
          <w:rFonts w:eastAsiaTheme="minorEastAsia"/>
          <w:sz w:val="22"/>
          <w:szCs w:val="22"/>
        </w:rPr>
        <w:t>, and adherence to norms</w:t>
      </w:r>
      <w:r w:rsidR="002F63AC" w:rsidRPr="2B19C532">
        <w:rPr>
          <w:rFonts w:eastAsiaTheme="minorEastAsia"/>
          <w:sz w:val="22"/>
          <w:szCs w:val="22"/>
        </w:rPr>
        <w:t xml:space="preserve"> ha</w:t>
      </w:r>
      <w:r w:rsidR="006C2044" w:rsidRPr="2B19C532">
        <w:rPr>
          <w:rFonts w:eastAsiaTheme="minorEastAsia"/>
          <w:sz w:val="22"/>
          <w:szCs w:val="22"/>
        </w:rPr>
        <w:t>ve</w:t>
      </w:r>
      <w:r w:rsidR="002F63AC" w:rsidRPr="2B19C532">
        <w:rPr>
          <w:rFonts w:eastAsiaTheme="minorEastAsia"/>
          <w:sz w:val="22"/>
          <w:szCs w:val="22"/>
        </w:rPr>
        <w:t xml:space="preserve"> been found to </w:t>
      </w:r>
      <w:r w:rsidR="00DA73AE" w:rsidRPr="2B19C532">
        <w:rPr>
          <w:rFonts w:eastAsiaTheme="minorEastAsia"/>
          <w:sz w:val="22"/>
          <w:szCs w:val="22"/>
        </w:rPr>
        <w:t>facilitate</w:t>
      </w:r>
      <w:r w:rsidR="002F63AC" w:rsidRPr="2B19C532">
        <w:rPr>
          <w:rFonts w:eastAsiaTheme="minorEastAsia"/>
          <w:sz w:val="22"/>
          <w:szCs w:val="22"/>
        </w:rPr>
        <w:t xml:space="preserve"> credible commitment </w:t>
      </w:r>
      <w:hyperlink r:id="rId32">
        <w:r w:rsidR="53ACD101" w:rsidRPr="00282597">
          <w:rPr>
            <w:rStyle w:val="Hyperlink"/>
            <w:rFonts w:eastAsiaTheme="minorEastAsia"/>
            <w:sz w:val="22"/>
            <w:szCs w:val="22"/>
          </w:rPr>
          <w:t>(Robinson et al</w:t>
        </w:r>
        <w:r w:rsidR="043A4C24" w:rsidRPr="00282597">
          <w:rPr>
            <w:rStyle w:val="Hyperlink"/>
            <w:rFonts w:eastAsiaTheme="minorEastAsia"/>
            <w:sz w:val="22"/>
            <w:szCs w:val="22"/>
          </w:rPr>
          <w:t>.</w:t>
        </w:r>
      </w:hyperlink>
      <w:r w:rsidR="3D924D88" w:rsidRPr="00282597">
        <w:rPr>
          <w:rFonts w:eastAsiaTheme="minorEastAsia"/>
          <w:sz w:val="22"/>
          <w:szCs w:val="22"/>
        </w:rPr>
        <w:t>)</w:t>
      </w:r>
      <w:r w:rsidR="007240B5" w:rsidRPr="00282597">
        <w:rPr>
          <w:sz w:val="22"/>
          <w:szCs w:val="22"/>
        </w:rPr>
        <w:t>, productivity,(</w:t>
      </w:r>
      <w:hyperlink r:id="rId33" w:history="1">
        <w:r w:rsidR="000C44D4" w:rsidRPr="00282597">
          <w:rPr>
            <w:rStyle w:val="Hyperlink"/>
            <w:sz w:val="22"/>
            <w:szCs w:val="22"/>
          </w:rPr>
          <w:t>Hjort 2014</w:t>
        </w:r>
      </w:hyperlink>
      <w:r w:rsidR="00A5084E" w:rsidRPr="00282597">
        <w:rPr>
          <w:rFonts w:eastAsiaTheme="minorEastAsia"/>
          <w:sz w:val="22"/>
          <w:szCs w:val="22"/>
        </w:rPr>
        <w:t>), and pu</w:t>
      </w:r>
      <w:r w:rsidR="00A5084E" w:rsidRPr="005D47F1">
        <w:rPr>
          <w:rFonts w:eastAsiaTheme="minorEastAsia"/>
          <w:sz w:val="22"/>
          <w:szCs w:val="22"/>
        </w:rPr>
        <w:t>blic goods provision (</w:t>
      </w:r>
      <w:hyperlink r:id="rId34">
        <w:r w:rsidR="00A5084E" w:rsidRPr="005D47F1">
          <w:rPr>
            <w:rStyle w:val="Hyperlink"/>
            <w:rFonts w:eastAsiaTheme="minorEastAsia"/>
            <w:sz w:val="22"/>
            <w:szCs w:val="22"/>
          </w:rPr>
          <w:t>Miguel 2011</w:t>
        </w:r>
      </w:hyperlink>
      <w:r w:rsidR="00A5084E" w:rsidRPr="005D47F1">
        <w:rPr>
          <w:rFonts w:eastAsiaTheme="minorEastAsia"/>
          <w:sz w:val="22"/>
          <w:szCs w:val="22"/>
        </w:rPr>
        <w:t>)</w:t>
      </w:r>
      <w:r w:rsidR="00F61B66" w:rsidRPr="005D47F1">
        <w:rPr>
          <w:rFonts w:eastAsiaTheme="minorEastAsia"/>
          <w:sz w:val="22"/>
          <w:szCs w:val="22"/>
        </w:rPr>
        <w:t>.</w:t>
      </w:r>
      <w:r w:rsidR="0059550E" w:rsidRPr="005D47F1">
        <w:rPr>
          <w:rFonts w:eastAsiaTheme="minorEastAsia"/>
          <w:sz w:val="22"/>
          <w:szCs w:val="22"/>
        </w:rPr>
        <w:t xml:space="preserve"> Across</w:t>
      </w:r>
      <w:r w:rsidR="0059550E" w:rsidRPr="00F31528">
        <w:rPr>
          <w:rFonts w:eastAsiaTheme="minorEastAsia"/>
          <w:sz w:val="22"/>
          <w:szCs w:val="22"/>
        </w:rPr>
        <w:t xml:space="preserve"> all these areas, formal laws and their enforcement are just as important as informal norms.</w:t>
      </w:r>
    </w:p>
    <w:p w14:paraId="442AC22A" w14:textId="25A645B0" w:rsidR="002B576E" w:rsidRPr="003D27A0" w:rsidRDefault="002B576E" w:rsidP="00282597">
      <w:pPr>
        <w:pStyle w:val="Heading3"/>
        <w:numPr>
          <w:ilvl w:val="1"/>
          <w:numId w:val="38"/>
        </w:numPr>
      </w:pPr>
      <w:bookmarkStart w:id="7" w:name="_Toc210829338"/>
      <w:bookmarkStart w:id="8" w:name="_Toc210829465"/>
      <w:bookmarkStart w:id="9" w:name="_Toc210914365"/>
      <w:bookmarkStart w:id="10" w:name="_Toc225433533"/>
      <w:r w:rsidRPr="003D27A0">
        <w:t xml:space="preserve">Degree of </w:t>
      </w:r>
      <w:bookmarkEnd w:id="7"/>
      <w:bookmarkEnd w:id="8"/>
      <w:bookmarkEnd w:id="9"/>
      <w:r w:rsidR="00582653" w:rsidRPr="003D27A0">
        <w:t>I</w:t>
      </w:r>
      <w:r w:rsidRPr="003D27A0">
        <w:t>ntegrity</w:t>
      </w:r>
      <w:bookmarkEnd w:id="10"/>
    </w:p>
    <w:p w14:paraId="56B1BCB9" w14:textId="74675712" w:rsidR="00D51746" w:rsidRDefault="00E37344" w:rsidP="00F34DF1">
      <w:pPr>
        <w:jc w:val="both"/>
        <w:rPr>
          <w:sz w:val="22"/>
          <w:szCs w:val="22"/>
        </w:rPr>
      </w:pPr>
      <w:r w:rsidRPr="00F31528">
        <w:rPr>
          <w:b/>
          <w:bCs/>
          <w:sz w:val="22"/>
          <w:szCs w:val="22"/>
        </w:rPr>
        <w:t>The Degree of Integrity cluster focuses on the absence of corruption in institutions, measured through public perceptions or experiences of corruption when interacting with the public sector</w:t>
      </w:r>
      <w:r w:rsidRPr="00F31528">
        <w:rPr>
          <w:sz w:val="22"/>
          <w:szCs w:val="22"/>
        </w:rPr>
        <w:t xml:space="preserve">. Corruption here is defined as the use of public office for private gain, exemplified by activities ranging from petty bribes to unfair allocation of government contracts to policy decisions that favor officials’ private interests. In the short term, corruption can harm economic growth through the misallocation of resources and distortion of public investment. In the medium term, corruption can drive up costs for basic services and lead to the procurement of substandard or even harmful goods and services. In the long term, corruption can decrease trust in government among citizens and the private sector, thereby decreasing investment and government revenue. </w:t>
      </w:r>
    </w:p>
    <w:p w14:paraId="5B657DD7" w14:textId="77777777" w:rsidR="00F34DF1" w:rsidRDefault="00F34DF1" w:rsidP="00F34DF1">
      <w:pPr>
        <w:jc w:val="both"/>
        <w:rPr>
          <w:sz w:val="22"/>
          <w:szCs w:val="22"/>
        </w:rPr>
      </w:pPr>
    </w:p>
    <w:p w14:paraId="1DBB0B57" w14:textId="77777777" w:rsidR="00F34DF1" w:rsidRPr="00F34DF1" w:rsidRDefault="00F34DF1" w:rsidP="00F34DF1">
      <w:pPr>
        <w:jc w:val="both"/>
        <w:rPr>
          <w:sz w:val="22"/>
          <w:szCs w:val="22"/>
        </w:rPr>
      </w:pPr>
    </w:p>
    <w:p w14:paraId="73F84013" w14:textId="1DEAE075" w:rsidR="00254CD2" w:rsidRPr="00254CD2" w:rsidRDefault="009310F1" w:rsidP="00F31528">
      <w:pPr>
        <w:keepNext/>
        <w:rPr>
          <w:b/>
          <w:bCs/>
        </w:rPr>
      </w:pPr>
      <w:r>
        <w:rPr>
          <w:b/>
          <w:bCs/>
        </w:rPr>
        <w:t>Tabl</w:t>
      </w:r>
      <w:r w:rsidR="00D7052A">
        <w:rPr>
          <w:b/>
          <w:bCs/>
        </w:rPr>
        <w:t xml:space="preserve">e 1. Potential questions and analysis on </w:t>
      </w:r>
      <w:r w:rsidR="00254CD2" w:rsidRPr="00D7052A">
        <w:rPr>
          <w:b/>
          <w:bCs/>
          <w:i/>
          <w:iCs/>
        </w:rPr>
        <w:t>Degree of Integrity</w:t>
      </w:r>
    </w:p>
    <w:tbl>
      <w:tblPr>
        <w:tblStyle w:val="GridTable1Light-Accent1"/>
        <w:tblW w:w="5000" w:type="pct"/>
        <w:tblLook w:val="04A0" w:firstRow="1" w:lastRow="0" w:firstColumn="1" w:lastColumn="0" w:noHBand="0" w:noVBand="1"/>
      </w:tblPr>
      <w:tblGrid>
        <w:gridCol w:w="5935"/>
        <w:gridCol w:w="3415"/>
      </w:tblGrid>
      <w:tr w:rsidR="00254CD2" w14:paraId="0CFA5B9F" w14:textId="77777777" w:rsidTr="00525E8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74" w:type="pct"/>
            <w:shd w:val="clear" w:color="auto" w:fill="00B0F0"/>
          </w:tcPr>
          <w:p w14:paraId="37F9B327" w14:textId="692F3E51" w:rsidR="00254CD2" w:rsidRPr="00AB4A3E" w:rsidRDefault="0023195E">
            <w:pPr>
              <w:spacing w:line="257" w:lineRule="auto"/>
              <w:jc w:val="center"/>
              <w:rPr>
                <w:rFonts w:cs="Times New Roman"/>
              </w:rPr>
            </w:pPr>
            <w:r>
              <w:rPr>
                <w:rFonts w:cs="Times New Roman"/>
              </w:rPr>
              <w:t>Potential questions</w:t>
            </w:r>
          </w:p>
        </w:tc>
        <w:tc>
          <w:tcPr>
            <w:tcW w:w="1826" w:type="pct"/>
            <w:shd w:val="clear" w:color="auto" w:fill="00B0F0"/>
          </w:tcPr>
          <w:p w14:paraId="015AA1B5" w14:textId="00C0DC19" w:rsidR="00254CD2" w:rsidRDefault="009310F1">
            <w:pPr>
              <w:spacing w:line="257"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9310F1">
              <w:rPr>
                <w:rFonts w:cs="Times New Roman"/>
              </w:rPr>
              <w:t>Guidance notes, toolkits &amp; data</w:t>
            </w:r>
          </w:p>
        </w:tc>
      </w:tr>
      <w:tr w:rsidR="00254CD2" w14:paraId="5CDAB268" w14:textId="77777777" w:rsidTr="00525E88">
        <w:trPr>
          <w:trHeight w:val="300"/>
        </w:trPr>
        <w:tc>
          <w:tcPr>
            <w:cnfStyle w:val="001000000000" w:firstRow="0" w:lastRow="0" w:firstColumn="1" w:lastColumn="0" w:oddVBand="0" w:evenVBand="0" w:oddHBand="0" w:evenHBand="0" w:firstRowFirstColumn="0" w:firstRowLastColumn="0" w:lastRowFirstColumn="0" w:lastRowLastColumn="0"/>
            <w:tcW w:w="3174" w:type="pct"/>
          </w:tcPr>
          <w:p w14:paraId="26D93547" w14:textId="48BFE197" w:rsidR="00783DDB" w:rsidRPr="00783DDB" w:rsidRDefault="00783DDB" w:rsidP="00783DDB">
            <w:pPr>
              <w:pStyle w:val="ListParagraph"/>
              <w:numPr>
                <w:ilvl w:val="0"/>
                <w:numId w:val="29"/>
              </w:numPr>
              <w:rPr>
                <w:b w:val="0"/>
                <w:bCs w:val="0"/>
              </w:rPr>
            </w:pPr>
            <w:r w:rsidRPr="00783DDB">
              <w:rPr>
                <w:b w:val="0"/>
                <w:bCs w:val="0"/>
              </w:rPr>
              <w:t xml:space="preserve">Are there significant concerns about corruption in government or in the private sector? Is there a sense that public officials tend to use </w:t>
            </w:r>
            <w:r w:rsidR="7352B80D">
              <w:rPr>
                <w:b w:val="0"/>
                <w:bCs w:val="0"/>
              </w:rPr>
              <w:t>offices</w:t>
            </w:r>
            <w:r w:rsidRPr="00783DDB">
              <w:rPr>
                <w:b w:val="0"/>
                <w:bCs w:val="0"/>
              </w:rPr>
              <w:t xml:space="preserve"> for private gain, or that the private sector has an overdue </w:t>
            </w:r>
            <w:r w:rsidRPr="00783DDB">
              <w:rPr>
                <w:b w:val="0"/>
                <w:bCs w:val="0"/>
              </w:rPr>
              <w:lastRenderedPageBreak/>
              <w:t>influence over government decision-making and policy implementation?</w:t>
            </w:r>
          </w:p>
          <w:p w14:paraId="75DDB9FC" w14:textId="77777777" w:rsidR="00783DDB" w:rsidRPr="00783DDB" w:rsidRDefault="00783DDB" w:rsidP="00783DDB">
            <w:pPr>
              <w:pStyle w:val="ListParagraph"/>
              <w:numPr>
                <w:ilvl w:val="0"/>
                <w:numId w:val="29"/>
              </w:numPr>
              <w:rPr>
                <w:b w:val="0"/>
                <w:bCs w:val="0"/>
              </w:rPr>
            </w:pPr>
            <w:r w:rsidRPr="00783DDB">
              <w:rPr>
                <w:b w:val="0"/>
                <w:bCs w:val="0"/>
              </w:rPr>
              <w:t xml:space="preserve">What type of corruption is most prevalent? </w:t>
            </w:r>
            <w:proofErr w:type="gramStart"/>
            <w:r w:rsidRPr="00783DDB">
              <w:rPr>
                <w:b w:val="0"/>
                <w:bCs w:val="0"/>
              </w:rPr>
              <w:t>Do</w:t>
            </w:r>
            <w:proofErr w:type="gramEnd"/>
            <w:r w:rsidRPr="00783DDB">
              <w:rPr>
                <w:b w:val="0"/>
                <w:bCs w:val="0"/>
              </w:rPr>
              <w:t xml:space="preserve"> concerns about corruption </w:t>
            </w:r>
            <w:proofErr w:type="gramStart"/>
            <w:r w:rsidRPr="00783DDB">
              <w:rPr>
                <w:b w:val="0"/>
                <w:bCs w:val="0"/>
              </w:rPr>
              <w:t>center</w:t>
            </w:r>
            <w:proofErr w:type="gramEnd"/>
            <w:r w:rsidRPr="00783DDB">
              <w:rPr>
                <w:b w:val="0"/>
                <w:bCs w:val="0"/>
              </w:rPr>
              <w:t xml:space="preserve"> on petty bribes among low-level officials, procurement practices or, </w:t>
            </w:r>
            <w:proofErr w:type="gramStart"/>
            <w:r w:rsidRPr="00783DDB">
              <w:rPr>
                <w:b w:val="0"/>
                <w:bCs w:val="0"/>
              </w:rPr>
              <w:t>at</w:t>
            </w:r>
            <w:proofErr w:type="gramEnd"/>
            <w:r w:rsidRPr="00783DDB">
              <w:rPr>
                <w:b w:val="0"/>
                <w:bCs w:val="0"/>
              </w:rPr>
              <w:t xml:space="preserve"> the other extreme, is there a worry that certain institutions are captured and major policy decisions are made in the interest of private actors?</w:t>
            </w:r>
          </w:p>
          <w:p w14:paraId="5634E68A" w14:textId="77777777" w:rsidR="00783DDB" w:rsidRPr="00783DDB" w:rsidRDefault="00783DDB" w:rsidP="00783DDB">
            <w:pPr>
              <w:pStyle w:val="ListParagraph"/>
              <w:numPr>
                <w:ilvl w:val="0"/>
                <w:numId w:val="29"/>
              </w:numPr>
              <w:rPr>
                <w:b w:val="0"/>
                <w:bCs w:val="0"/>
              </w:rPr>
            </w:pPr>
            <w:r w:rsidRPr="00783DDB">
              <w:rPr>
                <w:b w:val="0"/>
                <w:bCs w:val="0"/>
              </w:rPr>
              <w:t xml:space="preserve">Are there clear laws that are well-enforced to prevent public officials from using their positions for financial gain? Are these laws enforced for top-ranking, </w:t>
            </w:r>
            <w:bookmarkStart w:id="11" w:name="_Int_6Rjugk7v"/>
            <w:proofErr w:type="gramStart"/>
            <w:r w:rsidRPr="00783DDB">
              <w:rPr>
                <w:b w:val="0"/>
                <w:bCs w:val="0"/>
              </w:rPr>
              <w:t>lower-level</w:t>
            </w:r>
            <w:bookmarkEnd w:id="11"/>
            <w:proofErr w:type="gramEnd"/>
            <w:r w:rsidRPr="00783DDB">
              <w:rPr>
                <w:b w:val="0"/>
                <w:bCs w:val="0"/>
              </w:rPr>
              <w:t>, elected, and unelected officials alike?</w:t>
            </w:r>
          </w:p>
          <w:p w14:paraId="467D2ED9" w14:textId="77777777" w:rsidR="00783DDB" w:rsidRPr="00783DDB" w:rsidRDefault="00783DDB" w:rsidP="00783DDB">
            <w:pPr>
              <w:pStyle w:val="ListParagraph"/>
              <w:numPr>
                <w:ilvl w:val="0"/>
                <w:numId w:val="29"/>
              </w:numPr>
              <w:rPr>
                <w:b w:val="0"/>
                <w:bCs w:val="0"/>
              </w:rPr>
            </w:pPr>
            <w:r w:rsidRPr="00783DDB">
              <w:rPr>
                <w:b w:val="0"/>
                <w:bCs w:val="0"/>
              </w:rPr>
              <w:t>Are anti-corruption bodies or audit institutions seen as independent and effective?</w:t>
            </w:r>
          </w:p>
          <w:p w14:paraId="506D0514" w14:textId="4B7B1831" w:rsidR="00254CD2" w:rsidRPr="00783DDB" w:rsidRDefault="00783DDB" w:rsidP="00783DDB">
            <w:pPr>
              <w:pStyle w:val="ListParagraph"/>
              <w:numPr>
                <w:ilvl w:val="0"/>
                <w:numId w:val="29"/>
              </w:numPr>
              <w:spacing w:line="257" w:lineRule="auto"/>
              <w:jc w:val="both"/>
              <w:rPr>
                <w:rFonts w:cs="Times New Roman"/>
              </w:rPr>
            </w:pPr>
            <w:r w:rsidRPr="00783DDB">
              <w:rPr>
                <w:b w:val="0"/>
                <w:bCs w:val="0"/>
              </w:rPr>
              <w:t>Have there been any major corruption scandals that are important to note?</w:t>
            </w:r>
          </w:p>
        </w:tc>
        <w:tc>
          <w:tcPr>
            <w:tcW w:w="1826" w:type="pct"/>
          </w:tcPr>
          <w:p w14:paraId="792F4464" w14:textId="546A1B2C" w:rsidR="005B342C" w:rsidRPr="005B342C" w:rsidRDefault="005B342C">
            <w:pPr>
              <w:cnfStyle w:val="000000000000" w:firstRow="0" w:lastRow="0" w:firstColumn="0" w:lastColumn="0" w:oddVBand="0" w:evenVBand="0" w:oddHBand="0" w:evenHBand="0" w:firstRowFirstColumn="0" w:firstRowLastColumn="0" w:lastRowFirstColumn="0" w:lastRowLastColumn="0"/>
            </w:pPr>
            <w:r>
              <w:lastRenderedPageBreak/>
              <w:t xml:space="preserve">-CPIA Transparency, Accountability, and Corruption in the Public Sector </w:t>
            </w:r>
            <w:r w:rsidR="00A67FD2">
              <w:t>c</w:t>
            </w:r>
            <w:r>
              <w:t>riterion</w:t>
            </w:r>
          </w:p>
          <w:p w14:paraId="15B53DC1" w14:textId="57FC819A" w:rsidR="00A57D3C" w:rsidRDefault="00254CD2">
            <w:pPr>
              <w:cnfStyle w:val="000000000000" w:firstRow="0" w:lastRow="0" w:firstColumn="0" w:lastColumn="0" w:oddVBand="0" w:evenVBand="0" w:oddHBand="0" w:evenHBand="0" w:firstRowFirstColumn="0" w:firstRowLastColumn="0" w:lastRowFirstColumn="0" w:lastRowLastColumn="0"/>
              <w:rPr>
                <w:i/>
                <w:iCs/>
              </w:rPr>
            </w:pPr>
            <w:r w:rsidRPr="22301D18">
              <w:rPr>
                <w:i/>
                <w:iCs/>
              </w:rPr>
              <w:t>-</w:t>
            </w:r>
            <w:hyperlink r:id="rId35" w:history="1">
              <w:r w:rsidR="00EB3450" w:rsidRPr="00783DDB">
                <w:rPr>
                  <w:rStyle w:val="Hyperlink"/>
                  <w:rFonts w:eastAsiaTheme="minorHAnsi" w:cs="Times New Roman"/>
                  <w:kern w:val="2"/>
                  <w:sz w:val="24"/>
                  <w:szCs w:val="24"/>
                  <w14:ligatures w14:val="standardContextual"/>
                </w:rPr>
                <w:t>Indicators</w:t>
              </w:r>
              <w:r w:rsidR="00EB3450" w:rsidRPr="00783DDB">
                <w:rPr>
                  <w:rStyle w:val="Hyperlink"/>
                  <w:rFonts w:cs="Times New Roman"/>
                </w:rPr>
                <w:t xml:space="preserve"> available in CLIAR</w:t>
              </w:r>
            </w:hyperlink>
            <w:r w:rsidR="00EB3450" w:rsidRPr="002F3595">
              <w:rPr>
                <w:rFonts w:cs="Times New Roman"/>
              </w:rPr>
              <w:t xml:space="preserve">: (1) absence of corruption (WJP), </w:t>
            </w:r>
            <w:r w:rsidR="00EB3450" w:rsidRPr="002F3595">
              <w:rPr>
                <w:rFonts w:cs="Times New Roman"/>
              </w:rPr>
              <w:lastRenderedPageBreak/>
              <w:t>(2) public sector corruption (V-DEM), (3) executive corruption (V-DEM), (4) legislative corruption (V-DEM), (5) government regulations are applied and enforced without improper influence (WJP)</w:t>
            </w:r>
          </w:p>
          <w:p w14:paraId="0168BFD7" w14:textId="2F1B6E34" w:rsidR="00254CD2" w:rsidRDefault="00EB3450">
            <w:pPr>
              <w:cnfStyle w:val="000000000000" w:firstRow="0" w:lastRow="0" w:firstColumn="0" w:lastColumn="0" w:oddVBand="0" w:evenVBand="0" w:oddHBand="0" w:evenHBand="0" w:firstRowFirstColumn="0" w:firstRowLastColumn="0" w:lastRowFirstColumn="0" w:lastRowLastColumn="0"/>
              <w:rPr>
                <w:rStyle w:val="Hyperlink"/>
              </w:rPr>
            </w:pPr>
            <w:r>
              <w:t>-</w:t>
            </w:r>
            <w:hyperlink r:id="rId36">
              <w:r w:rsidR="00254CD2" w:rsidRPr="22301D18">
                <w:rPr>
                  <w:rStyle w:val="Hyperlink"/>
                </w:rPr>
                <w:t>World Justice Project</w:t>
              </w:r>
            </w:hyperlink>
          </w:p>
          <w:p w14:paraId="2A9439FA" w14:textId="77777777" w:rsidR="00254CD2" w:rsidRDefault="00254CD2">
            <w:pPr>
              <w:cnfStyle w:val="000000000000" w:firstRow="0" w:lastRow="0" w:firstColumn="0" w:lastColumn="0" w:oddVBand="0" w:evenVBand="0" w:oddHBand="0" w:evenHBand="0" w:firstRowFirstColumn="0" w:firstRowLastColumn="0" w:lastRowFirstColumn="0" w:lastRowLastColumn="0"/>
              <w:rPr>
                <w:rStyle w:val="Hyperlink"/>
              </w:rPr>
            </w:pPr>
            <w:r>
              <w:t>-</w:t>
            </w:r>
            <w:hyperlink r:id="rId37">
              <w:r w:rsidRPr="22301D18">
                <w:rPr>
                  <w:rStyle w:val="Hyperlink"/>
                </w:rPr>
                <w:t>V-DEM</w:t>
              </w:r>
            </w:hyperlink>
          </w:p>
          <w:p w14:paraId="1380FF5F" w14:textId="77777777" w:rsidR="00254CD2" w:rsidRDefault="00254CD2">
            <w:pPr>
              <w:cnfStyle w:val="000000000000" w:firstRow="0" w:lastRow="0" w:firstColumn="0" w:lastColumn="0" w:oddVBand="0" w:evenVBand="0" w:oddHBand="0" w:evenHBand="0" w:firstRowFirstColumn="0" w:firstRowLastColumn="0" w:lastRowFirstColumn="0" w:lastRowLastColumn="0"/>
            </w:pPr>
            <w:hyperlink r:id="rId38">
              <w:r w:rsidRPr="22301D18">
                <w:rPr>
                  <w:rStyle w:val="Hyperlink"/>
                </w:rPr>
                <w:t>-Global State of Democracy</w:t>
              </w:r>
            </w:hyperlink>
          </w:p>
          <w:p w14:paraId="76BB0FEC" w14:textId="39724538" w:rsidR="00D21806" w:rsidRDefault="00D21806">
            <w:pPr>
              <w:cnfStyle w:val="000000000000" w:firstRow="0" w:lastRow="0" w:firstColumn="0" w:lastColumn="0" w:oddVBand="0" w:evenVBand="0" w:oddHBand="0" w:evenHBand="0" w:firstRowFirstColumn="0" w:firstRowLastColumn="0" w:lastRowFirstColumn="0" w:lastRowLastColumn="0"/>
            </w:pPr>
            <w:r>
              <w:t>-</w:t>
            </w:r>
            <w:hyperlink r:id="rId39" w:history="1">
              <w:r w:rsidRPr="000B3784">
                <w:rPr>
                  <w:rStyle w:val="Hyperlink"/>
                  <w:rFonts w:eastAsiaTheme="minorHAnsi"/>
                  <w:kern w:val="2"/>
                  <w:sz w:val="24"/>
                  <w:szCs w:val="24"/>
                  <w14:ligatures w14:val="standardContextual"/>
                </w:rPr>
                <w:t>Transparency International Corruption</w:t>
              </w:r>
              <w:r w:rsidRPr="000B3784">
                <w:rPr>
                  <w:rStyle w:val="Hyperlink"/>
                </w:rPr>
                <w:t xml:space="preserve"> Perce</w:t>
              </w:r>
              <w:r w:rsidR="00987E90" w:rsidRPr="000B3784">
                <w:rPr>
                  <w:rStyle w:val="Hyperlink"/>
                </w:rPr>
                <w:t>ptions</w:t>
              </w:r>
              <w:r w:rsidR="000B3784" w:rsidRPr="000B3784">
                <w:rPr>
                  <w:rStyle w:val="Hyperlink"/>
                </w:rPr>
                <w:t xml:space="preserve"> Index</w:t>
              </w:r>
            </w:hyperlink>
          </w:p>
          <w:p w14:paraId="650DC8BC" w14:textId="77777777" w:rsidR="00254CD2" w:rsidRDefault="00254CD2" w:rsidP="006C0706">
            <w:pPr>
              <w:cnfStyle w:val="000000000000" w:firstRow="0" w:lastRow="0" w:firstColumn="0" w:lastColumn="0" w:oddVBand="0" w:evenVBand="0" w:oddHBand="0" w:evenHBand="0" w:firstRowFirstColumn="0" w:firstRowLastColumn="0" w:lastRowFirstColumn="0" w:lastRowLastColumn="0"/>
              <w:rPr>
                <w:rFonts w:cs="Times New Roman"/>
                <w:b/>
                <w:bCs/>
              </w:rPr>
            </w:pPr>
          </w:p>
        </w:tc>
      </w:tr>
    </w:tbl>
    <w:p w14:paraId="4F51D7B3" w14:textId="77777777" w:rsidR="00F3543E" w:rsidRDefault="00F3543E" w:rsidP="00F31528">
      <w:bookmarkStart w:id="12" w:name="_Toc210829339"/>
      <w:bookmarkStart w:id="13" w:name="_Toc210829466"/>
      <w:bookmarkStart w:id="14" w:name="_Toc210914366"/>
    </w:p>
    <w:p w14:paraId="78E1DB6C" w14:textId="196EEB9E" w:rsidR="002B576E" w:rsidRDefault="002B576E" w:rsidP="00282597">
      <w:pPr>
        <w:pStyle w:val="Heading3"/>
        <w:numPr>
          <w:ilvl w:val="1"/>
          <w:numId w:val="38"/>
        </w:numPr>
      </w:pPr>
      <w:bookmarkStart w:id="15" w:name="_Toc225433534"/>
      <w:r>
        <w:t>Transparency and Accountability</w:t>
      </w:r>
      <w:bookmarkEnd w:id="12"/>
      <w:bookmarkEnd w:id="13"/>
      <w:bookmarkEnd w:id="14"/>
      <w:bookmarkEnd w:id="15"/>
    </w:p>
    <w:p w14:paraId="06319BBC" w14:textId="58B4A383" w:rsidR="00E37344" w:rsidRPr="00F31528" w:rsidRDefault="00E37344" w:rsidP="00E37344">
      <w:pPr>
        <w:jc w:val="both"/>
        <w:rPr>
          <w:sz w:val="22"/>
          <w:szCs w:val="22"/>
        </w:rPr>
      </w:pPr>
      <w:r w:rsidRPr="00F31528">
        <w:rPr>
          <w:b/>
          <w:bCs/>
          <w:sz w:val="22"/>
          <w:szCs w:val="22"/>
        </w:rPr>
        <w:t>The Transparency and Accountability cluster focuses on organizations responsible for promoting government transparency and ensuring accountability of both elected and non-elected public officials.</w:t>
      </w:r>
      <w:r w:rsidRPr="00F31528">
        <w:rPr>
          <w:sz w:val="22"/>
          <w:szCs w:val="22"/>
        </w:rPr>
        <w:t xml:space="preserve"> Transparency and accountability contribute to economic development by fostering trust, improving governance, facilitating efficient resource allocation, and attracting investment. </w:t>
      </w:r>
    </w:p>
    <w:p w14:paraId="53E1AE10" w14:textId="05F88ABA" w:rsidR="5880C7B5" w:rsidRPr="00F31528" w:rsidRDefault="5880C7B5" w:rsidP="418BDAB4">
      <w:pPr>
        <w:rPr>
          <w:b/>
          <w:bCs/>
          <w:sz w:val="22"/>
          <w:szCs w:val="22"/>
        </w:rPr>
      </w:pPr>
      <w:r w:rsidRPr="00F31528">
        <w:rPr>
          <w:b/>
          <w:bCs/>
          <w:sz w:val="22"/>
          <w:szCs w:val="22"/>
        </w:rPr>
        <w:t>Table 2. Potential questions and analysis on Transparency and Accountability Institutions</w:t>
      </w:r>
    </w:p>
    <w:tbl>
      <w:tblPr>
        <w:tblStyle w:val="GridTable1Light-Accent1"/>
        <w:tblW w:w="0" w:type="auto"/>
        <w:tblLook w:val="04A0" w:firstRow="1" w:lastRow="0" w:firstColumn="1" w:lastColumn="0" w:noHBand="0" w:noVBand="1"/>
      </w:tblPr>
      <w:tblGrid>
        <w:gridCol w:w="5935"/>
        <w:gridCol w:w="3415"/>
      </w:tblGrid>
      <w:tr w:rsidR="6D8B4BD3" w14:paraId="5973C5C8" w14:textId="77777777" w:rsidTr="6D8B4BD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935" w:type="dxa"/>
            <w:shd w:val="clear" w:color="auto" w:fill="00B0F0"/>
          </w:tcPr>
          <w:p w14:paraId="6B6B38D1" w14:textId="692F3E51" w:rsidR="31FF659A" w:rsidRDefault="6D8B4BD3" w:rsidP="6D8B4BD3">
            <w:pPr>
              <w:spacing w:line="257" w:lineRule="auto"/>
              <w:jc w:val="center"/>
              <w:rPr>
                <w:rFonts w:cs="Times New Roman"/>
              </w:rPr>
            </w:pPr>
            <w:r w:rsidRPr="6D8B4BD3">
              <w:rPr>
                <w:rFonts w:cs="Times New Roman"/>
              </w:rPr>
              <w:t>Potential questions</w:t>
            </w:r>
          </w:p>
        </w:tc>
        <w:tc>
          <w:tcPr>
            <w:tcW w:w="3415" w:type="dxa"/>
            <w:shd w:val="clear" w:color="auto" w:fill="00B0F0"/>
          </w:tcPr>
          <w:p w14:paraId="7A33864C" w14:textId="00C0DC19" w:rsidR="6D8B4BD3" w:rsidRDefault="6D8B4BD3" w:rsidP="6D8B4BD3">
            <w:pPr>
              <w:spacing w:line="257"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6D8B4BD3">
              <w:rPr>
                <w:rFonts w:cs="Times New Roman"/>
              </w:rPr>
              <w:t>Guidance notes, toolkits &amp; data</w:t>
            </w:r>
          </w:p>
        </w:tc>
      </w:tr>
      <w:tr w:rsidR="6D8B4BD3" w14:paraId="4E134514" w14:textId="77777777" w:rsidTr="6D8B4BD3">
        <w:trPr>
          <w:trHeight w:val="300"/>
        </w:trPr>
        <w:tc>
          <w:tcPr>
            <w:cnfStyle w:val="001000000000" w:firstRow="0" w:lastRow="0" w:firstColumn="1" w:lastColumn="0" w:oddVBand="0" w:evenVBand="0" w:oddHBand="0" w:evenHBand="0" w:firstRowFirstColumn="0" w:firstRowLastColumn="0" w:lastRowFirstColumn="0" w:lastRowLastColumn="0"/>
            <w:tcW w:w="5935" w:type="dxa"/>
          </w:tcPr>
          <w:p w14:paraId="68CA9114" w14:textId="32D2D0BB" w:rsidR="59C9AAB3" w:rsidRDefault="59C9AAB3" w:rsidP="72567596">
            <w:pPr>
              <w:pStyle w:val="ListParagraph"/>
              <w:numPr>
                <w:ilvl w:val="0"/>
                <w:numId w:val="29"/>
              </w:numPr>
              <w:spacing w:line="257" w:lineRule="auto"/>
              <w:jc w:val="both"/>
              <w:rPr>
                <w:b w:val="0"/>
                <w:sz w:val="24"/>
                <w:szCs w:val="24"/>
              </w:rPr>
            </w:pPr>
            <w:r>
              <w:rPr>
                <w:b w:val="0"/>
              </w:rPr>
              <w:t>Is information about basic laws, legal rights, budgets, and court proceedings publicly available to citizens?</w:t>
            </w:r>
          </w:p>
          <w:p w14:paraId="0601731D" w14:textId="77777777" w:rsidR="59C9AAB3" w:rsidRDefault="59C9AAB3" w:rsidP="72567596">
            <w:pPr>
              <w:pStyle w:val="ListParagraph"/>
              <w:numPr>
                <w:ilvl w:val="0"/>
                <w:numId w:val="29"/>
              </w:numPr>
              <w:rPr>
                <w:b w:val="0"/>
                <w:sz w:val="24"/>
                <w:szCs w:val="24"/>
              </w:rPr>
            </w:pPr>
            <w:r>
              <w:rPr>
                <w:b w:val="0"/>
              </w:rPr>
              <w:t>Is there a process for citizens to access or request non-sensitive government information that may not regularly be published?</w:t>
            </w:r>
          </w:p>
          <w:p w14:paraId="6F3AD914" w14:textId="77777777" w:rsidR="59C9AAB3" w:rsidRDefault="59C9AAB3" w:rsidP="72567596">
            <w:pPr>
              <w:pStyle w:val="ListParagraph"/>
              <w:numPr>
                <w:ilvl w:val="0"/>
                <w:numId w:val="29"/>
              </w:numPr>
              <w:rPr>
                <w:b w:val="0"/>
                <w:sz w:val="24"/>
                <w:szCs w:val="24"/>
              </w:rPr>
            </w:pPr>
            <w:r>
              <w:rPr>
                <w:b w:val="0"/>
              </w:rPr>
              <w:t>Is there a clear process for citizens or private actors to report malfeasance? Does this process entail action on this information?</w:t>
            </w:r>
          </w:p>
          <w:p w14:paraId="2BBF26FF" w14:textId="495E170C" w:rsidR="59C9AAB3" w:rsidRDefault="59C9AAB3" w:rsidP="72567596">
            <w:pPr>
              <w:pStyle w:val="ListParagraph"/>
              <w:numPr>
                <w:ilvl w:val="0"/>
                <w:numId w:val="29"/>
              </w:numPr>
              <w:rPr>
                <w:b w:val="0"/>
                <w:sz w:val="24"/>
                <w:szCs w:val="24"/>
              </w:rPr>
            </w:pPr>
            <w:r>
              <w:rPr>
                <w:b w:val="0"/>
              </w:rPr>
              <w:t>Are systems for citizen input and complaint-making common? Do citizens or CSOs make regular use of them?</w:t>
            </w:r>
          </w:p>
          <w:p w14:paraId="515DEAB1" w14:textId="7862D841" w:rsidR="59C9AAB3" w:rsidRDefault="59C9AAB3" w:rsidP="72567596">
            <w:pPr>
              <w:pStyle w:val="ListParagraph"/>
              <w:numPr>
                <w:ilvl w:val="0"/>
                <w:numId w:val="29"/>
              </w:numPr>
              <w:rPr>
                <w:b w:val="0"/>
                <w:sz w:val="24"/>
                <w:szCs w:val="24"/>
              </w:rPr>
            </w:pPr>
            <w:r>
              <w:rPr>
                <w:b w:val="0"/>
              </w:rPr>
              <w:t>Are audit and budget reports routinely published and accessible to the public in practice (not just in law)?</w:t>
            </w:r>
          </w:p>
          <w:p w14:paraId="375A7059" w14:textId="0AB981AD" w:rsidR="59C9AAB3" w:rsidRDefault="59C9AAB3" w:rsidP="72567596">
            <w:pPr>
              <w:pStyle w:val="ListParagraph"/>
              <w:numPr>
                <w:ilvl w:val="0"/>
                <w:numId w:val="29"/>
              </w:numPr>
              <w:rPr>
                <w:b w:val="0"/>
                <w:sz w:val="24"/>
                <w:szCs w:val="24"/>
              </w:rPr>
            </w:pPr>
            <w:r>
              <w:rPr>
                <w:b w:val="0"/>
              </w:rPr>
              <w:t>Are there open data or e-government initiatives that improve budget or procurement transparency?</w:t>
            </w:r>
          </w:p>
          <w:p w14:paraId="5D17355B" w14:textId="74BB0EE9" w:rsidR="59C9AAB3" w:rsidRDefault="59C9AAB3" w:rsidP="72567596">
            <w:pPr>
              <w:pStyle w:val="ListParagraph"/>
              <w:numPr>
                <w:ilvl w:val="0"/>
                <w:numId w:val="29"/>
              </w:numPr>
              <w:rPr>
                <w:b w:val="0"/>
                <w:sz w:val="24"/>
                <w:szCs w:val="24"/>
              </w:rPr>
            </w:pPr>
            <w:r>
              <w:rPr>
                <w:b w:val="0"/>
              </w:rPr>
              <w:lastRenderedPageBreak/>
              <w:t>Are public officials required to disclose assets, income, or potential conflicts of interest, and is this information public?</w:t>
            </w:r>
          </w:p>
          <w:p w14:paraId="7477A974" w14:textId="6545732B" w:rsidR="6D8B4BD3" w:rsidRDefault="59C9AAB3" w:rsidP="164C8630">
            <w:pPr>
              <w:pStyle w:val="ListParagraph"/>
              <w:numPr>
                <w:ilvl w:val="0"/>
                <w:numId w:val="29"/>
              </w:numPr>
              <w:rPr>
                <w:b w:val="0"/>
                <w:sz w:val="24"/>
                <w:szCs w:val="24"/>
              </w:rPr>
            </w:pPr>
            <w:r>
              <w:rPr>
                <w:b w:val="0"/>
              </w:rPr>
              <w:t>Do accountability mechanisms (e.g., audits, ombudsman reports) lead to visible follow-up actions or sanctions?</w:t>
            </w:r>
          </w:p>
        </w:tc>
        <w:tc>
          <w:tcPr>
            <w:tcW w:w="3415" w:type="dxa"/>
          </w:tcPr>
          <w:p w14:paraId="0211E33A" w14:textId="5D122CCA" w:rsidR="235A6E5B" w:rsidRDefault="00D17E57" w:rsidP="114193C1">
            <w:pPr>
              <w:cnfStyle w:val="000000000000" w:firstRow="0" w:lastRow="0" w:firstColumn="0" w:lastColumn="0" w:oddVBand="0" w:evenVBand="0" w:oddHBand="0" w:evenHBand="0" w:firstRowFirstColumn="0" w:firstRowLastColumn="0" w:lastRowFirstColumn="0" w:lastRowLastColumn="0"/>
              <w:rPr>
                <w:u w:val="single"/>
              </w:rPr>
            </w:pPr>
            <w:hyperlink r:id="rId40"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p>
          <w:p w14:paraId="458E2D4E" w14:textId="03FF611F" w:rsidR="235A6E5B" w:rsidRDefault="235A6E5B" w:rsidP="114193C1">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114193C1">
              <w:rPr>
                <w:rFonts w:cs="Times New Roman"/>
              </w:rPr>
              <w:t>(1) right to information (WJP), (2) publicized laws and government data (WJP), (3) Open Budget Index (Open Budget Survey), (4) complaint mechanisms (WJP), (5) Digital Citizen Engagement Index score (GTMI)</w:t>
            </w:r>
          </w:p>
          <w:p w14:paraId="684466D4" w14:textId="027C23D4" w:rsidR="114193C1" w:rsidRDefault="114193C1">
            <w:pPr>
              <w:cnfStyle w:val="000000000000" w:firstRow="0" w:lastRow="0" w:firstColumn="0" w:lastColumn="0" w:oddVBand="0" w:evenVBand="0" w:oddHBand="0" w:evenHBand="0" w:firstRowFirstColumn="0" w:firstRowLastColumn="0" w:lastRowFirstColumn="0" w:lastRowLastColumn="0"/>
            </w:pPr>
          </w:p>
          <w:p w14:paraId="14A3F06E" w14:textId="7316B458" w:rsidR="235A6E5B" w:rsidRDefault="235A6E5B">
            <w:pPr>
              <w:cnfStyle w:val="000000000000" w:firstRow="0" w:lastRow="0" w:firstColumn="0" w:lastColumn="0" w:oddVBand="0" w:evenVBand="0" w:oddHBand="0" w:evenHBand="0" w:firstRowFirstColumn="0" w:firstRowLastColumn="0" w:lastRowFirstColumn="0" w:lastRowLastColumn="0"/>
              <w:rPr>
                <w:u w:val="single"/>
              </w:rPr>
            </w:pPr>
            <w:r w:rsidRPr="37CC37C4">
              <w:rPr>
                <w:u w:val="single"/>
              </w:rPr>
              <w:t xml:space="preserve">Others: </w:t>
            </w:r>
          </w:p>
          <w:p w14:paraId="59481A25" w14:textId="1A518237" w:rsidR="235A6E5B" w:rsidRDefault="235A6E5B">
            <w:pPr>
              <w:cnfStyle w:val="000000000000" w:firstRow="0" w:lastRow="0" w:firstColumn="0" w:lastColumn="0" w:oddVBand="0" w:evenVBand="0" w:oddHBand="0" w:evenHBand="0" w:firstRowFirstColumn="0" w:firstRowLastColumn="0" w:lastRowFirstColumn="0" w:lastRowLastColumn="0"/>
            </w:pPr>
            <w:r>
              <w:t>CPIA Transparency, Accountability, and Corruption in the Public Sector Criterion</w:t>
            </w:r>
          </w:p>
          <w:p w14:paraId="3400A101" w14:textId="43F00371" w:rsidR="235A6E5B" w:rsidRDefault="235A6E5B" w:rsidP="114193C1">
            <w:pPr>
              <w:cnfStyle w:val="000000000000" w:firstRow="0" w:lastRow="0" w:firstColumn="0" w:lastColumn="0" w:oddVBand="0" w:evenVBand="0" w:oddHBand="0" w:evenHBand="0" w:firstRowFirstColumn="0" w:firstRowLastColumn="0" w:lastRowFirstColumn="0" w:lastRowLastColumn="0"/>
              <w:rPr>
                <w:rStyle w:val="Hyperlink"/>
              </w:rPr>
            </w:pPr>
            <w:r w:rsidRPr="114193C1">
              <w:rPr>
                <w:i/>
                <w:iCs/>
              </w:rPr>
              <w:t>-</w:t>
            </w:r>
            <w:hyperlink r:id="rId41">
              <w:r w:rsidRPr="114193C1">
                <w:rPr>
                  <w:rStyle w:val="Hyperlink"/>
                </w:rPr>
                <w:t>World Justice Project</w:t>
              </w:r>
            </w:hyperlink>
          </w:p>
          <w:p w14:paraId="081C6667" w14:textId="77777777" w:rsidR="235A6E5B" w:rsidRDefault="235A6E5B">
            <w:pPr>
              <w:cnfStyle w:val="000000000000" w:firstRow="0" w:lastRow="0" w:firstColumn="0" w:lastColumn="0" w:oddVBand="0" w:evenVBand="0" w:oddHBand="0" w:evenHBand="0" w:firstRowFirstColumn="0" w:firstRowLastColumn="0" w:lastRowFirstColumn="0" w:lastRowLastColumn="0"/>
            </w:pPr>
            <w:hyperlink r:id="rId42">
              <w:r w:rsidRPr="114193C1">
                <w:rPr>
                  <w:rStyle w:val="Hyperlink"/>
                </w:rPr>
                <w:t>-</w:t>
              </w:r>
              <w:proofErr w:type="spellStart"/>
              <w:r w:rsidRPr="114193C1">
                <w:rPr>
                  <w:rStyle w:val="Hyperlink"/>
                </w:rPr>
                <w:t>GovTech</w:t>
              </w:r>
              <w:proofErr w:type="spellEnd"/>
              <w:r w:rsidRPr="114193C1">
                <w:rPr>
                  <w:rStyle w:val="Hyperlink"/>
                </w:rPr>
                <w:t xml:space="preserve"> Maturity Index</w:t>
              </w:r>
            </w:hyperlink>
          </w:p>
          <w:p w14:paraId="29291072" w14:textId="77777777" w:rsidR="235A6E5B" w:rsidRDefault="235A6E5B">
            <w:pPr>
              <w:cnfStyle w:val="000000000000" w:firstRow="0" w:lastRow="0" w:firstColumn="0" w:lastColumn="0" w:oddVBand="0" w:evenVBand="0" w:oddHBand="0" w:evenHBand="0" w:firstRowFirstColumn="0" w:firstRowLastColumn="0" w:lastRowFirstColumn="0" w:lastRowLastColumn="0"/>
            </w:pPr>
            <w:r>
              <w:t>-</w:t>
            </w:r>
            <w:hyperlink r:id="rId43">
              <w:r w:rsidRPr="114193C1">
                <w:rPr>
                  <w:rStyle w:val="Hyperlink"/>
                </w:rPr>
                <w:t>Open Budget Survey</w:t>
              </w:r>
            </w:hyperlink>
          </w:p>
          <w:p w14:paraId="3B171546" w14:textId="698B604A" w:rsidR="235A6E5B" w:rsidRDefault="235A6E5B">
            <w:pPr>
              <w:cnfStyle w:val="000000000000" w:firstRow="0" w:lastRow="0" w:firstColumn="0" w:lastColumn="0" w:oddVBand="0" w:evenVBand="0" w:oddHBand="0" w:evenHBand="0" w:firstRowFirstColumn="0" w:firstRowLastColumn="0" w:lastRowFirstColumn="0" w:lastRowLastColumn="0"/>
            </w:pPr>
            <w:r>
              <w:lastRenderedPageBreak/>
              <w:t>-Supreme Audit Institution reports</w:t>
            </w:r>
          </w:p>
          <w:p w14:paraId="7A65F8F0" w14:textId="2323C01D" w:rsidR="6D8B4BD3" w:rsidRDefault="6D8B4BD3">
            <w:pPr>
              <w:cnfStyle w:val="000000000000" w:firstRow="0" w:lastRow="0" w:firstColumn="0" w:lastColumn="0" w:oddVBand="0" w:evenVBand="0" w:oddHBand="0" w:evenHBand="0" w:firstRowFirstColumn="0" w:firstRowLastColumn="0" w:lastRowFirstColumn="0" w:lastRowLastColumn="0"/>
            </w:pPr>
          </w:p>
          <w:p w14:paraId="244E8E1A" w14:textId="77777777" w:rsidR="6D8B4BD3" w:rsidRDefault="6D8B4BD3" w:rsidP="6D8B4BD3">
            <w:pPr>
              <w:cnfStyle w:val="000000000000" w:firstRow="0" w:lastRow="0" w:firstColumn="0" w:lastColumn="0" w:oddVBand="0" w:evenVBand="0" w:oddHBand="0" w:evenHBand="0" w:firstRowFirstColumn="0" w:firstRowLastColumn="0" w:lastRowFirstColumn="0" w:lastRowLastColumn="0"/>
              <w:rPr>
                <w:rFonts w:cs="Times New Roman"/>
                <w:b/>
                <w:bCs/>
              </w:rPr>
            </w:pPr>
          </w:p>
        </w:tc>
      </w:tr>
    </w:tbl>
    <w:p w14:paraId="6C1317BA" w14:textId="37F4676C" w:rsidR="6D8B4BD3" w:rsidRDefault="6D8B4BD3" w:rsidP="6D8B4BD3">
      <w:pPr>
        <w:rPr>
          <w:b/>
          <w:bCs/>
        </w:rPr>
      </w:pPr>
    </w:p>
    <w:p w14:paraId="7F562089" w14:textId="1C16291B" w:rsidR="00F146DC" w:rsidRDefault="00F146DC" w:rsidP="00282597">
      <w:pPr>
        <w:pStyle w:val="Heading3"/>
        <w:numPr>
          <w:ilvl w:val="1"/>
          <w:numId w:val="38"/>
        </w:numPr>
      </w:pPr>
      <w:bookmarkStart w:id="16" w:name="_Toc210829340"/>
      <w:bookmarkStart w:id="17" w:name="_Toc210829467"/>
      <w:bookmarkStart w:id="18" w:name="_Toc210914367"/>
      <w:bookmarkStart w:id="19" w:name="_Toc225433535"/>
      <w:r>
        <w:t xml:space="preserve">Justice </w:t>
      </w:r>
      <w:bookmarkEnd w:id="16"/>
      <w:bookmarkEnd w:id="17"/>
      <w:r w:rsidR="00A92073">
        <w:t>and Rule of Law</w:t>
      </w:r>
      <w:bookmarkEnd w:id="18"/>
      <w:bookmarkEnd w:id="19"/>
    </w:p>
    <w:p w14:paraId="4510493F" w14:textId="043E4530" w:rsidR="00E37344" w:rsidRPr="00F31528" w:rsidRDefault="00E37344" w:rsidP="00E37344">
      <w:pPr>
        <w:jc w:val="both"/>
        <w:rPr>
          <w:sz w:val="22"/>
          <w:szCs w:val="22"/>
        </w:rPr>
      </w:pPr>
      <w:r w:rsidRPr="00F31528">
        <w:rPr>
          <w:sz w:val="22"/>
          <w:szCs w:val="22"/>
        </w:rPr>
        <w:t xml:space="preserve">The </w:t>
      </w:r>
      <w:r w:rsidRPr="00F31528">
        <w:rPr>
          <w:b/>
          <w:bCs/>
          <w:sz w:val="22"/>
          <w:szCs w:val="22"/>
        </w:rPr>
        <w:t xml:space="preserve">Justice </w:t>
      </w:r>
      <w:r w:rsidR="00A92073" w:rsidRPr="00F31528">
        <w:rPr>
          <w:b/>
          <w:bCs/>
          <w:sz w:val="22"/>
          <w:szCs w:val="22"/>
        </w:rPr>
        <w:t>and Rule of Law</w:t>
      </w:r>
      <w:r w:rsidRPr="00F31528">
        <w:rPr>
          <w:b/>
          <w:bCs/>
          <w:sz w:val="22"/>
          <w:szCs w:val="22"/>
        </w:rPr>
        <w:t xml:space="preserve"> </w:t>
      </w:r>
      <w:r w:rsidRPr="00F31528">
        <w:rPr>
          <w:sz w:val="22"/>
          <w:szCs w:val="22"/>
        </w:rPr>
        <w:t xml:space="preserve">cluster focuses on institutions that are central to resolving conflicts and upholding the rule of law. Justice institutions play a significant role in economic development, particularly through their impact on credit markets, firm growth, the protection of vulnerable populations, their capacity to deter violence, and </w:t>
      </w:r>
      <w:r w:rsidR="55919E74" w:rsidRPr="487950E9">
        <w:rPr>
          <w:sz w:val="22"/>
          <w:szCs w:val="22"/>
        </w:rPr>
        <w:t>foster</w:t>
      </w:r>
      <w:r w:rsidRPr="00F31528">
        <w:rPr>
          <w:sz w:val="22"/>
          <w:szCs w:val="22"/>
        </w:rPr>
        <w:t xml:space="preserve"> trust in formal institutions. </w:t>
      </w:r>
    </w:p>
    <w:p w14:paraId="5CA009C4" w14:textId="714300B0" w:rsidR="00254CD2" w:rsidRPr="00F31528" w:rsidRDefault="57729F31" w:rsidP="00C169CC">
      <w:pPr>
        <w:keepNext/>
        <w:rPr>
          <w:b/>
          <w:bCs/>
          <w:sz w:val="22"/>
          <w:szCs w:val="22"/>
        </w:rPr>
      </w:pPr>
      <w:r w:rsidRPr="00F31528">
        <w:rPr>
          <w:b/>
          <w:bCs/>
          <w:sz w:val="22"/>
          <w:szCs w:val="22"/>
        </w:rPr>
        <w:t xml:space="preserve">Table 3. Potential questions and analysis on </w:t>
      </w:r>
      <w:r w:rsidR="3CBFE989" w:rsidRPr="00F31528">
        <w:rPr>
          <w:b/>
          <w:bCs/>
          <w:sz w:val="22"/>
          <w:szCs w:val="22"/>
        </w:rPr>
        <w:t xml:space="preserve">Justice </w:t>
      </w:r>
      <w:r w:rsidR="2D9B8033" w:rsidRPr="00F31528">
        <w:rPr>
          <w:b/>
          <w:bCs/>
          <w:sz w:val="22"/>
          <w:szCs w:val="22"/>
        </w:rPr>
        <w:t>and Rule of Law</w:t>
      </w:r>
    </w:p>
    <w:tbl>
      <w:tblPr>
        <w:tblStyle w:val="GridTable1Light-Accent1"/>
        <w:tblW w:w="5000" w:type="pct"/>
        <w:tblLook w:val="04A0" w:firstRow="1" w:lastRow="0" w:firstColumn="1" w:lastColumn="0" w:noHBand="0" w:noVBand="1"/>
      </w:tblPr>
      <w:tblGrid>
        <w:gridCol w:w="4495"/>
        <w:gridCol w:w="4855"/>
      </w:tblGrid>
      <w:tr w:rsidR="002F3595" w14:paraId="070BE947" w14:textId="77777777" w:rsidTr="00D735F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4" w:type="pct"/>
            <w:shd w:val="clear" w:color="auto" w:fill="00B0F0"/>
          </w:tcPr>
          <w:tbl>
            <w:tblPr>
              <w:tblStyle w:val="GridTable1Light-Accent1"/>
              <w:tblW w:w="0" w:type="auto"/>
              <w:tblLook w:val="04A0" w:firstRow="1" w:lastRow="0" w:firstColumn="1" w:lastColumn="0" w:noHBand="0" w:noVBand="1"/>
            </w:tblPr>
            <w:tblGrid>
              <w:gridCol w:w="4035"/>
            </w:tblGrid>
            <w:tr w:rsidR="418BDAB4" w14:paraId="1731DC97" w14:textId="77777777" w:rsidTr="418BDAB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35" w:type="dxa"/>
                  <w:shd w:val="clear" w:color="auto" w:fill="00B0F0"/>
                </w:tcPr>
                <w:p w14:paraId="0D82C91C" w14:textId="692F3E51" w:rsidR="5A38E1F5" w:rsidRDefault="418BDAB4" w:rsidP="418BDAB4">
                  <w:pPr>
                    <w:spacing w:line="257" w:lineRule="auto"/>
                    <w:jc w:val="center"/>
                    <w:rPr>
                      <w:rFonts w:cs="Times New Roman"/>
                    </w:rPr>
                  </w:pPr>
                  <w:r w:rsidRPr="418BDAB4">
                    <w:rPr>
                      <w:rFonts w:cs="Times New Roman"/>
                    </w:rPr>
                    <w:t>Potential questions</w:t>
                  </w:r>
                </w:p>
              </w:tc>
            </w:tr>
          </w:tbl>
          <w:p w14:paraId="69B3796B" w14:textId="7646A0A6" w:rsidR="002F3595" w:rsidRPr="00AB4A3E" w:rsidRDefault="002F3595">
            <w:pPr>
              <w:spacing w:line="257" w:lineRule="auto"/>
              <w:jc w:val="center"/>
              <w:rPr>
                <w:rFonts w:cs="Times New Roman"/>
              </w:rPr>
            </w:pPr>
          </w:p>
        </w:tc>
        <w:tc>
          <w:tcPr>
            <w:tcW w:w="2596" w:type="pct"/>
            <w:shd w:val="clear" w:color="auto" w:fill="00B0F0"/>
          </w:tcPr>
          <w:p w14:paraId="2545EFC4" w14:textId="271E4DAE" w:rsidR="002F3595" w:rsidRDefault="6AD65819" w:rsidP="00D735F6">
            <w:pPr>
              <w:spacing w:line="257"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418BDAB4">
              <w:rPr>
                <w:rFonts w:cs="Times New Roman"/>
              </w:rPr>
              <w:t>Guidance notes, toolkits &amp; data</w:t>
            </w:r>
          </w:p>
        </w:tc>
      </w:tr>
      <w:tr w:rsidR="002F3595" w14:paraId="74967A5E" w14:textId="77777777" w:rsidTr="00D735F6">
        <w:trPr>
          <w:trHeight w:val="300"/>
        </w:trPr>
        <w:tc>
          <w:tcPr>
            <w:cnfStyle w:val="001000000000" w:firstRow="0" w:lastRow="0" w:firstColumn="1" w:lastColumn="0" w:oddVBand="0" w:evenVBand="0" w:oddHBand="0" w:evenHBand="0" w:firstRowFirstColumn="0" w:firstRowLastColumn="0" w:lastRowFirstColumn="0" w:lastRowLastColumn="0"/>
            <w:tcW w:w="2404" w:type="pct"/>
          </w:tcPr>
          <w:p w14:paraId="15484F94" w14:textId="77777777" w:rsidR="002F3595" w:rsidRPr="002F3595" w:rsidRDefault="6AD65819" w:rsidP="418BDAB4">
            <w:pPr>
              <w:pStyle w:val="ListParagraph"/>
              <w:numPr>
                <w:ilvl w:val="0"/>
                <w:numId w:val="29"/>
              </w:numPr>
              <w:spacing w:line="257" w:lineRule="auto"/>
              <w:rPr>
                <w:b w:val="0"/>
              </w:rPr>
            </w:pPr>
            <w:r>
              <w:rPr>
                <w:b w:val="0"/>
              </w:rPr>
              <w:t>Are there clear laws that prevent the private sector from having undue influence over government activities?</w:t>
            </w:r>
          </w:p>
          <w:p w14:paraId="6FA73609" w14:textId="51E53525" w:rsidR="002F3595" w:rsidRPr="002F3595" w:rsidRDefault="6AD65819" w:rsidP="418BDAB4">
            <w:pPr>
              <w:pStyle w:val="ListParagraph"/>
              <w:numPr>
                <w:ilvl w:val="0"/>
                <w:numId w:val="29"/>
              </w:numPr>
              <w:spacing w:line="257" w:lineRule="auto"/>
              <w:rPr>
                <w:b w:val="0"/>
              </w:rPr>
            </w:pPr>
            <w:r>
              <w:rPr>
                <w:b w:val="0"/>
              </w:rPr>
              <w:t>Are there clear laws to prevent corruption among judicial officials?</w:t>
            </w:r>
          </w:p>
          <w:p w14:paraId="0558F22E" w14:textId="77777777" w:rsidR="002F3595" w:rsidRPr="002F3595" w:rsidRDefault="6AD65819" w:rsidP="418BDAB4">
            <w:pPr>
              <w:pStyle w:val="ListParagraph"/>
              <w:numPr>
                <w:ilvl w:val="0"/>
                <w:numId w:val="29"/>
              </w:numPr>
              <w:spacing w:line="257" w:lineRule="auto"/>
              <w:rPr>
                <w:b w:val="0"/>
              </w:rPr>
            </w:pPr>
            <w:r>
              <w:rPr>
                <w:b w:val="0"/>
              </w:rPr>
              <w:t>Is there a clear process to investigate and prosecute issues of corruption and malfeasance and consequences for conviction?</w:t>
            </w:r>
          </w:p>
          <w:p w14:paraId="5167D525" w14:textId="77777777" w:rsidR="002F3595" w:rsidRPr="002F3595" w:rsidRDefault="6AD65819" w:rsidP="418BDAB4">
            <w:pPr>
              <w:pStyle w:val="ListParagraph"/>
              <w:numPr>
                <w:ilvl w:val="0"/>
                <w:numId w:val="29"/>
              </w:numPr>
              <w:spacing w:line="257" w:lineRule="auto"/>
              <w:rPr>
                <w:b w:val="0"/>
              </w:rPr>
            </w:pPr>
            <w:r>
              <w:rPr>
                <w:b w:val="0"/>
              </w:rPr>
              <w:t>Does the government respect the private property rights of individuals and private entities?</w:t>
            </w:r>
          </w:p>
          <w:p w14:paraId="472D0A6A" w14:textId="02383F4C" w:rsidR="002F3595" w:rsidRPr="002F3595" w:rsidRDefault="6AD65819" w:rsidP="418BDAB4">
            <w:pPr>
              <w:pStyle w:val="ListParagraph"/>
              <w:numPr>
                <w:ilvl w:val="0"/>
                <w:numId w:val="29"/>
              </w:numPr>
              <w:spacing w:line="257" w:lineRule="auto"/>
              <w:rPr>
                <w:b w:val="0"/>
              </w:rPr>
            </w:pPr>
            <w:r>
              <w:rPr>
                <w:b w:val="0"/>
              </w:rPr>
              <w:t>Can citizens and small firms access and afford civil justice?</w:t>
            </w:r>
          </w:p>
          <w:p w14:paraId="5B1CC08F" w14:textId="6E73F976" w:rsidR="002F3595" w:rsidRPr="002F3595" w:rsidRDefault="6AD65819" w:rsidP="418BDAB4">
            <w:pPr>
              <w:pStyle w:val="ListParagraph"/>
              <w:numPr>
                <w:ilvl w:val="0"/>
                <w:numId w:val="29"/>
              </w:numPr>
              <w:spacing w:line="257" w:lineRule="auto"/>
              <w:rPr>
                <w:b w:val="0"/>
              </w:rPr>
            </w:pPr>
            <w:r>
              <w:rPr>
                <w:b w:val="0"/>
              </w:rPr>
              <w:t>Are criminal and civil proceedings effective, efficient, impartial, and enforced? Are courts perceived as impartial and free from political influence?</w:t>
            </w:r>
          </w:p>
          <w:p w14:paraId="538A819F" w14:textId="7B7CA931" w:rsidR="002F3595" w:rsidRPr="002F3595" w:rsidRDefault="6AD65819" w:rsidP="418BDAB4">
            <w:pPr>
              <w:pStyle w:val="ListParagraph"/>
              <w:numPr>
                <w:ilvl w:val="0"/>
                <w:numId w:val="29"/>
              </w:numPr>
              <w:spacing w:line="257" w:lineRule="auto"/>
              <w:rPr>
                <w:b w:val="0"/>
              </w:rPr>
            </w:pPr>
            <w:r>
              <w:rPr>
                <w:b w:val="0"/>
              </w:rPr>
              <w:t>Is there evidence of unequal treatment before the law by gender, class, ethnic group, or political affiliation?</w:t>
            </w:r>
          </w:p>
          <w:p w14:paraId="01D67319" w14:textId="6B9D14B2" w:rsidR="002F3595" w:rsidRPr="007A7BB4" w:rsidRDefault="6AD65819" w:rsidP="007A7BB4">
            <w:pPr>
              <w:pStyle w:val="ListParagraph"/>
              <w:numPr>
                <w:ilvl w:val="0"/>
                <w:numId w:val="29"/>
              </w:numPr>
              <w:spacing w:line="257" w:lineRule="auto"/>
              <w:rPr>
                <w:rFonts w:cs="Times New Roman"/>
                <w:b w:val="0"/>
              </w:rPr>
            </w:pPr>
            <w:r>
              <w:rPr>
                <w:b w:val="0"/>
              </w:rPr>
              <w:t>Are alternative dispute resolution mechanisms (e.g. mediation, arbitration) widely used and trusted?</w:t>
            </w:r>
          </w:p>
        </w:tc>
        <w:tc>
          <w:tcPr>
            <w:tcW w:w="2596" w:type="pct"/>
          </w:tcPr>
          <w:p w14:paraId="6E2A93FB" w14:textId="118ACFD4" w:rsidR="6AD65819" w:rsidRDefault="00D17E57" w:rsidP="418BDAB4">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44"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Pr="418BDAB4">
              <w:rPr>
                <w:rFonts w:cs="Times New Roman"/>
              </w:rPr>
              <w:t xml:space="preserve"> </w:t>
            </w:r>
            <w:r w:rsidR="6AD65819" w:rsidRPr="418BDAB4">
              <w:rPr>
                <w:rFonts w:cs="Times New Roman"/>
              </w:rPr>
              <w:t>(1) judicial accountability (V-DEM), (2) independent judiciary (BTI), (3) high court independence (V-DEM), (4) judicial branch corruption (WJP), (5) lower court independence (V-DEM), (6) fair trial (Global State of Democracy), (7) expropriation without lawful process and adequate compensation (WJP), (8) due process of law and rights of the accused (WJP), (9) alternative dispute resolution mechanisms (WJP), (10) people can access and afford civil justice (WJP), (11) civil justice is effectively enforced (WJP), (12) civil justice is not subject to unreasonable delays (WJP), (13) criminal adjudication system is timely and effective (WJP), (14) criminal investigation system is effective (WJP), (15) criminal system is impartial (WJP), (16) access to justice for men (V-DEM), (17) access to justice for women (V-DEM)</w:t>
            </w:r>
          </w:p>
          <w:p w14:paraId="0E2555CB" w14:textId="3A791D85" w:rsidR="418BDAB4" w:rsidRDefault="418BDAB4">
            <w:pPr>
              <w:cnfStyle w:val="000000000000" w:firstRow="0" w:lastRow="0" w:firstColumn="0" w:lastColumn="0" w:oddVBand="0" w:evenVBand="0" w:oddHBand="0" w:evenHBand="0" w:firstRowFirstColumn="0" w:firstRowLastColumn="0" w:lastRowFirstColumn="0" w:lastRowLastColumn="0"/>
            </w:pPr>
          </w:p>
          <w:p w14:paraId="15663385" w14:textId="56821923" w:rsidR="00A14481" w:rsidRPr="00A14481" w:rsidRDefault="00A14481" w:rsidP="00A51957">
            <w:pPr>
              <w:cnfStyle w:val="000000000000" w:firstRow="0" w:lastRow="0" w:firstColumn="0" w:lastColumn="0" w:oddVBand="0" w:evenVBand="0" w:oddHBand="0" w:evenHBand="0" w:firstRowFirstColumn="0" w:firstRowLastColumn="0" w:lastRowFirstColumn="0" w:lastRowLastColumn="0"/>
            </w:pPr>
            <w:r>
              <w:t>-CPIA Property Rights and Rule-based Governance criterion</w:t>
            </w:r>
          </w:p>
          <w:p w14:paraId="72CEE497" w14:textId="1E82A662" w:rsidR="002F3595" w:rsidRDefault="002F3595" w:rsidP="00A51957">
            <w:pPr>
              <w:cnfStyle w:val="000000000000" w:firstRow="0" w:lastRow="0" w:firstColumn="0" w:lastColumn="0" w:oddVBand="0" w:evenVBand="0" w:oddHBand="0" w:evenHBand="0" w:firstRowFirstColumn="0" w:firstRowLastColumn="0" w:lastRowFirstColumn="0" w:lastRowLastColumn="0"/>
              <w:rPr>
                <w:rStyle w:val="Hyperlink"/>
              </w:rPr>
            </w:pPr>
            <w:r w:rsidRPr="22301D18">
              <w:rPr>
                <w:i/>
                <w:iCs/>
              </w:rPr>
              <w:t>-</w:t>
            </w:r>
            <w:hyperlink r:id="rId45">
              <w:r w:rsidRPr="22301D18">
                <w:rPr>
                  <w:rStyle w:val="Hyperlink"/>
                </w:rPr>
                <w:t>World Justice Project</w:t>
              </w:r>
            </w:hyperlink>
          </w:p>
          <w:p w14:paraId="06246DB8" w14:textId="77777777" w:rsidR="002F3595" w:rsidRDefault="002F3595" w:rsidP="00A51957">
            <w:pPr>
              <w:cnfStyle w:val="000000000000" w:firstRow="0" w:lastRow="0" w:firstColumn="0" w:lastColumn="0" w:oddVBand="0" w:evenVBand="0" w:oddHBand="0" w:evenHBand="0" w:firstRowFirstColumn="0" w:firstRowLastColumn="0" w:lastRowFirstColumn="0" w:lastRowLastColumn="0"/>
              <w:rPr>
                <w:rStyle w:val="Hyperlink"/>
              </w:rPr>
            </w:pPr>
            <w:r>
              <w:t>-</w:t>
            </w:r>
            <w:hyperlink r:id="rId46">
              <w:r w:rsidRPr="22301D18">
                <w:rPr>
                  <w:rStyle w:val="Hyperlink"/>
                </w:rPr>
                <w:t>V-DEM</w:t>
              </w:r>
            </w:hyperlink>
          </w:p>
          <w:p w14:paraId="5A4AC70F" w14:textId="77777777" w:rsidR="002F3595" w:rsidRDefault="002F3595" w:rsidP="00A51957">
            <w:pPr>
              <w:cnfStyle w:val="000000000000" w:firstRow="0" w:lastRow="0" w:firstColumn="0" w:lastColumn="0" w:oddVBand="0" w:evenVBand="0" w:oddHBand="0" w:evenHBand="0" w:firstRowFirstColumn="0" w:firstRowLastColumn="0" w:lastRowFirstColumn="0" w:lastRowLastColumn="0"/>
            </w:pPr>
            <w:r>
              <w:t>-</w:t>
            </w:r>
            <w:hyperlink r:id="rId47">
              <w:r w:rsidRPr="22301D18">
                <w:rPr>
                  <w:rStyle w:val="Hyperlink"/>
                </w:rPr>
                <w:t>JUPITER</w:t>
              </w:r>
            </w:hyperlink>
            <w:r>
              <w:t>: an assessment for the justice sector</w:t>
            </w:r>
          </w:p>
          <w:p w14:paraId="62AB3F5D" w14:textId="5660AFF1" w:rsidR="00E07EA8" w:rsidRDefault="00E07EA8" w:rsidP="00A51957">
            <w:pPr>
              <w:cnfStyle w:val="000000000000" w:firstRow="0" w:lastRow="0" w:firstColumn="0" w:lastColumn="0" w:oddVBand="0" w:evenVBand="0" w:oddHBand="0" w:evenHBand="0" w:firstRowFirstColumn="0" w:firstRowLastColumn="0" w:lastRowFirstColumn="0" w:lastRowLastColumn="0"/>
            </w:pPr>
            <w:r>
              <w:t>-</w:t>
            </w:r>
            <w:hyperlink r:id="rId48" w:history="1">
              <w:r w:rsidRPr="00E07EA8">
                <w:rPr>
                  <w:rStyle w:val="Hyperlink"/>
                  <w:rFonts w:eastAsiaTheme="minorHAnsi"/>
                  <w:kern w:val="2"/>
                  <w:sz w:val="24"/>
                  <w:szCs w:val="24"/>
                  <w14:ligatures w14:val="standardContextual"/>
                </w:rPr>
                <w:t>World Economic Forum Global Competitive</w:t>
              </w:r>
              <w:r w:rsidRPr="00E07EA8">
                <w:rPr>
                  <w:rStyle w:val="Hyperlink"/>
                </w:rPr>
                <w:t>ness Index</w:t>
              </w:r>
            </w:hyperlink>
            <w:r>
              <w:t xml:space="preserve"> (Judicial Independence measure)</w:t>
            </w:r>
          </w:p>
          <w:p w14:paraId="29D7088E" w14:textId="3CD7BD30" w:rsidR="00970024" w:rsidRDefault="00970024" w:rsidP="00A51957">
            <w:pPr>
              <w:cnfStyle w:val="000000000000" w:firstRow="0" w:lastRow="0" w:firstColumn="0" w:lastColumn="0" w:oddVBand="0" w:evenVBand="0" w:oddHBand="0" w:evenHBand="0" w:firstRowFirstColumn="0" w:firstRowLastColumn="0" w:lastRowFirstColumn="0" w:lastRowLastColumn="0"/>
            </w:pPr>
            <w:r>
              <w:t>-</w:t>
            </w:r>
            <w:hyperlink r:id="rId49" w:history="1">
              <w:r w:rsidRPr="00970024">
                <w:rPr>
                  <w:rStyle w:val="Hyperlink"/>
                  <w:rFonts w:eastAsiaTheme="minorHAnsi"/>
                  <w:kern w:val="2"/>
                  <w:sz w:val="24"/>
                  <w:szCs w:val="24"/>
                  <w14:ligatures w14:val="standardContextual"/>
                </w:rPr>
                <w:t>Women, Business, and the Law</w:t>
              </w:r>
            </w:hyperlink>
          </w:p>
          <w:p w14:paraId="1B0A48C5" w14:textId="1FA383D6" w:rsidR="002F3595" w:rsidRDefault="001C7A1E">
            <w:pPr>
              <w:cnfStyle w:val="000000000000" w:firstRow="0" w:lastRow="0" w:firstColumn="0" w:lastColumn="0" w:oddVBand="0" w:evenVBand="0" w:oddHBand="0" w:evenHBand="0" w:firstRowFirstColumn="0" w:firstRowLastColumn="0" w:lastRowFirstColumn="0" w:lastRowLastColumn="0"/>
            </w:pPr>
            <w:r>
              <w:lastRenderedPageBreak/>
              <w:t>-Quantitative data on country backlogs, case duration, and clearance rates</w:t>
            </w:r>
          </w:p>
        </w:tc>
      </w:tr>
    </w:tbl>
    <w:p w14:paraId="0D2F74A8" w14:textId="77777777" w:rsidR="00F3543E" w:rsidRDefault="00F3543E" w:rsidP="00F31528">
      <w:bookmarkStart w:id="20" w:name="_Toc210829341"/>
      <w:bookmarkStart w:id="21" w:name="_Toc210829468"/>
      <w:bookmarkStart w:id="22" w:name="_Toc210914368"/>
    </w:p>
    <w:p w14:paraId="174E8E0D" w14:textId="44585E89" w:rsidR="009E7E70" w:rsidRDefault="009E7E70" w:rsidP="00282597">
      <w:pPr>
        <w:pStyle w:val="Heading3"/>
        <w:numPr>
          <w:ilvl w:val="1"/>
          <w:numId w:val="38"/>
        </w:numPr>
      </w:pPr>
      <w:bookmarkStart w:id="23" w:name="_Toc225433536"/>
      <w:r>
        <w:t xml:space="preserve">Social </w:t>
      </w:r>
      <w:bookmarkEnd w:id="20"/>
      <w:bookmarkEnd w:id="21"/>
      <w:r w:rsidR="00A92073">
        <w:t>Cohesion, Norms</w:t>
      </w:r>
      <w:r w:rsidR="008B4FF9">
        <w:t>, and Cooperation</w:t>
      </w:r>
      <w:bookmarkEnd w:id="22"/>
      <w:bookmarkEnd w:id="23"/>
    </w:p>
    <w:p w14:paraId="4C4EAD61" w14:textId="2B1D25F4" w:rsidR="001F3A60" w:rsidRDefault="00C076CD" w:rsidP="00C169CC">
      <w:pPr>
        <w:jc w:val="both"/>
        <w:rPr>
          <w:sz w:val="22"/>
          <w:szCs w:val="22"/>
        </w:rPr>
      </w:pPr>
      <w:r w:rsidRPr="00F31528">
        <w:rPr>
          <w:sz w:val="22"/>
          <w:szCs w:val="22"/>
        </w:rPr>
        <w:t xml:space="preserve">The </w:t>
      </w:r>
      <w:r w:rsidR="001E3F12" w:rsidRPr="00F31528">
        <w:rPr>
          <w:b/>
          <w:bCs/>
          <w:sz w:val="22"/>
          <w:szCs w:val="22"/>
        </w:rPr>
        <w:t>Social Cohesion, Norms, and Cooperation</w:t>
      </w:r>
      <w:r w:rsidRPr="00F31528">
        <w:rPr>
          <w:sz w:val="22"/>
          <w:szCs w:val="22"/>
        </w:rPr>
        <w:t xml:space="preserve"> cluster aims to capture societal attributes such </w:t>
      </w:r>
      <w:proofErr w:type="gramStart"/>
      <w:r w:rsidRPr="00F31528">
        <w:rPr>
          <w:sz w:val="22"/>
          <w:szCs w:val="22"/>
        </w:rPr>
        <w:t xml:space="preserve">as </w:t>
      </w:r>
      <w:r w:rsidR="7DA2967F" w:rsidRPr="487950E9">
        <w:rPr>
          <w:sz w:val="22"/>
          <w:szCs w:val="22"/>
        </w:rPr>
        <w:t xml:space="preserve"> </w:t>
      </w:r>
      <w:r w:rsidR="008B4FF9" w:rsidRPr="00F31528">
        <w:rPr>
          <w:sz w:val="22"/>
          <w:szCs w:val="22"/>
        </w:rPr>
        <w:t>intergroup</w:t>
      </w:r>
      <w:proofErr w:type="gramEnd"/>
      <w:r w:rsidR="008B4FF9" w:rsidRPr="00F31528">
        <w:rPr>
          <w:sz w:val="22"/>
          <w:szCs w:val="22"/>
        </w:rPr>
        <w:t xml:space="preserve"> </w:t>
      </w:r>
      <w:r w:rsidR="55814A9A" w:rsidRPr="487950E9">
        <w:rPr>
          <w:sz w:val="22"/>
          <w:szCs w:val="22"/>
        </w:rPr>
        <w:t>conflict</w:t>
      </w:r>
      <w:r w:rsidR="03EE378B" w:rsidRPr="487950E9">
        <w:rPr>
          <w:sz w:val="22"/>
          <w:szCs w:val="22"/>
        </w:rPr>
        <w:t>s,</w:t>
      </w:r>
      <w:r w:rsidR="008B4FF9" w:rsidRPr="00F31528">
        <w:rPr>
          <w:sz w:val="22"/>
          <w:szCs w:val="22"/>
        </w:rPr>
        <w:t xml:space="preserve"> and</w:t>
      </w:r>
      <w:r w:rsidR="001E3F12" w:rsidRPr="00F31528">
        <w:rPr>
          <w:sz w:val="22"/>
          <w:szCs w:val="22"/>
        </w:rPr>
        <w:t xml:space="preserve"> the role of </w:t>
      </w:r>
      <w:r w:rsidRPr="00F31528">
        <w:rPr>
          <w:sz w:val="22"/>
          <w:szCs w:val="22"/>
        </w:rPr>
        <w:t>norms, beliefs, trust, and cooperation. These coincide with informal institutions and related concepts like social capital</w:t>
      </w:r>
      <w:r w:rsidR="0038479B" w:rsidRPr="00F31528">
        <w:rPr>
          <w:sz w:val="22"/>
          <w:szCs w:val="22"/>
        </w:rPr>
        <w:t xml:space="preserve"> </w:t>
      </w:r>
      <w:r w:rsidRPr="00F31528">
        <w:rPr>
          <w:sz w:val="22"/>
          <w:szCs w:val="22"/>
        </w:rPr>
        <w:t xml:space="preserve">and social networks. Strong social institutions are necessary to support the </w:t>
      </w:r>
      <w:r w:rsidRPr="00F31528">
        <w:rPr>
          <w:i/>
          <w:iCs/>
          <w:sz w:val="22"/>
          <w:szCs w:val="22"/>
        </w:rPr>
        <w:t>de</w:t>
      </w:r>
      <w:r w:rsidRPr="00F31528">
        <w:rPr>
          <w:sz w:val="22"/>
          <w:szCs w:val="22"/>
        </w:rPr>
        <w:t xml:space="preserve"> </w:t>
      </w:r>
      <w:r w:rsidRPr="00F31528">
        <w:rPr>
          <w:i/>
          <w:iCs/>
          <w:sz w:val="22"/>
          <w:szCs w:val="22"/>
        </w:rPr>
        <w:t xml:space="preserve">jure </w:t>
      </w:r>
      <w:r w:rsidRPr="00F31528">
        <w:rPr>
          <w:sz w:val="22"/>
          <w:szCs w:val="22"/>
        </w:rPr>
        <w:t>function of participatory political institutions</w:t>
      </w:r>
      <w:r w:rsidR="0038479B" w:rsidRPr="00F31528">
        <w:rPr>
          <w:sz w:val="22"/>
          <w:szCs w:val="22"/>
        </w:rPr>
        <w:t xml:space="preserve">, political and economic stability, and </w:t>
      </w:r>
      <w:r w:rsidR="00AD4896" w:rsidRPr="00F31528">
        <w:rPr>
          <w:sz w:val="22"/>
          <w:szCs w:val="22"/>
        </w:rPr>
        <w:t>minimize the preferential allocation of both public and private resources</w:t>
      </w:r>
      <w:r w:rsidRPr="00F31528">
        <w:rPr>
          <w:sz w:val="22"/>
          <w:szCs w:val="22"/>
        </w:rPr>
        <w:t xml:space="preserve">. </w:t>
      </w:r>
    </w:p>
    <w:p w14:paraId="22B3A8B4" w14:textId="77777777" w:rsidR="006379EE" w:rsidRPr="00F31528" w:rsidRDefault="006379EE" w:rsidP="00C169CC">
      <w:pPr>
        <w:jc w:val="both"/>
        <w:rPr>
          <w:sz w:val="22"/>
          <w:szCs w:val="22"/>
        </w:rPr>
      </w:pPr>
    </w:p>
    <w:p w14:paraId="4A134E6D" w14:textId="5F0D0EFA" w:rsidR="00870546" w:rsidRPr="00870546" w:rsidRDefault="0C6EC953" w:rsidP="418BDAB4">
      <w:pPr>
        <w:jc w:val="both"/>
        <w:rPr>
          <w:b/>
          <w:bCs/>
        </w:rPr>
      </w:pPr>
      <w:r w:rsidRPr="00F31528">
        <w:rPr>
          <w:b/>
          <w:bCs/>
          <w:sz w:val="22"/>
          <w:szCs w:val="22"/>
        </w:rPr>
        <w:t xml:space="preserve">Table </w:t>
      </w:r>
      <w:r w:rsidR="387429A3" w:rsidRPr="00F31528">
        <w:rPr>
          <w:b/>
          <w:bCs/>
          <w:sz w:val="22"/>
          <w:szCs w:val="22"/>
        </w:rPr>
        <w:t>4</w:t>
      </w:r>
      <w:r w:rsidRPr="00F31528">
        <w:rPr>
          <w:b/>
          <w:bCs/>
          <w:sz w:val="22"/>
          <w:szCs w:val="22"/>
        </w:rPr>
        <w:t>. Potential questions and analysis on</w:t>
      </w:r>
      <w:r w:rsidR="00870546" w:rsidRPr="00F31528">
        <w:rPr>
          <w:b/>
          <w:bCs/>
          <w:sz w:val="22"/>
          <w:szCs w:val="22"/>
        </w:rPr>
        <w:t xml:space="preserve"> </w:t>
      </w:r>
      <w:r w:rsidR="007E623C" w:rsidRPr="00F31528">
        <w:rPr>
          <w:b/>
          <w:bCs/>
          <w:sz w:val="22"/>
          <w:szCs w:val="22"/>
        </w:rPr>
        <w:t>Social Cohesion, Norms, and Cooperation</w:t>
      </w:r>
    </w:p>
    <w:tbl>
      <w:tblPr>
        <w:tblStyle w:val="GridTable1Light-Accent1"/>
        <w:tblW w:w="9445" w:type="dxa"/>
        <w:tblLook w:val="04A0" w:firstRow="1" w:lastRow="0" w:firstColumn="1" w:lastColumn="0" w:noHBand="0" w:noVBand="1"/>
      </w:tblPr>
      <w:tblGrid>
        <w:gridCol w:w="4495"/>
        <w:gridCol w:w="4950"/>
      </w:tblGrid>
      <w:tr w:rsidR="005D0941" w14:paraId="5A17B0A5" w14:textId="77777777" w:rsidTr="00D735F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95" w:type="dxa"/>
            <w:shd w:val="clear" w:color="auto" w:fill="00B0F0"/>
          </w:tcPr>
          <w:tbl>
            <w:tblPr>
              <w:tblStyle w:val="GridTable1Light-Accent1"/>
              <w:tblW w:w="0" w:type="auto"/>
              <w:tblLook w:val="04A0" w:firstRow="1" w:lastRow="0" w:firstColumn="1" w:lastColumn="0" w:noHBand="0" w:noVBand="1"/>
            </w:tblPr>
            <w:tblGrid>
              <w:gridCol w:w="3028"/>
              <w:gridCol w:w="1241"/>
            </w:tblGrid>
            <w:tr w:rsidR="794C1329" w14:paraId="61DF445A" w14:textId="77777777" w:rsidTr="00433E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2" w:type="dxa"/>
                  <w:shd w:val="clear" w:color="auto" w:fill="00B0F0"/>
                </w:tcPr>
                <w:p w14:paraId="7E6B39A0" w14:textId="0634DBE3" w:rsidR="794C1329" w:rsidRDefault="794C1329" w:rsidP="00D735F6">
                  <w:pPr>
                    <w:spacing w:line="257" w:lineRule="auto"/>
                    <w:jc w:val="center"/>
                    <w:rPr>
                      <w:rFonts w:cs="Times New Roman"/>
                    </w:rPr>
                  </w:pPr>
                  <w:r w:rsidRPr="794C1329">
                    <w:rPr>
                      <w:rFonts w:cs="Times New Roman"/>
                    </w:rPr>
                    <w:t>Potential questions</w:t>
                  </w:r>
                </w:p>
              </w:tc>
              <w:tc>
                <w:tcPr>
                  <w:tcW w:w="1417" w:type="dxa"/>
                  <w:shd w:val="clear" w:color="auto" w:fill="00B0F0"/>
                </w:tcPr>
                <w:p w14:paraId="068F4103" w14:textId="4B7CBF61" w:rsidR="794C1329" w:rsidRDefault="794C1329" w:rsidP="794C1329">
                  <w:pPr>
                    <w:spacing w:line="257" w:lineRule="auto"/>
                    <w:jc w:val="center"/>
                    <w:cnfStyle w:val="100000000000" w:firstRow="1" w:lastRow="0" w:firstColumn="0" w:lastColumn="0" w:oddVBand="0" w:evenVBand="0" w:oddHBand="0" w:evenHBand="0" w:firstRowFirstColumn="0" w:firstRowLastColumn="0" w:lastRowFirstColumn="0" w:lastRowLastColumn="0"/>
                    <w:rPr>
                      <w:rFonts w:cs="Times New Roman"/>
                    </w:rPr>
                  </w:pPr>
                </w:p>
              </w:tc>
            </w:tr>
          </w:tbl>
          <w:p w14:paraId="66B6B6D0" w14:textId="0047171C" w:rsidR="005D0941" w:rsidRPr="00AB4A3E" w:rsidRDefault="005D0941">
            <w:pPr>
              <w:spacing w:line="257" w:lineRule="auto"/>
              <w:jc w:val="center"/>
              <w:rPr>
                <w:rFonts w:cs="Times New Roman"/>
              </w:rPr>
            </w:pPr>
          </w:p>
        </w:tc>
        <w:tc>
          <w:tcPr>
            <w:tcW w:w="4950" w:type="dxa"/>
            <w:shd w:val="clear" w:color="auto" w:fill="00B0F0"/>
          </w:tcPr>
          <w:p w14:paraId="0A903A42" w14:textId="011C74DC" w:rsidR="005D0941" w:rsidRDefault="41892460" w:rsidP="00D735F6">
            <w:pPr>
              <w:spacing w:line="257"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614ACC55">
              <w:rPr>
                <w:rFonts w:cs="Times New Roman"/>
              </w:rPr>
              <w:t>Guidance notes, toolkits &amp; data</w:t>
            </w:r>
          </w:p>
        </w:tc>
      </w:tr>
      <w:tr w:rsidR="009510AE" w14:paraId="203CEF28" w14:textId="77777777" w:rsidTr="00D735F6">
        <w:trPr>
          <w:trHeight w:val="300"/>
        </w:trPr>
        <w:tc>
          <w:tcPr>
            <w:cnfStyle w:val="001000000000" w:firstRow="0" w:lastRow="0" w:firstColumn="1" w:lastColumn="0" w:oddVBand="0" w:evenVBand="0" w:oddHBand="0" w:evenHBand="0" w:firstRowFirstColumn="0" w:firstRowLastColumn="0" w:lastRowFirstColumn="0" w:lastRowLastColumn="0"/>
            <w:tcW w:w="4495" w:type="dxa"/>
          </w:tcPr>
          <w:p w14:paraId="1D6869D5" w14:textId="10514A89" w:rsidR="002E4E17" w:rsidRPr="00AB4A3E" w:rsidRDefault="5B8895C6" w:rsidP="41CE5B3E">
            <w:pPr>
              <w:pStyle w:val="ListParagraph"/>
              <w:numPr>
                <w:ilvl w:val="0"/>
                <w:numId w:val="26"/>
              </w:numPr>
              <w:spacing w:line="257" w:lineRule="auto"/>
              <w:jc w:val="both"/>
              <w:rPr>
                <w:b w:val="0"/>
              </w:rPr>
            </w:pPr>
            <w:r>
              <w:rPr>
                <w:b w:val="0"/>
              </w:rPr>
              <w:t>Are there strong divisions based on class, ethnicity, or religion?</w:t>
            </w:r>
          </w:p>
          <w:p w14:paraId="7D3CB268" w14:textId="1845C694" w:rsidR="002E4E17" w:rsidRPr="00AB4A3E" w:rsidRDefault="5B8895C6" w:rsidP="41CE5B3E">
            <w:pPr>
              <w:pStyle w:val="ListParagraph"/>
              <w:numPr>
                <w:ilvl w:val="0"/>
                <w:numId w:val="26"/>
              </w:numPr>
              <w:spacing w:line="257" w:lineRule="auto"/>
              <w:jc w:val="both"/>
              <w:rPr>
                <w:b w:val="0"/>
              </w:rPr>
            </w:pPr>
            <w:r>
              <w:rPr>
                <w:b w:val="0"/>
              </w:rPr>
              <w:t xml:space="preserve">Is there </w:t>
            </w:r>
            <w:r w:rsidR="3BF188C0">
              <w:rPr>
                <w:b w:val="0"/>
                <w:bCs w:val="0"/>
              </w:rPr>
              <w:t>a conflict</w:t>
            </w:r>
            <w:r>
              <w:rPr>
                <w:b w:val="0"/>
              </w:rPr>
              <w:t xml:space="preserve"> between certain groups? What does cooperation look like between groups?</w:t>
            </w:r>
          </w:p>
          <w:p w14:paraId="0E48FE81" w14:textId="6448EBF7" w:rsidR="002E4E17" w:rsidRPr="00AB4A3E" w:rsidRDefault="5B8895C6" w:rsidP="41CE5B3E">
            <w:pPr>
              <w:pStyle w:val="ListParagraph"/>
              <w:numPr>
                <w:ilvl w:val="0"/>
                <w:numId w:val="26"/>
              </w:numPr>
              <w:spacing w:line="257" w:lineRule="auto"/>
              <w:jc w:val="both"/>
              <w:rPr>
                <w:b w:val="0"/>
              </w:rPr>
            </w:pPr>
            <w:r>
              <w:rPr>
                <w:b w:val="0"/>
              </w:rPr>
              <w:t>Are certain groups systematically excluded from power?</w:t>
            </w:r>
          </w:p>
          <w:p w14:paraId="4492D9E8" w14:textId="38AB27DD" w:rsidR="002E4E17" w:rsidRPr="00AB4A3E" w:rsidRDefault="5B8895C6" w:rsidP="41CE5B3E">
            <w:pPr>
              <w:pStyle w:val="ListParagraph"/>
              <w:numPr>
                <w:ilvl w:val="0"/>
                <w:numId w:val="26"/>
              </w:numPr>
              <w:spacing w:line="257" w:lineRule="auto"/>
              <w:jc w:val="both"/>
              <w:rPr>
                <w:b w:val="0"/>
              </w:rPr>
            </w:pPr>
            <w:r>
              <w:rPr>
                <w:b w:val="0"/>
              </w:rPr>
              <w:t>Is there generally trust in government to serve the public, and to do so without coercion or repression?</w:t>
            </w:r>
          </w:p>
          <w:p w14:paraId="77D153BC" w14:textId="6B7FB6E5" w:rsidR="002E4E17" w:rsidRPr="00AB4A3E" w:rsidRDefault="5B8895C6" w:rsidP="41CE5B3E">
            <w:pPr>
              <w:pStyle w:val="ListParagraph"/>
              <w:numPr>
                <w:ilvl w:val="0"/>
                <w:numId w:val="26"/>
              </w:numPr>
              <w:spacing w:line="257" w:lineRule="auto"/>
              <w:jc w:val="both"/>
              <w:rPr>
                <w:b w:val="0"/>
              </w:rPr>
            </w:pPr>
            <w:r>
              <w:rPr>
                <w:b w:val="0"/>
              </w:rPr>
              <w:t>Are there strong norms sanctioning malfeasance, violence, or violating certain codes of ethics?</w:t>
            </w:r>
          </w:p>
          <w:p w14:paraId="34E9781E" w14:textId="0F54D95B" w:rsidR="002E4E17" w:rsidRPr="00AB4A3E" w:rsidRDefault="5B8895C6" w:rsidP="41CE5B3E">
            <w:pPr>
              <w:pStyle w:val="ListParagraph"/>
              <w:numPr>
                <w:ilvl w:val="0"/>
                <w:numId w:val="26"/>
              </w:numPr>
              <w:spacing w:line="257" w:lineRule="auto"/>
              <w:jc w:val="both"/>
              <w:rPr>
                <w:b w:val="0"/>
              </w:rPr>
            </w:pPr>
            <w:r>
              <w:rPr>
                <w:b w:val="0"/>
              </w:rPr>
              <w:t>Are there formal or informal mechanisms for dialogue and conflict resolution across groups?</w:t>
            </w:r>
          </w:p>
          <w:p w14:paraId="5125744D" w14:textId="77777777" w:rsidR="002E4E17" w:rsidRPr="00B6483C" w:rsidRDefault="5B8895C6" w:rsidP="009510AE">
            <w:pPr>
              <w:pStyle w:val="ListParagraph"/>
              <w:numPr>
                <w:ilvl w:val="0"/>
                <w:numId w:val="26"/>
              </w:numPr>
              <w:spacing w:line="257" w:lineRule="auto"/>
              <w:jc w:val="both"/>
              <w:rPr>
                <w:b w:val="0"/>
              </w:rPr>
            </w:pPr>
            <w:r>
              <w:rPr>
                <w:b w:val="0"/>
              </w:rPr>
              <w:t>How inclusive are civic organizations and political processes toward marginalized populations?</w:t>
            </w:r>
          </w:p>
          <w:p w14:paraId="3E0900AF" w14:textId="58B74B82" w:rsidR="001B3E96" w:rsidRPr="007A7BB4" w:rsidRDefault="001B3E96" w:rsidP="009510AE">
            <w:pPr>
              <w:pStyle w:val="ListParagraph"/>
              <w:numPr>
                <w:ilvl w:val="0"/>
                <w:numId w:val="26"/>
              </w:numPr>
              <w:spacing w:line="257" w:lineRule="auto"/>
              <w:jc w:val="both"/>
              <w:rPr>
                <w:b w:val="0"/>
              </w:rPr>
            </w:pPr>
          </w:p>
        </w:tc>
        <w:tc>
          <w:tcPr>
            <w:tcW w:w="4950" w:type="dxa"/>
          </w:tcPr>
          <w:p w14:paraId="515784B3" w14:textId="4EEAE882" w:rsidR="5CF1DAF7" w:rsidRDefault="00D17E57" w:rsidP="418BDAB4">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b/>
                <w:bCs/>
              </w:rPr>
            </w:pPr>
            <w:hyperlink r:id="rId50"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5CF1DAF7" w:rsidRPr="418BDAB4">
              <w:rPr>
                <w:rFonts w:cs="Times New Roman"/>
              </w:rPr>
              <w:t>:</w:t>
            </w:r>
            <w:r w:rsidR="5CF1DAF7" w:rsidRPr="418BDAB4">
              <w:rPr>
                <w:rFonts w:cs="Times New Roman"/>
                <w:b/>
                <w:bCs/>
              </w:rPr>
              <w:t xml:space="preserve"> </w:t>
            </w:r>
            <w:r w:rsidR="5CF1DAF7" w:rsidRPr="418BDAB4">
              <w:rPr>
                <w:rFonts w:cs="Times New Roman"/>
              </w:rPr>
              <w:t>(1) power distributed by socioeconomic position (V-DEM), (2) power distributed by social group (V-DEM), (3) power distributed by gender (V-DEM), (4) lower chamber gender quota (V-DEM), (5) Women Political Empowerment Index (V-DEM)</w:t>
            </w:r>
          </w:p>
          <w:p w14:paraId="0D76FBEC" w14:textId="107243B1" w:rsidR="418BDAB4" w:rsidRDefault="418BDAB4">
            <w:pPr>
              <w:cnfStyle w:val="000000000000" w:firstRow="0" w:lastRow="0" w:firstColumn="0" w:lastColumn="0" w:oddVBand="0" w:evenVBand="0" w:oddHBand="0" w:evenHBand="0" w:firstRowFirstColumn="0" w:firstRowLastColumn="0" w:lastRowFirstColumn="0" w:lastRowLastColumn="0"/>
            </w:pPr>
          </w:p>
          <w:p w14:paraId="718539FE" w14:textId="3A5D5D53" w:rsidR="003773A4" w:rsidRDefault="003773A4" w:rsidP="004372C5">
            <w:pPr>
              <w:cnfStyle w:val="000000000000" w:firstRow="0" w:lastRow="0" w:firstColumn="0" w:lastColumn="0" w:oddVBand="0" w:evenVBand="0" w:oddHBand="0" w:evenHBand="0" w:firstRowFirstColumn="0" w:firstRowLastColumn="0" w:lastRowFirstColumn="0" w:lastRowLastColumn="0"/>
            </w:pPr>
            <w:r>
              <w:t>-CPIA Gender Equality Criterion</w:t>
            </w:r>
          </w:p>
          <w:p w14:paraId="16F89AC5" w14:textId="1136F3A0" w:rsidR="004372C5" w:rsidRDefault="004372C5" w:rsidP="004372C5">
            <w:pPr>
              <w:cnfStyle w:val="000000000000" w:firstRow="0" w:lastRow="0" w:firstColumn="0" w:lastColumn="0" w:oddVBand="0" w:evenVBand="0" w:oddHBand="0" w:evenHBand="0" w:firstRowFirstColumn="0" w:firstRowLastColumn="0" w:lastRowFirstColumn="0" w:lastRowLastColumn="0"/>
            </w:pPr>
            <w:r>
              <w:t xml:space="preserve">- </w:t>
            </w:r>
            <w:r w:rsidRPr="54CB8634">
              <w:rPr>
                <w:rStyle w:val="Hyperlink"/>
              </w:rPr>
              <w:t>World Value</w:t>
            </w:r>
            <w:r>
              <w:t xml:space="preserve"> </w:t>
            </w:r>
            <w:hyperlink r:id="rId51">
              <w:r w:rsidRPr="54CB8634">
                <w:rPr>
                  <w:rStyle w:val="Hyperlink"/>
                </w:rPr>
                <w:t>Surveys</w:t>
              </w:r>
            </w:hyperlink>
            <w:r>
              <w:t>;</w:t>
            </w:r>
          </w:p>
          <w:p w14:paraId="5A5642A5" w14:textId="77777777" w:rsidR="004372C5" w:rsidRDefault="004372C5" w:rsidP="004372C5">
            <w:pPr>
              <w:cnfStyle w:val="000000000000" w:firstRow="0" w:lastRow="0" w:firstColumn="0" w:lastColumn="0" w:oddVBand="0" w:evenVBand="0" w:oddHBand="0" w:evenHBand="0" w:firstRowFirstColumn="0" w:firstRowLastColumn="0" w:lastRowFirstColumn="0" w:lastRowLastColumn="0"/>
            </w:pPr>
            <w:r>
              <w:t xml:space="preserve">- </w:t>
            </w:r>
            <w:hyperlink r:id="rId52">
              <w:r w:rsidRPr="54CB8634">
                <w:rPr>
                  <w:rStyle w:val="Hyperlink"/>
                </w:rPr>
                <w:t>Freedom House</w:t>
              </w:r>
            </w:hyperlink>
            <w:r>
              <w:t>;</w:t>
            </w:r>
          </w:p>
          <w:p w14:paraId="3A478DEE" w14:textId="77777777" w:rsidR="004372C5" w:rsidRDefault="004372C5" w:rsidP="004372C5">
            <w:pPr>
              <w:cnfStyle w:val="000000000000" w:firstRow="0" w:lastRow="0" w:firstColumn="0" w:lastColumn="0" w:oddVBand="0" w:evenVBand="0" w:oddHBand="0" w:evenHBand="0" w:firstRowFirstColumn="0" w:firstRowLastColumn="0" w:lastRowFirstColumn="0" w:lastRowLastColumn="0"/>
            </w:pPr>
            <w:r>
              <w:t xml:space="preserve">- Regional Barometers: </w:t>
            </w:r>
            <w:hyperlink r:id="rId53">
              <w:r w:rsidRPr="54CB8634">
                <w:rPr>
                  <w:rStyle w:val="Hyperlink"/>
                </w:rPr>
                <w:t>https://www.afrobarometer.org/</w:t>
              </w:r>
            </w:hyperlink>
            <w:r>
              <w:t xml:space="preserve">; </w:t>
            </w:r>
            <w:hyperlink r:id="rId54">
              <w:r w:rsidRPr="54CB8634">
                <w:rPr>
                  <w:rStyle w:val="Hyperlink"/>
                </w:rPr>
                <w:t>https://www.latinobarometro.org/</w:t>
              </w:r>
            </w:hyperlink>
            <w:r>
              <w:t xml:space="preserve"> and others</w:t>
            </w:r>
          </w:p>
          <w:p w14:paraId="661CC311" w14:textId="77777777" w:rsidR="004372C5" w:rsidRDefault="004372C5" w:rsidP="004372C5">
            <w:pPr>
              <w:cnfStyle w:val="000000000000" w:firstRow="0" w:lastRow="0" w:firstColumn="0" w:lastColumn="0" w:oddVBand="0" w:evenVBand="0" w:oddHBand="0" w:evenHBand="0" w:firstRowFirstColumn="0" w:firstRowLastColumn="0" w:lastRowFirstColumn="0" w:lastRowLastColumn="0"/>
            </w:pPr>
            <w:r>
              <w:t xml:space="preserve">- Surveys on public opinion and political access, typically country-level data. May be conducted by academics (e.g. </w:t>
            </w:r>
            <w:hyperlink r:id="rId55">
              <w:r w:rsidRPr="54CB8634">
                <w:rPr>
                  <w:rStyle w:val="Hyperlink"/>
                </w:rPr>
                <w:t>India Human Development Survey</w:t>
              </w:r>
            </w:hyperlink>
            <w:r>
              <w:t xml:space="preserve">), National Statistical Offices (e.g. </w:t>
            </w:r>
            <w:hyperlink r:id="rId56">
              <w:r w:rsidRPr="54CB8634">
                <w:rPr>
                  <w:rStyle w:val="Hyperlink"/>
                </w:rPr>
                <w:t>BPS-Statistics Indonesia</w:t>
              </w:r>
            </w:hyperlink>
            <w:r>
              <w:t>), or the World Bank (</w:t>
            </w:r>
            <w:hyperlink r:id="rId57">
              <w:r w:rsidRPr="54CB8634">
                <w:rPr>
                  <w:rStyle w:val="Hyperlink"/>
                </w:rPr>
                <w:t>World Bank Country Opinion Survey Data</w:t>
              </w:r>
            </w:hyperlink>
            <w:r>
              <w:t>)</w:t>
            </w:r>
          </w:p>
          <w:p w14:paraId="63B2E032" w14:textId="77777777" w:rsidR="009510AE" w:rsidRDefault="009D0322" w:rsidP="009510AE">
            <w:pPr>
              <w:cnfStyle w:val="000000000000" w:firstRow="0" w:lastRow="0" w:firstColumn="0" w:lastColumn="0" w:oddVBand="0" w:evenVBand="0" w:oddHBand="0" w:evenHBand="0" w:firstRowFirstColumn="0" w:firstRowLastColumn="0" w:lastRowFirstColumn="0" w:lastRowLastColumn="0"/>
            </w:pPr>
            <w:r>
              <w:t>-Measures of ethnolinguistic fractionalization (based on national censuses)</w:t>
            </w:r>
          </w:p>
          <w:p w14:paraId="7A6C1A61" w14:textId="307AE98E" w:rsidR="00BF718C" w:rsidRDefault="00BF718C" w:rsidP="009510AE">
            <w:pPr>
              <w:cnfStyle w:val="000000000000" w:firstRow="0" w:lastRow="0" w:firstColumn="0" w:lastColumn="0" w:oddVBand="0" w:evenVBand="0" w:oddHBand="0" w:evenHBand="0" w:firstRowFirstColumn="0" w:firstRowLastColumn="0" w:lastRowFirstColumn="0" w:lastRowLastColumn="0"/>
            </w:pPr>
          </w:p>
        </w:tc>
      </w:tr>
    </w:tbl>
    <w:p w14:paraId="0522AF19" w14:textId="77777777" w:rsidR="00F3543E" w:rsidRDefault="00F3543E" w:rsidP="00F31528">
      <w:bookmarkStart w:id="24" w:name="_Toc210829342"/>
      <w:bookmarkStart w:id="25" w:name="_Toc210829469"/>
      <w:bookmarkStart w:id="26" w:name="_Toc210914369"/>
    </w:p>
    <w:p w14:paraId="37DE84C4" w14:textId="0842C8EC" w:rsidR="00C83D7F" w:rsidRDefault="008B2902" w:rsidP="00282597">
      <w:pPr>
        <w:pStyle w:val="Heading2"/>
        <w:numPr>
          <w:ilvl w:val="0"/>
          <w:numId w:val="38"/>
        </w:numPr>
      </w:pPr>
      <w:bookmarkStart w:id="27" w:name="_Toc225433537"/>
      <w:r>
        <w:t>Political Institutions</w:t>
      </w:r>
      <w:bookmarkEnd w:id="24"/>
      <w:bookmarkEnd w:id="25"/>
      <w:bookmarkEnd w:id="26"/>
      <w:bookmarkEnd w:id="27"/>
    </w:p>
    <w:p w14:paraId="08E64249" w14:textId="395B8B1B" w:rsidR="00F7224D" w:rsidRPr="00F31528" w:rsidRDefault="008B2902" w:rsidP="00FA25E2">
      <w:pPr>
        <w:jc w:val="both"/>
        <w:rPr>
          <w:rFonts w:eastAsiaTheme="minorEastAsia"/>
          <w:color w:val="000000" w:themeColor="text1"/>
          <w:sz w:val="22"/>
          <w:szCs w:val="22"/>
        </w:rPr>
      </w:pPr>
      <w:r w:rsidRPr="00F31528">
        <w:rPr>
          <w:rFonts w:eastAsiaTheme="minorEastAsia"/>
          <w:b/>
          <w:bCs/>
          <w:sz w:val="22"/>
          <w:szCs w:val="22"/>
        </w:rPr>
        <w:t xml:space="preserve">Political </w:t>
      </w:r>
      <w:r w:rsidR="00E36075" w:rsidRPr="00F31528">
        <w:rPr>
          <w:rFonts w:eastAsiaTheme="minorEastAsia"/>
          <w:b/>
          <w:bCs/>
          <w:sz w:val="22"/>
          <w:szCs w:val="22"/>
        </w:rPr>
        <w:t xml:space="preserve">institutions create the policy arena, defining institutional mandates, their rules for governance, and allocating the resources they need for high capacity. </w:t>
      </w:r>
      <w:r w:rsidR="007C042F" w:rsidRPr="00F31528">
        <w:rPr>
          <w:rFonts w:eastAsiaTheme="minorEastAsia"/>
          <w:color w:val="000000" w:themeColor="text1"/>
          <w:sz w:val="22"/>
          <w:szCs w:val="22"/>
        </w:rPr>
        <w:t xml:space="preserve">Political institutions can affect economic outcomes by creating a stable investing environment, generating economically </w:t>
      </w:r>
      <w:r w:rsidR="007C042F" w:rsidRPr="00F31528">
        <w:rPr>
          <w:rFonts w:eastAsiaTheme="minorEastAsia"/>
          <w:color w:val="000000" w:themeColor="text1"/>
          <w:sz w:val="22"/>
          <w:szCs w:val="22"/>
        </w:rPr>
        <w:lastRenderedPageBreak/>
        <w:t>favorable policy outcomes, and creating a functioning of the social contract or trust in government (</w:t>
      </w:r>
      <w:hyperlink r:id="rId58">
        <w:r w:rsidR="007C042F" w:rsidRPr="00F31528">
          <w:rPr>
            <w:rStyle w:val="Hyperlink"/>
            <w:rFonts w:eastAsiaTheme="minorEastAsia"/>
            <w:sz w:val="22"/>
            <w:szCs w:val="22"/>
          </w:rPr>
          <w:t>North 1990</w:t>
        </w:r>
      </w:hyperlink>
      <w:r w:rsidR="007C042F" w:rsidRPr="00F31528">
        <w:rPr>
          <w:rFonts w:eastAsiaTheme="minorEastAsia"/>
          <w:color w:val="000000" w:themeColor="text1"/>
          <w:sz w:val="22"/>
          <w:szCs w:val="22"/>
        </w:rPr>
        <w:t xml:space="preserve">; </w:t>
      </w:r>
      <w:hyperlink r:id="rId59">
        <w:r w:rsidR="007C042F" w:rsidRPr="00F31528">
          <w:rPr>
            <w:rStyle w:val="Hyperlink"/>
            <w:rFonts w:eastAsiaTheme="minorEastAsia"/>
            <w:sz w:val="22"/>
            <w:szCs w:val="22"/>
          </w:rPr>
          <w:t>Acemoglu, Johnson, and Robinson 2005</w:t>
        </w:r>
      </w:hyperlink>
      <w:r w:rsidR="007C042F" w:rsidRPr="00F31528">
        <w:rPr>
          <w:rFonts w:eastAsiaTheme="minorEastAsia"/>
          <w:color w:val="000000" w:themeColor="text1"/>
          <w:sz w:val="22"/>
          <w:szCs w:val="22"/>
        </w:rPr>
        <w:t xml:space="preserve">). For instance, weak rule of law or a lack of court independence can arise from a lack of constraints on government power and create political instability and a lack of trust in government institutions. </w:t>
      </w:r>
    </w:p>
    <w:p w14:paraId="3AE4BED5" w14:textId="47DFD370" w:rsidR="00FE0A3D" w:rsidRPr="00F31528" w:rsidRDefault="00FE0A3D" w:rsidP="00FA25E2">
      <w:pPr>
        <w:jc w:val="both"/>
        <w:rPr>
          <w:rFonts w:eastAsiaTheme="minorEastAsia"/>
          <w:color w:val="000000" w:themeColor="text1"/>
          <w:sz w:val="22"/>
          <w:szCs w:val="22"/>
        </w:rPr>
      </w:pPr>
      <w:r w:rsidRPr="00F31528">
        <w:rPr>
          <w:rFonts w:eastAsiaTheme="minorEastAsia"/>
          <w:color w:val="000000" w:themeColor="text1"/>
          <w:sz w:val="22"/>
          <w:szCs w:val="22"/>
        </w:rPr>
        <w:t>Building on this, the work of Acemoglu and Robinson offers a powerful lens for framing this analysis through the distinction between “inclusive” and “extractive” institutions</w:t>
      </w:r>
      <w:r w:rsidR="00156575" w:rsidRPr="00F31528">
        <w:rPr>
          <w:rFonts w:eastAsiaTheme="minorEastAsia"/>
          <w:color w:val="000000" w:themeColor="text1"/>
          <w:sz w:val="22"/>
          <w:szCs w:val="22"/>
        </w:rPr>
        <w:t xml:space="preserve"> (</w:t>
      </w:r>
      <w:hyperlink r:id="rId60">
        <w:r w:rsidR="60C80D1D" w:rsidRPr="487950E9">
          <w:rPr>
            <w:rStyle w:val="Hyperlink"/>
            <w:rFonts w:eastAsiaTheme="minorEastAsia"/>
            <w:sz w:val="22"/>
            <w:szCs w:val="22"/>
          </w:rPr>
          <w:t>Acemoglu and Robinson 2019</w:t>
        </w:r>
      </w:hyperlink>
      <w:r w:rsidR="60C80D1D" w:rsidRPr="487950E9">
        <w:rPr>
          <w:rFonts w:eastAsiaTheme="minorEastAsia"/>
          <w:color w:val="000000" w:themeColor="text1"/>
          <w:sz w:val="22"/>
          <w:szCs w:val="22"/>
        </w:rPr>
        <w:t>)</w:t>
      </w:r>
      <w:r w:rsidR="05E966A0" w:rsidRPr="487950E9">
        <w:rPr>
          <w:rFonts w:eastAsiaTheme="minorEastAsia"/>
          <w:color w:val="000000" w:themeColor="text1"/>
          <w:sz w:val="22"/>
          <w:szCs w:val="22"/>
        </w:rPr>
        <w:t>.</w:t>
      </w:r>
      <w:r w:rsidRPr="00F31528">
        <w:rPr>
          <w:rFonts w:eastAsiaTheme="minorEastAsia"/>
          <w:color w:val="000000" w:themeColor="text1"/>
          <w:sz w:val="22"/>
          <w:szCs w:val="22"/>
        </w:rPr>
        <w:t xml:space="preserve"> Their framework argues that inclusive political institutions—defined by the combination of a strong, capable state and a broad distribution of political power—are the foundation for prosperity. In contrast, extractive institutions are designed to </w:t>
      </w:r>
      <w:r w:rsidR="00156575" w:rsidRPr="00F31528">
        <w:rPr>
          <w:rFonts w:eastAsiaTheme="minorEastAsia"/>
          <w:color w:val="000000" w:themeColor="text1"/>
          <w:sz w:val="22"/>
          <w:szCs w:val="22"/>
        </w:rPr>
        <w:t>‘</w:t>
      </w:r>
      <w:r w:rsidRPr="00F31528">
        <w:rPr>
          <w:rFonts w:eastAsiaTheme="minorEastAsia"/>
          <w:color w:val="000000" w:themeColor="text1"/>
          <w:sz w:val="22"/>
          <w:szCs w:val="22"/>
        </w:rPr>
        <w:t>extract resources from the many by the few</w:t>
      </w:r>
      <w:r w:rsidR="00156575" w:rsidRPr="00F31528">
        <w:rPr>
          <w:rFonts w:eastAsiaTheme="minorEastAsia"/>
          <w:color w:val="000000" w:themeColor="text1"/>
          <w:sz w:val="22"/>
          <w:szCs w:val="22"/>
        </w:rPr>
        <w:t>’</w:t>
      </w:r>
      <w:r w:rsidR="0073765B" w:rsidRPr="00F31528">
        <w:rPr>
          <w:rFonts w:eastAsiaTheme="minorEastAsia"/>
          <w:color w:val="000000" w:themeColor="text1"/>
          <w:sz w:val="22"/>
          <w:szCs w:val="22"/>
        </w:rPr>
        <w:t xml:space="preserve"> and t</w:t>
      </w:r>
      <w:r w:rsidRPr="00F31528">
        <w:rPr>
          <w:rFonts w:eastAsiaTheme="minorEastAsia"/>
          <w:color w:val="000000" w:themeColor="text1"/>
          <w:sz w:val="22"/>
          <w:szCs w:val="22"/>
        </w:rPr>
        <w:t xml:space="preserve">o </w:t>
      </w:r>
      <w:r w:rsidR="26095590" w:rsidRPr="487950E9">
        <w:rPr>
          <w:rFonts w:eastAsiaTheme="minorEastAsia"/>
          <w:color w:val="000000" w:themeColor="text1"/>
          <w:sz w:val="22"/>
          <w:szCs w:val="22"/>
        </w:rPr>
        <w:t>solidify political</w:t>
      </w:r>
      <w:r w:rsidRPr="00F31528">
        <w:rPr>
          <w:rFonts w:eastAsiaTheme="minorEastAsia"/>
          <w:color w:val="000000" w:themeColor="text1"/>
          <w:sz w:val="22"/>
          <w:szCs w:val="22"/>
        </w:rPr>
        <w:t xml:space="preserve"> power, making them highly resistant to efficiency-promoting reform</w:t>
      </w:r>
      <w:r w:rsidR="00E100DF" w:rsidRPr="00F31528">
        <w:rPr>
          <w:rFonts w:eastAsiaTheme="minorEastAsia"/>
          <w:color w:val="000000" w:themeColor="text1"/>
          <w:sz w:val="22"/>
          <w:szCs w:val="22"/>
        </w:rPr>
        <w:t xml:space="preserve"> (Tullock 1975)</w:t>
      </w:r>
      <w:r w:rsidRPr="00F31528">
        <w:rPr>
          <w:rFonts w:eastAsiaTheme="minorEastAsia"/>
          <w:color w:val="000000" w:themeColor="text1"/>
          <w:sz w:val="22"/>
          <w:szCs w:val="22"/>
        </w:rPr>
        <w:t>. While not always directly measurable, this framework encourages teams to develop a crucial working hypothesis by asking a fundamental question: In whose interest do the country's institutions primarily function? This initial political economy context is essential for understanding the feasibility and potential impact of any proposed reforms, as extractive systems tend to create a “vicious circle” that reinforces the institutional equilibrium.</w:t>
      </w:r>
    </w:p>
    <w:p w14:paraId="65FC3305" w14:textId="69D57910" w:rsidR="00FA25E2" w:rsidRPr="00F31528" w:rsidRDefault="00E36075" w:rsidP="00FA25E2">
      <w:pPr>
        <w:jc w:val="both"/>
        <w:rPr>
          <w:rFonts w:eastAsia="Yu Mincho" w:cs="Arial"/>
          <w:sz w:val="22"/>
          <w:szCs w:val="22"/>
        </w:rPr>
      </w:pPr>
      <w:r w:rsidRPr="00F31528">
        <w:rPr>
          <w:rFonts w:eastAsiaTheme="minorEastAsia"/>
          <w:sz w:val="22"/>
          <w:szCs w:val="22"/>
        </w:rPr>
        <w:t xml:space="preserve">As laid out in the </w:t>
      </w:r>
      <w:hyperlink r:id="rId61">
        <w:r w:rsidRPr="00F31528">
          <w:rPr>
            <w:rStyle w:val="Hyperlink"/>
            <w:rFonts w:eastAsiaTheme="minorEastAsia"/>
            <w:sz w:val="22"/>
            <w:szCs w:val="22"/>
          </w:rPr>
          <w:t>2017 World Development Report</w:t>
        </w:r>
      </w:hyperlink>
      <w:r w:rsidRPr="00F31528">
        <w:rPr>
          <w:rFonts w:eastAsiaTheme="minorEastAsia"/>
          <w:sz w:val="22"/>
          <w:szCs w:val="22"/>
        </w:rPr>
        <w:t xml:space="preserve">, there are </w:t>
      </w:r>
      <w:r w:rsidRPr="00F31528">
        <w:rPr>
          <w:rFonts w:eastAsia="Yu Mincho" w:cs="Arial"/>
          <w:sz w:val="22"/>
          <w:szCs w:val="22"/>
        </w:rPr>
        <w:t xml:space="preserve">three key functions that political </w:t>
      </w:r>
      <w:r w:rsidR="00FE0A3D" w:rsidRPr="00F31528">
        <w:rPr>
          <w:rFonts w:eastAsia="Yu Mincho" w:cs="Arial"/>
          <w:sz w:val="22"/>
          <w:szCs w:val="22"/>
        </w:rPr>
        <w:t xml:space="preserve">institutions </w:t>
      </w:r>
      <w:r w:rsidRPr="00F31528">
        <w:rPr>
          <w:rFonts w:eastAsia="Yu Mincho" w:cs="Arial"/>
          <w:sz w:val="22"/>
          <w:szCs w:val="22"/>
        </w:rPr>
        <w:t>must perform to ensure effective policy implementation: credible commitment, coordination, and cooperation among policy actors.</w:t>
      </w:r>
      <w:r w:rsidR="00387D3E" w:rsidRPr="00F31528">
        <w:rPr>
          <w:rStyle w:val="FootnoteReference"/>
          <w:rFonts w:eastAsia="Yu Mincho" w:cs="Arial"/>
          <w:sz w:val="22"/>
          <w:szCs w:val="22"/>
        </w:rPr>
        <w:footnoteReference w:id="2"/>
      </w:r>
      <w:r w:rsidRPr="00F31528">
        <w:rPr>
          <w:rFonts w:eastAsia="Yu Mincho" w:cs="Arial"/>
          <w:sz w:val="22"/>
          <w:szCs w:val="22"/>
        </w:rPr>
        <w:t xml:space="preserve">  </w:t>
      </w:r>
      <w:r w:rsidR="00127E5D" w:rsidRPr="00F31528">
        <w:rPr>
          <w:rFonts w:eastAsia="Yu Mincho" w:cs="Arial"/>
          <w:sz w:val="22"/>
          <w:szCs w:val="22"/>
        </w:rPr>
        <w:t>At the</w:t>
      </w:r>
      <w:r w:rsidR="00C65C9B" w:rsidRPr="00F31528">
        <w:rPr>
          <w:rFonts w:eastAsia="Yu Mincho" w:cs="Arial"/>
          <w:sz w:val="22"/>
          <w:szCs w:val="22"/>
        </w:rPr>
        <w:t xml:space="preserve"> same time, accountability </w:t>
      </w:r>
      <w:bookmarkStart w:id="28" w:name="_Int_YMbxXCy1"/>
      <w:r w:rsidR="00C65C9B" w:rsidRPr="00F31528">
        <w:rPr>
          <w:rFonts w:eastAsia="Yu Mincho" w:cs="Arial"/>
          <w:sz w:val="22"/>
          <w:szCs w:val="22"/>
        </w:rPr>
        <w:t>to</w:t>
      </w:r>
      <w:bookmarkEnd w:id="28"/>
      <w:r w:rsidR="00C65C9B" w:rsidRPr="00F31528">
        <w:rPr>
          <w:rFonts w:eastAsia="Yu Mincho" w:cs="Arial"/>
          <w:sz w:val="22"/>
          <w:szCs w:val="22"/>
        </w:rPr>
        <w:t xml:space="preserve"> citizens is important. </w:t>
      </w:r>
      <w:r w:rsidR="005771FD" w:rsidRPr="00F31528">
        <w:rPr>
          <w:rFonts w:eastAsia="Yu Mincho" w:cs="Arial"/>
          <w:sz w:val="22"/>
          <w:szCs w:val="22"/>
        </w:rPr>
        <w:t>Acemoglu et al (</w:t>
      </w:r>
      <w:hyperlink r:id="rId62" w:history="1">
        <w:r w:rsidR="005771FD" w:rsidRPr="00F31528">
          <w:rPr>
            <w:rStyle w:val="Hyperlink"/>
            <w:rFonts w:eastAsia="Yu Mincho" w:cs="Arial"/>
            <w:sz w:val="22"/>
            <w:szCs w:val="22"/>
          </w:rPr>
          <w:t>2019</w:t>
        </w:r>
      </w:hyperlink>
      <w:r w:rsidR="005771FD" w:rsidRPr="00F31528">
        <w:rPr>
          <w:rFonts w:eastAsia="Yu Mincho" w:cs="Arial"/>
          <w:sz w:val="22"/>
          <w:szCs w:val="22"/>
        </w:rPr>
        <w:t>), for example, find that democra</w:t>
      </w:r>
      <w:r w:rsidR="00F365B9" w:rsidRPr="00F31528">
        <w:rPr>
          <w:rFonts w:eastAsia="Yu Mincho" w:cs="Arial"/>
          <w:sz w:val="22"/>
          <w:szCs w:val="22"/>
        </w:rPr>
        <w:t>cy leads to more economic growth, in large part because leadership is accountable to citizens through elections.</w:t>
      </w:r>
      <w:r w:rsidR="00127E5D" w:rsidRPr="00F31528">
        <w:rPr>
          <w:rFonts w:eastAsia="Yu Mincho" w:cs="Arial"/>
          <w:sz w:val="22"/>
          <w:szCs w:val="22"/>
        </w:rPr>
        <w:t xml:space="preserve"> </w:t>
      </w:r>
      <w:r w:rsidRPr="00F31528">
        <w:rPr>
          <w:rFonts w:eastAsia="Yu Mincho" w:cs="Arial"/>
          <w:sz w:val="22"/>
          <w:szCs w:val="22"/>
        </w:rPr>
        <w:t xml:space="preserve"> </w:t>
      </w:r>
    </w:p>
    <w:p w14:paraId="019B64F5" w14:textId="056EFCF2" w:rsidR="00EE5B1A" w:rsidRPr="00F31528" w:rsidRDefault="00EE5B1A" w:rsidP="00EE5B1A">
      <w:pPr>
        <w:jc w:val="both"/>
        <w:rPr>
          <w:sz w:val="22"/>
          <w:szCs w:val="22"/>
        </w:rPr>
      </w:pPr>
      <w:r w:rsidRPr="00F31528">
        <w:rPr>
          <w:sz w:val="22"/>
          <w:szCs w:val="22"/>
        </w:rPr>
        <w:t xml:space="preserve">The </w:t>
      </w:r>
      <w:r w:rsidRPr="00F31528">
        <w:rPr>
          <w:b/>
          <w:bCs/>
          <w:sz w:val="22"/>
          <w:szCs w:val="22"/>
        </w:rPr>
        <w:t xml:space="preserve">Political Institutions </w:t>
      </w:r>
      <w:r w:rsidRPr="00F31528">
        <w:rPr>
          <w:sz w:val="22"/>
          <w:szCs w:val="22"/>
        </w:rPr>
        <w:t xml:space="preserve">cluster seeks to include indicators that reflect the political regimes and mechanisms that regulate relationships between different parts of the government in countries (e.g., electoral rules, political parties, and rules that </w:t>
      </w:r>
      <w:r w:rsidR="003B4901" w:rsidRPr="00F31528">
        <w:rPr>
          <w:sz w:val="22"/>
          <w:szCs w:val="22"/>
        </w:rPr>
        <w:t>delineate</w:t>
      </w:r>
      <w:r w:rsidRPr="00F31528">
        <w:rPr>
          <w:sz w:val="22"/>
          <w:szCs w:val="22"/>
        </w:rPr>
        <w:t xml:space="preserve"> the functions of government)</w:t>
      </w:r>
      <w:r w:rsidR="00983C8E" w:rsidRPr="00F31528">
        <w:rPr>
          <w:sz w:val="22"/>
          <w:szCs w:val="22"/>
        </w:rPr>
        <w:t xml:space="preserve"> and the relationships between government and citizens</w:t>
      </w:r>
      <w:r w:rsidRPr="00F31528">
        <w:rPr>
          <w:sz w:val="22"/>
          <w:szCs w:val="22"/>
        </w:rPr>
        <w:t xml:space="preserve">. This includes institutions that facilitate participation of vulnerable groups, such as ethnic representation and gender quotas. </w:t>
      </w:r>
    </w:p>
    <w:p w14:paraId="67031DC1" w14:textId="4D68047B" w:rsidR="00EE5B1A" w:rsidRPr="00F31528" w:rsidRDefault="0D8D8087" w:rsidP="60FDB03A">
      <w:pPr>
        <w:jc w:val="both"/>
        <w:rPr>
          <w:b/>
          <w:bCs/>
          <w:sz w:val="22"/>
          <w:szCs w:val="22"/>
        </w:rPr>
      </w:pPr>
      <w:r w:rsidRPr="00F31528">
        <w:rPr>
          <w:b/>
          <w:bCs/>
          <w:sz w:val="22"/>
          <w:szCs w:val="22"/>
        </w:rPr>
        <w:t xml:space="preserve">Table 5. Potential questions and analysis on </w:t>
      </w:r>
      <w:r w:rsidR="00870546" w:rsidRPr="00F31528">
        <w:rPr>
          <w:b/>
          <w:bCs/>
          <w:sz w:val="22"/>
          <w:szCs w:val="22"/>
        </w:rPr>
        <w:t>Political Institutions</w:t>
      </w:r>
    </w:p>
    <w:tbl>
      <w:tblPr>
        <w:tblStyle w:val="GridTable1Light-Accent1"/>
        <w:tblW w:w="5000" w:type="pct"/>
        <w:tblLook w:val="04A0" w:firstRow="1" w:lastRow="0" w:firstColumn="1" w:lastColumn="0" w:noHBand="0" w:noVBand="1"/>
      </w:tblPr>
      <w:tblGrid>
        <w:gridCol w:w="5664"/>
        <w:gridCol w:w="3686"/>
      </w:tblGrid>
      <w:tr w:rsidR="00870546" w14:paraId="4A111094" w14:textId="77777777" w:rsidTr="00D17E5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9" w:type="pct"/>
            <w:shd w:val="clear" w:color="auto" w:fill="00B0F0"/>
          </w:tcPr>
          <w:p w14:paraId="0192C8FC" w14:textId="0E22E30A" w:rsidR="00870546" w:rsidRPr="00AB4A3E" w:rsidRDefault="26FA2915">
            <w:pPr>
              <w:spacing w:line="257" w:lineRule="auto"/>
              <w:jc w:val="center"/>
            </w:pPr>
            <w:r w:rsidRPr="313F8CC5">
              <w:rPr>
                <w:rFonts w:cs="Times New Roman"/>
              </w:rPr>
              <w:t xml:space="preserve">Potential </w:t>
            </w:r>
            <w:r w:rsidRPr="2788D62B">
              <w:rPr>
                <w:rFonts w:cs="Times New Roman"/>
              </w:rPr>
              <w:t>Questions</w:t>
            </w:r>
          </w:p>
        </w:tc>
        <w:tc>
          <w:tcPr>
            <w:tcW w:w="1971" w:type="pct"/>
            <w:shd w:val="clear" w:color="auto" w:fill="00B0F0"/>
          </w:tcPr>
          <w:p w14:paraId="7735126E" w14:textId="6008FDA5" w:rsidR="00870546" w:rsidRDefault="26FA2915" w:rsidP="006A5D87">
            <w:pPr>
              <w:spacing w:line="257"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6CBE18E0">
              <w:rPr>
                <w:rFonts w:cs="Times New Roman"/>
              </w:rPr>
              <w:t>Guidance notes, toolkits &amp; data</w:t>
            </w:r>
          </w:p>
        </w:tc>
      </w:tr>
      <w:tr w:rsidR="00870546" w14:paraId="519F8A21" w14:textId="77777777" w:rsidTr="00D17E57">
        <w:trPr>
          <w:trHeight w:val="300"/>
        </w:trPr>
        <w:tc>
          <w:tcPr>
            <w:cnfStyle w:val="001000000000" w:firstRow="0" w:lastRow="0" w:firstColumn="1" w:lastColumn="0" w:oddVBand="0" w:evenVBand="0" w:oddHBand="0" w:evenHBand="0" w:firstRowFirstColumn="0" w:firstRowLastColumn="0" w:lastRowFirstColumn="0" w:lastRowLastColumn="0"/>
            <w:tcW w:w="3029" w:type="pct"/>
          </w:tcPr>
          <w:p w14:paraId="4CC1BB14" w14:textId="77777777" w:rsidR="002511D2" w:rsidRPr="00870546" w:rsidRDefault="5A61B6D7" w:rsidP="2CE0E6DA">
            <w:pPr>
              <w:spacing w:line="257" w:lineRule="auto"/>
              <w:jc w:val="both"/>
              <w:rPr>
                <w:i/>
                <w:iCs/>
              </w:rPr>
            </w:pPr>
            <w:r w:rsidRPr="2CE0E6DA">
              <w:rPr>
                <w:i/>
                <w:iCs/>
              </w:rPr>
              <w:t>Functioning of the Executive and Legislative Branch</w:t>
            </w:r>
          </w:p>
          <w:p w14:paraId="4FB38967" w14:textId="77777777" w:rsidR="002511D2" w:rsidRPr="00870546" w:rsidRDefault="5A61B6D7" w:rsidP="2CE0E6DA">
            <w:pPr>
              <w:pStyle w:val="ListParagraph"/>
              <w:numPr>
                <w:ilvl w:val="0"/>
                <w:numId w:val="28"/>
              </w:numPr>
              <w:spacing w:before="240" w:after="120" w:line="257" w:lineRule="auto"/>
              <w:jc w:val="both"/>
              <w:rPr>
                <w:b w:val="0"/>
              </w:rPr>
            </w:pPr>
            <w:bookmarkStart w:id="29" w:name="_Int_0y2xo5BZ"/>
            <w:proofErr w:type="gramStart"/>
            <w:r>
              <w:rPr>
                <w:b w:val="0"/>
              </w:rPr>
              <w:t>Are</w:t>
            </w:r>
            <w:bookmarkEnd w:id="29"/>
            <w:proofErr w:type="gramEnd"/>
            <w:r>
              <w:rPr>
                <w:b w:val="0"/>
              </w:rPr>
              <w:t xml:space="preserve"> there effective legislative, judicial, and auditing constraints on government powers?</w:t>
            </w:r>
          </w:p>
          <w:p w14:paraId="74DC3E89" w14:textId="77777777" w:rsidR="002511D2" w:rsidRPr="00870546" w:rsidRDefault="5A61B6D7" w:rsidP="2CE0E6DA">
            <w:pPr>
              <w:pStyle w:val="ListParagraph"/>
              <w:numPr>
                <w:ilvl w:val="0"/>
                <w:numId w:val="28"/>
              </w:numPr>
              <w:spacing w:after="120" w:line="257" w:lineRule="auto"/>
              <w:jc w:val="both"/>
              <w:rPr>
                <w:b w:val="0"/>
                <w:color w:val="000000" w:themeColor="text1"/>
              </w:rPr>
            </w:pPr>
            <w:r w:rsidRPr="44BA66F4">
              <w:rPr>
                <w:b w:val="0"/>
                <w:color w:val="000000" w:themeColor="text1"/>
              </w:rPr>
              <w:t>How is the interplay between the executive and legislative in decision-</w:t>
            </w:r>
            <w:proofErr w:type="gramStart"/>
            <w:r w:rsidRPr="44BA66F4">
              <w:rPr>
                <w:b w:val="0"/>
                <w:color w:val="000000" w:themeColor="text1"/>
              </w:rPr>
              <w:t>making working</w:t>
            </w:r>
            <w:proofErr w:type="gramEnd"/>
            <w:r w:rsidRPr="44BA66F4">
              <w:rPr>
                <w:b w:val="0"/>
                <w:color w:val="000000" w:themeColor="text1"/>
              </w:rPr>
              <w:t xml:space="preserve"> (de jure and de facto)?</w:t>
            </w:r>
          </w:p>
          <w:p w14:paraId="5B4F0C94" w14:textId="77777777" w:rsidR="002511D2" w:rsidRPr="00870546" w:rsidRDefault="5A61B6D7" w:rsidP="2CE0E6DA">
            <w:pPr>
              <w:pStyle w:val="ListParagraph"/>
              <w:numPr>
                <w:ilvl w:val="0"/>
                <w:numId w:val="28"/>
              </w:numPr>
              <w:spacing w:line="257" w:lineRule="auto"/>
              <w:jc w:val="both"/>
              <w:rPr>
                <w:b w:val="0"/>
                <w:i/>
              </w:rPr>
            </w:pPr>
            <w:r>
              <w:rPr>
                <w:b w:val="0"/>
              </w:rPr>
              <w:t>Are there repercussions for malfeasance or corruption by politicians?</w:t>
            </w:r>
          </w:p>
          <w:p w14:paraId="74078604" w14:textId="77777777" w:rsidR="002511D2" w:rsidRPr="00870546" w:rsidRDefault="5A61B6D7" w:rsidP="2CE0E6DA">
            <w:pPr>
              <w:pStyle w:val="ListParagraph"/>
              <w:numPr>
                <w:ilvl w:val="0"/>
                <w:numId w:val="27"/>
              </w:numPr>
              <w:spacing w:line="257" w:lineRule="auto"/>
              <w:jc w:val="both"/>
              <w:rPr>
                <w:b w:val="0"/>
                <w:color w:val="000000" w:themeColor="text1"/>
              </w:rPr>
            </w:pPr>
            <w:r w:rsidRPr="44BA66F4">
              <w:rPr>
                <w:b w:val="0"/>
                <w:color w:val="000000" w:themeColor="text1"/>
              </w:rPr>
              <w:lastRenderedPageBreak/>
              <w:t xml:space="preserve">Does the government have a clear and feasible reform plan? </w:t>
            </w:r>
          </w:p>
          <w:p w14:paraId="0395DC60" w14:textId="5A6CE365" w:rsidR="002511D2" w:rsidRPr="00870546" w:rsidRDefault="5A61B6D7" w:rsidP="2CE0E6DA">
            <w:pPr>
              <w:pStyle w:val="ListParagraph"/>
              <w:numPr>
                <w:ilvl w:val="0"/>
                <w:numId w:val="27"/>
              </w:numPr>
              <w:spacing w:line="257" w:lineRule="auto"/>
              <w:jc w:val="both"/>
              <w:rPr>
                <w:b w:val="0"/>
                <w:color w:val="000000" w:themeColor="text1"/>
              </w:rPr>
            </w:pPr>
            <w:r w:rsidRPr="2F7A402D">
              <w:rPr>
                <w:b w:val="0"/>
                <w:color w:val="000000" w:themeColor="text1"/>
              </w:rPr>
              <w:t xml:space="preserve">Does the government have incentives to (i) pursue significant reforms and (ii) </w:t>
            </w:r>
            <w:r w:rsidR="6C9175B9" w:rsidRPr="487950E9">
              <w:rPr>
                <w:b w:val="0"/>
                <w:bCs w:val="0"/>
                <w:color w:val="000000" w:themeColor="text1"/>
              </w:rPr>
              <w:t>make</w:t>
            </w:r>
            <w:r w:rsidRPr="2F7A402D">
              <w:rPr>
                <w:b w:val="0"/>
                <w:color w:val="000000" w:themeColor="text1"/>
              </w:rPr>
              <w:t xml:space="preserve"> existing public institutions work better/work well?</w:t>
            </w:r>
          </w:p>
          <w:p w14:paraId="027CFA26" w14:textId="68B664AC" w:rsidR="002511D2" w:rsidRPr="00870546" w:rsidRDefault="5A61B6D7" w:rsidP="2CE0E6DA">
            <w:pPr>
              <w:pStyle w:val="ListParagraph"/>
              <w:numPr>
                <w:ilvl w:val="0"/>
                <w:numId w:val="27"/>
              </w:numPr>
              <w:spacing w:line="257" w:lineRule="auto"/>
              <w:jc w:val="both"/>
              <w:rPr>
                <w:b w:val="0"/>
                <w:color w:val="000000" w:themeColor="text1"/>
              </w:rPr>
            </w:pPr>
            <w:r w:rsidRPr="2F7A402D">
              <w:rPr>
                <w:b w:val="0"/>
                <w:color w:val="000000" w:themeColor="text1"/>
              </w:rPr>
              <w:t>Is there meaningful debate or oversight of major policy and budget decisions?</w:t>
            </w:r>
          </w:p>
          <w:p w14:paraId="4CA9B698" w14:textId="164A7899" w:rsidR="002511D2" w:rsidRPr="00870546" w:rsidRDefault="5A61B6D7" w:rsidP="2CE0E6DA">
            <w:pPr>
              <w:pStyle w:val="ListParagraph"/>
              <w:numPr>
                <w:ilvl w:val="0"/>
                <w:numId w:val="27"/>
              </w:numPr>
              <w:spacing w:line="257" w:lineRule="auto"/>
              <w:jc w:val="both"/>
              <w:rPr>
                <w:b w:val="0"/>
                <w:color w:val="000000" w:themeColor="text1"/>
              </w:rPr>
            </w:pPr>
            <w:r w:rsidRPr="2F7A402D">
              <w:rPr>
                <w:b w:val="0"/>
                <w:color w:val="000000" w:themeColor="text1"/>
              </w:rPr>
              <w:t>Do frequent leadership changes disrupt policy continuity or reform implementation?</w:t>
            </w:r>
          </w:p>
          <w:p w14:paraId="6C09B9EE" w14:textId="39107F44" w:rsidR="002511D2" w:rsidRPr="00870546" w:rsidRDefault="5A61B6D7" w:rsidP="2CE0E6DA">
            <w:pPr>
              <w:spacing w:line="257" w:lineRule="auto"/>
              <w:jc w:val="both"/>
              <w:rPr>
                <w:i/>
                <w:iCs/>
                <w:color w:val="000000" w:themeColor="text1"/>
              </w:rPr>
            </w:pPr>
            <w:r w:rsidRPr="2CE0E6DA">
              <w:rPr>
                <w:i/>
                <w:iCs/>
                <w:color w:val="000000" w:themeColor="text1"/>
              </w:rPr>
              <w:t xml:space="preserve"> Electoral Rules, Representation, and Civic Engagement</w:t>
            </w:r>
          </w:p>
          <w:p w14:paraId="5E598791" w14:textId="77777777" w:rsidR="002511D2" w:rsidRPr="00870546" w:rsidRDefault="5A61B6D7" w:rsidP="2CE0E6DA">
            <w:pPr>
              <w:pStyle w:val="ListParagraph"/>
              <w:numPr>
                <w:ilvl w:val="0"/>
                <w:numId w:val="26"/>
              </w:numPr>
              <w:spacing w:line="257" w:lineRule="auto"/>
              <w:jc w:val="both"/>
              <w:rPr>
                <w:b w:val="0"/>
                <w:color w:val="000000" w:themeColor="text1"/>
              </w:rPr>
            </w:pPr>
            <w:r>
              <w:rPr>
                <w:b w:val="0"/>
              </w:rPr>
              <w:t>To what extent are there free and fair elections with universal suffrage?</w:t>
            </w:r>
          </w:p>
          <w:p w14:paraId="08650B6E" w14:textId="38A22923" w:rsidR="002511D2" w:rsidRPr="00870546" w:rsidRDefault="5A61B6D7" w:rsidP="2CE0E6DA">
            <w:pPr>
              <w:pStyle w:val="ListParagraph"/>
              <w:numPr>
                <w:ilvl w:val="0"/>
                <w:numId w:val="26"/>
              </w:numPr>
              <w:spacing w:line="257" w:lineRule="auto"/>
              <w:jc w:val="both"/>
              <w:rPr>
                <w:b w:val="0"/>
                <w:color w:val="000000" w:themeColor="text1"/>
              </w:rPr>
            </w:pPr>
            <w:r>
              <w:rPr>
                <w:b w:val="0"/>
              </w:rPr>
              <w:t>How electorally viable is the opposition party?</w:t>
            </w:r>
          </w:p>
          <w:p w14:paraId="66A88614" w14:textId="755AE418" w:rsidR="002511D2" w:rsidRPr="00870546" w:rsidRDefault="5A61B6D7" w:rsidP="2CE0E6DA">
            <w:pPr>
              <w:pStyle w:val="ListParagraph"/>
              <w:numPr>
                <w:ilvl w:val="0"/>
                <w:numId w:val="26"/>
              </w:numPr>
              <w:spacing w:line="257" w:lineRule="auto"/>
              <w:jc w:val="both"/>
              <w:rPr>
                <w:b w:val="0"/>
                <w:color w:val="000000" w:themeColor="text1"/>
              </w:rPr>
            </w:pPr>
            <w:r w:rsidRPr="5281E6C7">
              <w:rPr>
                <w:b w:val="0"/>
                <w:color w:val="000000" w:themeColor="text1"/>
              </w:rPr>
              <w:t>Do opposition parties, media, and CSOs operate freely and safely?</w:t>
            </w:r>
          </w:p>
          <w:p w14:paraId="7F7E843D" w14:textId="018FFC38" w:rsidR="002511D2" w:rsidRPr="00870546" w:rsidRDefault="5A61B6D7" w:rsidP="2CE0E6DA">
            <w:pPr>
              <w:pStyle w:val="ListParagraph"/>
              <w:numPr>
                <w:ilvl w:val="0"/>
                <w:numId w:val="26"/>
              </w:numPr>
              <w:spacing w:line="257" w:lineRule="auto"/>
              <w:jc w:val="both"/>
              <w:rPr>
                <w:b w:val="0"/>
              </w:rPr>
            </w:pPr>
            <w:r>
              <w:rPr>
                <w:b w:val="0"/>
              </w:rPr>
              <w:t>Are certain groups (social or economic) systematically excluded from power?</w:t>
            </w:r>
          </w:p>
          <w:p w14:paraId="4302F0DD" w14:textId="655A96AB" w:rsidR="002511D2" w:rsidRPr="00870546" w:rsidRDefault="5A61B6D7" w:rsidP="2CE0E6DA">
            <w:pPr>
              <w:pStyle w:val="ListParagraph"/>
              <w:numPr>
                <w:ilvl w:val="0"/>
                <w:numId w:val="26"/>
              </w:numPr>
              <w:spacing w:line="257" w:lineRule="auto"/>
              <w:jc w:val="both"/>
              <w:rPr>
                <w:b w:val="0"/>
              </w:rPr>
            </w:pPr>
            <w:r>
              <w:rPr>
                <w:b w:val="0"/>
              </w:rPr>
              <w:t>Is there strong political polarization?</w:t>
            </w:r>
          </w:p>
          <w:p w14:paraId="271F31AE" w14:textId="77777777" w:rsidR="002511D2" w:rsidRPr="00870546" w:rsidRDefault="5A61B6D7" w:rsidP="2CE0E6DA">
            <w:pPr>
              <w:pStyle w:val="ListParagraph"/>
              <w:numPr>
                <w:ilvl w:val="0"/>
                <w:numId w:val="26"/>
              </w:numPr>
              <w:spacing w:line="257" w:lineRule="auto"/>
              <w:jc w:val="both"/>
              <w:rPr>
                <w:b w:val="0"/>
              </w:rPr>
            </w:pPr>
            <w:r>
              <w:rPr>
                <w:b w:val="0"/>
              </w:rPr>
              <w:t>Are citizens civically engaged during and outside of election time?</w:t>
            </w:r>
          </w:p>
          <w:p w14:paraId="64ACE237" w14:textId="63423943" w:rsidR="00F335D6" w:rsidRPr="00F31528" w:rsidRDefault="5A61B6D7" w:rsidP="00F335D6">
            <w:pPr>
              <w:pStyle w:val="ListParagraph"/>
              <w:numPr>
                <w:ilvl w:val="0"/>
                <w:numId w:val="26"/>
              </w:numPr>
              <w:spacing w:line="257" w:lineRule="auto"/>
              <w:rPr>
                <w:b w:val="0"/>
              </w:rPr>
            </w:pPr>
            <w:r>
              <w:rPr>
                <w:b w:val="0"/>
              </w:rPr>
              <w:t>Is there freedom of expression, and does it extend to all groups?</w:t>
            </w:r>
          </w:p>
          <w:p w14:paraId="2BDCD0DA" w14:textId="31098C69" w:rsidR="00F335D6" w:rsidRPr="00F31528" w:rsidRDefault="00F335D6" w:rsidP="00F335D6">
            <w:pPr>
              <w:pStyle w:val="ListParagraph"/>
              <w:numPr>
                <w:ilvl w:val="0"/>
                <w:numId w:val="26"/>
              </w:numPr>
              <w:spacing w:line="257" w:lineRule="auto"/>
              <w:rPr>
                <w:b w:val="0"/>
              </w:rPr>
            </w:pPr>
            <w:r>
              <w:rPr>
                <w:b w:val="0"/>
              </w:rPr>
              <w:t xml:space="preserve">Does the institutional setup favor </w:t>
            </w:r>
            <w:proofErr w:type="gramStart"/>
            <w:r>
              <w:rPr>
                <w:b w:val="0"/>
              </w:rPr>
              <w:t>particular groups</w:t>
            </w:r>
            <w:proofErr w:type="gramEnd"/>
            <w:r w:rsidR="002303CA">
              <w:rPr>
                <w:b w:val="0"/>
              </w:rPr>
              <w:t xml:space="preserve"> (</w:t>
            </w:r>
            <w:r w:rsidR="001B71BD">
              <w:rPr>
                <w:b w:val="0"/>
              </w:rPr>
              <w:t>“</w:t>
            </w:r>
            <w:r w:rsidR="002303CA">
              <w:rPr>
                <w:b w:val="0"/>
              </w:rPr>
              <w:t>extractive</w:t>
            </w:r>
            <w:r w:rsidR="001B71BD">
              <w:rPr>
                <w:b w:val="0"/>
              </w:rPr>
              <w:t>”</w:t>
            </w:r>
            <w:r w:rsidR="002303CA">
              <w:rPr>
                <w:b w:val="0"/>
              </w:rPr>
              <w:t xml:space="preserve"> institutions)?</w:t>
            </w:r>
          </w:p>
          <w:p w14:paraId="5C0B90BC" w14:textId="0B9C1379" w:rsidR="002511D2" w:rsidRPr="00870546" w:rsidRDefault="002511D2">
            <w:pPr>
              <w:spacing w:line="257" w:lineRule="auto"/>
              <w:jc w:val="both"/>
              <w:rPr>
                <w:rFonts w:cs="Times New Roman"/>
                <w:b w:val="0"/>
                <w:bCs w:val="0"/>
              </w:rPr>
            </w:pPr>
          </w:p>
        </w:tc>
        <w:tc>
          <w:tcPr>
            <w:tcW w:w="1971" w:type="pct"/>
          </w:tcPr>
          <w:p w14:paraId="4B57F9C8" w14:textId="41BDA72F" w:rsidR="3E04069D" w:rsidRDefault="00D17E57" w:rsidP="7B94A243">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63"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3E04069D" w:rsidRPr="7B94A243">
              <w:rPr>
                <w:rFonts w:cs="Times New Roman"/>
              </w:rPr>
              <w:t xml:space="preserve"> (1) constraints on government powers (WJP), (2) separation of powers (BTI), (3) legislative constraints on the executive index (V-DEM), (4) free and fair elections (BTI), (5) political rights (Freedom House),</w:t>
            </w:r>
          </w:p>
          <w:p w14:paraId="6C98769A" w14:textId="77777777" w:rsidR="7B94A243" w:rsidRDefault="7B94A243" w:rsidP="7B94A243">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p>
          <w:p w14:paraId="458BB2C4" w14:textId="4F985561" w:rsidR="3E04069D" w:rsidRDefault="3E04069D" w:rsidP="7B94A243">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7B94A243">
              <w:rPr>
                <w:rFonts w:cs="Times New Roman"/>
              </w:rPr>
              <w:t xml:space="preserve">16 additional indicators from the “social institutions” cluster: (1) civil </w:t>
            </w:r>
            <w:r w:rsidRPr="7B94A243">
              <w:rPr>
                <w:rFonts w:cs="Times New Roman"/>
              </w:rPr>
              <w:lastRenderedPageBreak/>
              <w:t>liberties (Freedom House), (2) association and assembly rights (BTI), (3) political polarization (V-DEM), (4) press freedom (Press Freedom Index), (5) civil society participation (V-DEM), (6) CSO entry and exit (V-DEM), (7) CSO repression (V-DEM), (8) engaged society (V-DEM), (9) freedom of assembly and association (WJP), (10) freedom of academic and cultural expression (V-DEM), (11) freedom of belief and religion (WJP), (12) freedom of opinion and expression (WJP), (13) freedom from arbitrary interference with privacy (WJP), (14) freedom of discussion for men (V-DEM), (15) freedom of discussion for women (V-DEM), (16) Women's Social Equality Index (CLIAR)</w:t>
            </w:r>
          </w:p>
          <w:p w14:paraId="1479322C" w14:textId="2E96603E" w:rsidR="71F8CA46" w:rsidRDefault="71F8CA46" w:rsidP="71F8CA46">
            <w:pPr>
              <w:cnfStyle w:val="000000000000" w:firstRow="0" w:lastRow="0" w:firstColumn="0" w:lastColumn="0" w:oddVBand="0" w:evenVBand="0" w:oddHBand="0" w:evenHBand="0" w:firstRowFirstColumn="0" w:firstRowLastColumn="0" w:lastRowFirstColumn="0" w:lastRowLastColumn="0"/>
              <w:rPr>
                <w:i/>
                <w:iCs/>
              </w:rPr>
            </w:pPr>
          </w:p>
          <w:p w14:paraId="59C1213B" w14:textId="1A95A7B8" w:rsidR="00FC68FC" w:rsidRDefault="00FC68FC" w:rsidP="00FC68FC">
            <w:pPr>
              <w:cnfStyle w:val="000000000000" w:firstRow="0" w:lastRow="0" w:firstColumn="0" w:lastColumn="0" w:oddVBand="0" w:evenVBand="0" w:oddHBand="0" w:evenHBand="0" w:firstRowFirstColumn="0" w:firstRowLastColumn="0" w:lastRowFirstColumn="0" w:lastRowLastColumn="0"/>
              <w:rPr>
                <w:rStyle w:val="Hyperlink"/>
              </w:rPr>
            </w:pPr>
            <w:r w:rsidRPr="22301D18">
              <w:rPr>
                <w:i/>
                <w:iCs/>
              </w:rPr>
              <w:t>-</w:t>
            </w:r>
            <w:hyperlink r:id="rId64">
              <w:r w:rsidRPr="22301D18">
                <w:rPr>
                  <w:rStyle w:val="Hyperlink"/>
                </w:rPr>
                <w:t>World Justice Project</w:t>
              </w:r>
            </w:hyperlink>
          </w:p>
          <w:p w14:paraId="42BC69C4" w14:textId="7B4363FF" w:rsidR="00870546" w:rsidRDefault="00FC68FC">
            <w:pPr>
              <w:cnfStyle w:val="000000000000" w:firstRow="0" w:lastRow="0" w:firstColumn="0" w:lastColumn="0" w:oddVBand="0" w:evenVBand="0" w:oddHBand="0" w:evenHBand="0" w:firstRowFirstColumn="0" w:firstRowLastColumn="0" w:lastRowFirstColumn="0" w:lastRowLastColumn="0"/>
            </w:pPr>
            <w:r>
              <w:t>-</w:t>
            </w:r>
            <w:r w:rsidR="00870546">
              <w:t xml:space="preserve">Additional </w:t>
            </w:r>
            <w:hyperlink r:id="rId65">
              <w:r w:rsidR="00870546" w:rsidRPr="3B92B319">
                <w:rPr>
                  <w:rStyle w:val="Hyperlink"/>
                </w:rPr>
                <w:t>V-Dem</w:t>
              </w:r>
            </w:hyperlink>
            <w:r w:rsidR="00870546">
              <w:t xml:space="preserve"> variables</w:t>
            </w:r>
          </w:p>
          <w:p w14:paraId="51326C81" w14:textId="636036FA" w:rsidR="00870546" w:rsidRDefault="00870546">
            <w:pPr>
              <w:cnfStyle w:val="000000000000" w:firstRow="0" w:lastRow="0" w:firstColumn="0" w:lastColumn="0" w:oddVBand="0" w:evenVBand="0" w:oddHBand="0" w:evenHBand="0" w:firstRowFirstColumn="0" w:firstRowLastColumn="0" w:lastRowFirstColumn="0" w:lastRowLastColumn="0"/>
            </w:pPr>
            <w:r>
              <w:t xml:space="preserve">- </w:t>
            </w:r>
            <w:r w:rsidRPr="54CB8634">
              <w:rPr>
                <w:rStyle w:val="Hyperlink"/>
              </w:rPr>
              <w:t>World Value</w:t>
            </w:r>
            <w:r>
              <w:t xml:space="preserve"> </w:t>
            </w:r>
            <w:hyperlink r:id="rId66">
              <w:r w:rsidRPr="54CB8634">
                <w:rPr>
                  <w:rStyle w:val="Hyperlink"/>
                </w:rPr>
                <w:t>Surveys</w:t>
              </w:r>
            </w:hyperlink>
          </w:p>
          <w:p w14:paraId="167964B6" w14:textId="7D2A1312" w:rsidR="00870546" w:rsidRDefault="00870546">
            <w:pPr>
              <w:cnfStyle w:val="000000000000" w:firstRow="0" w:lastRow="0" w:firstColumn="0" w:lastColumn="0" w:oddVBand="0" w:evenVBand="0" w:oddHBand="0" w:evenHBand="0" w:firstRowFirstColumn="0" w:firstRowLastColumn="0" w:lastRowFirstColumn="0" w:lastRowLastColumn="0"/>
            </w:pPr>
            <w:r>
              <w:t xml:space="preserve">- </w:t>
            </w:r>
            <w:hyperlink r:id="rId67">
              <w:r w:rsidRPr="54CB8634">
                <w:rPr>
                  <w:rStyle w:val="Hyperlink"/>
                </w:rPr>
                <w:t>Freedom House</w:t>
              </w:r>
            </w:hyperlink>
          </w:p>
          <w:p w14:paraId="7C6BE0E4" w14:textId="061A0830" w:rsidR="00870546" w:rsidRPr="001543FC" w:rsidRDefault="001543FC" w:rsidP="009D032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-Electoral returns</w:t>
            </w:r>
          </w:p>
        </w:tc>
      </w:tr>
    </w:tbl>
    <w:p w14:paraId="43347D88" w14:textId="77777777" w:rsidR="00F3543E" w:rsidRDefault="00F3543E" w:rsidP="00F31528">
      <w:bookmarkStart w:id="30" w:name="_Toc198720226"/>
      <w:bookmarkStart w:id="31" w:name="_Toc210829343"/>
      <w:bookmarkStart w:id="32" w:name="_Toc210829470"/>
      <w:bookmarkStart w:id="33" w:name="_Toc210914370"/>
    </w:p>
    <w:p w14:paraId="53DBCD0B" w14:textId="6EDD8497" w:rsidR="006B75A1" w:rsidRPr="00AB4A3E" w:rsidRDefault="00471125" w:rsidP="00282597">
      <w:pPr>
        <w:pStyle w:val="Heading2"/>
        <w:numPr>
          <w:ilvl w:val="0"/>
          <w:numId w:val="38"/>
        </w:numPr>
      </w:pPr>
      <w:bookmarkStart w:id="34" w:name="_Toc225433538"/>
      <w:r w:rsidRPr="00AB4A3E">
        <w:t>Center of Government</w:t>
      </w:r>
      <w:bookmarkEnd w:id="30"/>
      <w:bookmarkEnd w:id="31"/>
      <w:bookmarkEnd w:id="32"/>
      <w:bookmarkEnd w:id="33"/>
      <w:bookmarkEnd w:id="34"/>
    </w:p>
    <w:p w14:paraId="2E430C26" w14:textId="25696A66" w:rsidR="00123E38" w:rsidRPr="00F31528" w:rsidRDefault="00123E38" w:rsidP="7DD5BB00">
      <w:pPr>
        <w:jc w:val="both"/>
        <w:rPr>
          <w:sz w:val="22"/>
          <w:szCs w:val="22"/>
        </w:rPr>
      </w:pPr>
      <w:r w:rsidRPr="00F31528">
        <w:rPr>
          <w:b/>
          <w:bCs/>
          <w:sz w:val="22"/>
          <w:szCs w:val="22"/>
        </w:rPr>
        <w:t>The center of government focuses on the functioning o</w:t>
      </w:r>
      <w:r w:rsidR="00037283" w:rsidRPr="00F31528">
        <w:rPr>
          <w:b/>
          <w:bCs/>
          <w:sz w:val="22"/>
          <w:szCs w:val="22"/>
        </w:rPr>
        <w:t>f</w:t>
      </w:r>
      <w:r w:rsidRPr="00F31528">
        <w:rPr>
          <w:b/>
          <w:bCs/>
          <w:sz w:val="22"/>
          <w:szCs w:val="22"/>
        </w:rPr>
        <w:t xml:space="preserve"> the </w:t>
      </w:r>
      <w:r w:rsidR="00407187" w:rsidRPr="00F31528">
        <w:rPr>
          <w:b/>
          <w:bCs/>
          <w:sz w:val="22"/>
          <w:szCs w:val="22"/>
        </w:rPr>
        <w:t>central government as an organization.</w:t>
      </w:r>
      <w:r w:rsidR="00407187" w:rsidRPr="00F31528">
        <w:rPr>
          <w:sz w:val="22"/>
          <w:szCs w:val="22"/>
        </w:rPr>
        <w:t xml:space="preserve"> It loo</w:t>
      </w:r>
      <w:r w:rsidR="00473F99" w:rsidRPr="00F31528">
        <w:rPr>
          <w:sz w:val="22"/>
          <w:szCs w:val="22"/>
        </w:rPr>
        <w:t xml:space="preserve">ks at three </w:t>
      </w:r>
      <w:r w:rsidR="004E2DD4" w:rsidRPr="00F31528">
        <w:rPr>
          <w:sz w:val="22"/>
          <w:szCs w:val="22"/>
        </w:rPr>
        <w:t>core areas of its organizational structure</w:t>
      </w:r>
      <w:r w:rsidR="1A6749F0" w:rsidRPr="00F31528">
        <w:rPr>
          <w:sz w:val="22"/>
          <w:szCs w:val="22"/>
        </w:rPr>
        <w:t>.</w:t>
      </w:r>
      <w:r w:rsidR="4A4406DB" w:rsidRPr="00F31528">
        <w:rPr>
          <w:sz w:val="22"/>
          <w:szCs w:val="22"/>
        </w:rPr>
        <w:t xml:space="preserve"> Strong performa</w:t>
      </w:r>
      <w:r w:rsidR="7EEEDCEE" w:rsidRPr="00F31528">
        <w:rPr>
          <w:sz w:val="22"/>
          <w:szCs w:val="22"/>
        </w:rPr>
        <w:t xml:space="preserve">nce in each of these clusters ensures </w:t>
      </w:r>
      <w:r w:rsidR="7EEEDCEE" w:rsidRPr="00730BF5">
        <w:rPr>
          <w:sz w:val="22"/>
          <w:szCs w:val="22"/>
        </w:rPr>
        <w:t>that government resources, including fiscal, human capital, and informational resources</w:t>
      </w:r>
      <w:r w:rsidR="7EEEDCEE" w:rsidRPr="00F31528">
        <w:rPr>
          <w:sz w:val="22"/>
          <w:szCs w:val="22"/>
        </w:rPr>
        <w:t>, are being used efficiently and effectively to allow the government to engage in the many activities it undertakes to</w:t>
      </w:r>
      <w:r w:rsidR="61EC04D0" w:rsidRPr="00F31528">
        <w:rPr>
          <w:sz w:val="22"/>
          <w:szCs w:val="22"/>
        </w:rPr>
        <w:t xml:space="preserve"> support strong economic growth and job creation. </w:t>
      </w:r>
      <w:r w:rsidR="00E7210E" w:rsidRPr="00F31528">
        <w:rPr>
          <w:sz w:val="22"/>
          <w:szCs w:val="22"/>
        </w:rPr>
        <w:t>Because these areas are conceptually distinct, the relevant literature is discussed separately for each cluster.</w:t>
      </w:r>
    </w:p>
    <w:p w14:paraId="0D7621CF" w14:textId="341E0724" w:rsidR="00CE1210" w:rsidRPr="005B3E0A" w:rsidRDefault="00CE1210" w:rsidP="7DD5BB00">
      <w:pPr>
        <w:jc w:val="both"/>
        <w:rPr>
          <w:sz w:val="22"/>
          <w:szCs w:val="22"/>
        </w:rPr>
      </w:pPr>
      <w:r>
        <w:rPr>
          <w:b/>
          <w:bCs/>
          <w:sz w:val="22"/>
          <w:szCs w:val="22"/>
        </w:rPr>
        <w:t xml:space="preserve">While the questions below have been </w:t>
      </w:r>
      <w:r w:rsidR="005B3E0A">
        <w:rPr>
          <w:b/>
          <w:bCs/>
          <w:sz w:val="22"/>
          <w:szCs w:val="22"/>
        </w:rPr>
        <w:t xml:space="preserve">written with the central government in mind, teams may wish to ask similar questions at the subnational level. </w:t>
      </w:r>
      <w:r w:rsidR="005B3E0A">
        <w:rPr>
          <w:sz w:val="22"/>
          <w:szCs w:val="22"/>
        </w:rPr>
        <w:t xml:space="preserve">The subnational level will be particularly relevant in </w:t>
      </w:r>
      <w:r w:rsidR="001E498B">
        <w:rPr>
          <w:sz w:val="22"/>
          <w:szCs w:val="22"/>
        </w:rPr>
        <w:t xml:space="preserve">strong federal systems where subnational (e.g. state or provincial) governments are responsible for </w:t>
      </w:r>
      <w:r w:rsidR="00CA2EBE">
        <w:rPr>
          <w:sz w:val="22"/>
          <w:szCs w:val="22"/>
        </w:rPr>
        <w:t xml:space="preserve">the bulk of policy implementation and there is </w:t>
      </w:r>
      <w:r w:rsidR="007E0FF9">
        <w:rPr>
          <w:sz w:val="22"/>
          <w:szCs w:val="22"/>
        </w:rPr>
        <w:t>significant</w:t>
      </w:r>
      <w:r w:rsidR="00CA2EBE">
        <w:rPr>
          <w:sz w:val="22"/>
          <w:szCs w:val="22"/>
        </w:rPr>
        <w:t xml:space="preserve"> variation in </w:t>
      </w:r>
      <w:r w:rsidR="00DA0CFF">
        <w:rPr>
          <w:sz w:val="22"/>
          <w:szCs w:val="22"/>
        </w:rPr>
        <w:t xml:space="preserve">subnational </w:t>
      </w:r>
      <w:r w:rsidR="00CA2EBE">
        <w:rPr>
          <w:sz w:val="22"/>
          <w:szCs w:val="22"/>
        </w:rPr>
        <w:t xml:space="preserve">policy implementation. </w:t>
      </w:r>
      <w:r w:rsidR="00B11D4E">
        <w:rPr>
          <w:sz w:val="22"/>
          <w:szCs w:val="22"/>
        </w:rPr>
        <w:t xml:space="preserve">Below </w:t>
      </w:r>
      <w:r w:rsidR="00192C5E">
        <w:rPr>
          <w:sz w:val="22"/>
          <w:szCs w:val="22"/>
        </w:rPr>
        <w:t xml:space="preserve">a few </w:t>
      </w:r>
      <w:r w:rsidR="002C0149">
        <w:rPr>
          <w:sz w:val="22"/>
          <w:szCs w:val="22"/>
        </w:rPr>
        <w:t>relevant subnational</w:t>
      </w:r>
      <w:r w:rsidR="00775C2C">
        <w:rPr>
          <w:sz w:val="22"/>
          <w:szCs w:val="22"/>
        </w:rPr>
        <w:t xml:space="preserve"> questions are included along with </w:t>
      </w:r>
      <w:r w:rsidR="00775C2C">
        <w:rPr>
          <w:sz w:val="22"/>
          <w:szCs w:val="22"/>
        </w:rPr>
        <w:lastRenderedPageBreak/>
        <w:t>suggested datasets</w:t>
      </w:r>
      <w:r w:rsidR="006E3FF3">
        <w:rPr>
          <w:sz w:val="22"/>
          <w:szCs w:val="22"/>
        </w:rPr>
        <w:t>. However, the</w:t>
      </w:r>
      <w:r w:rsidR="00171760">
        <w:rPr>
          <w:sz w:val="22"/>
          <w:szCs w:val="22"/>
        </w:rPr>
        <w:t xml:space="preserve">re are </w:t>
      </w:r>
      <w:r w:rsidR="006E3FF3">
        <w:rPr>
          <w:sz w:val="22"/>
          <w:szCs w:val="22"/>
        </w:rPr>
        <w:t xml:space="preserve">very </w:t>
      </w:r>
      <w:r w:rsidR="00EC0980">
        <w:rPr>
          <w:sz w:val="22"/>
          <w:szCs w:val="22"/>
        </w:rPr>
        <w:t>few</w:t>
      </w:r>
      <w:r w:rsidR="006E3FF3">
        <w:rPr>
          <w:sz w:val="22"/>
          <w:szCs w:val="22"/>
        </w:rPr>
        <w:t xml:space="preserve"> global datasets at the subnational level and as such</w:t>
      </w:r>
      <w:r w:rsidR="00A20B67">
        <w:rPr>
          <w:sz w:val="22"/>
          <w:szCs w:val="22"/>
        </w:rPr>
        <w:t>,</w:t>
      </w:r>
      <w:r w:rsidR="00A1282E">
        <w:rPr>
          <w:sz w:val="22"/>
          <w:szCs w:val="22"/>
        </w:rPr>
        <w:t xml:space="preserve"> </w:t>
      </w:r>
      <w:r w:rsidR="00A6530D">
        <w:rPr>
          <w:sz w:val="22"/>
          <w:szCs w:val="22"/>
        </w:rPr>
        <w:t>t</w:t>
      </w:r>
      <w:r w:rsidR="008F10CE">
        <w:rPr>
          <w:sz w:val="22"/>
          <w:szCs w:val="22"/>
        </w:rPr>
        <w:t xml:space="preserve">eams would </w:t>
      </w:r>
      <w:r w:rsidR="00A20B67">
        <w:rPr>
          <w:sz w:val="22"/>
          <w:szCs w:val="22"/>
        </w:rPr>
        <w:t xml:space="preserve">usually </w:t>
      </w:r>
      <w:r w:rsidR="008F10CE">
        <w:rPr>
          <w:sz w:val="22"/>
          <w:szCs w:val="22"/>
        </w:rPr>
        <w:t xml:space="preserve">need to </w:t>
      </w:r>
      <w:r w:rsidR="00A46452">
        <w:rPr>
          <w:sz w:val="22"/>
          <w:szCs w:val="22"/>
        </w:rPr>
        <w:t xml:space="preserve">find the </w:t>
      </w:r>
      <w:r w:rsidR="00A20B67">
        <w:rPr>
          <w:sz w:val="22"/>
          <w:szCs w:val="22"/>
        </w:rPr>
        <w:t>country-specific</w:t>
      </w:r>
      <w:r w:rsidR="00A46452">
        <w:rPr>
          <w:sz w:val="22"/>
          <w:szCs w:val="22"/>
        </w:rPr>
        <w:t xml:space="preserve"> subnational-level data to do this analysis. </w:t>
      </w:r>
    </w:p>
    <w:p w14:paraId="394BD6A6" w14:textId="534D5EE7" w:rsidR="00F8348D" w:rsidRPr="00F31528" w:rsidRDefault="00F8348D" w:rsidP="7DD5BB00">
      <w:pPr>
        <w:jc w:val="both"/>
        <w:rPr>
          <w:rFonts w:eastAsiaTheme="minorEastAsia"/>
          <w:sz w:val="22"/>
          <w:szCs w:val="22"/>
        </w:rPr>
      </w:pPr>
      <w:r w:rsidRPr="00F31528">
        <w:rPr>
          <w:rFonts w:eastAsiaTheme="minorEastAsia"/>
          <w:b/>
          <w:bCs/>
          <w:sz w:val="22"/>
          <w:szCs w:val="22"/>
        </w:rPr>
        <w:t>In addition to high-level indicators and measures for the questions in this section, teams may also want to pursue deep dives</w:t>
      </w:r>
      <w:r w:rsidR="00E8328A" w:rsidRPr="00F31528">
        <w:rPr>
          <w:rFonts w:eastAsiaTheme="minorEastAsia"/>
          <w:b/>
          <w:bCs/>
          <w:sz w:val="22"/>
          <w:szCs w:val="22"/>
        </w:rPr>
        <w:t xml:space="preserve"> in certain areas. </w:t>
      </w:r>
      <w:r w:rsidR="00E8328A" w:rsidRPr="00F31528">
        <w:rPr>
          <w:sz w:val="22"/>
          <w:szCs w:val="22"/>
        </w:rPr>
        <w:t>Such analyses usually require country-specific microdata. These deep dives can be featured as separate sections or integrated into the discussion of the clusters</w:t>
      </w:r>
      <w:r w:rsidR="00994C91" w:rsidRPr="00F31528">
        <w:rPr>
          <w:sz w:val="22"/>
          <w:szCs w:val="22"/>
        </w:rPr>
        <w:t xml:space="preserve">. </w:t>
      </w:r>
      <w:r w:rsidR="00E8328A" w:rsidRPr="00F31528">
        <w:rPr>
          <w:rFonts w:eastAsiaTheme="minorEastAsia"/>
          <w:sz w:val="22"/>
          <w:szCs w:val="22"/>
        </w:rPr>
        <w:t>These are detailed within each cluster</w:t>
      </w:r>
      <w:r w:rsidR="00994C91" w:rsidRPr="00F31528">
        <w:rPr>
          <w:rFonts w:eastAsiaTheme="minorEastAsia"/>
          <w:sz w:val="22"/>
          <w:szCs w:val="22"/>
        </w:rPr>
        <w:t xml:space="preserve"> below</w:t>
      </w:r>
      <w:r w:rsidR="00E8328A" w:rsidRPr="00F31528">
        <w:rPr>
          <w:rFonts w:eastAsiaTheme="minorEastAsia"/>
          <w:sz w:val="22"/>
          <w:szCs w:val="22"/>
        </w:rPr>
        <w:t>.</w:t>
      </w:r>
    </w:p>
    <w:p w14:paraId="5235CB27" w14:textId="0F382B03" w:rsidR="000E3782" w:rsidRDefault="00391C92" w:rsidP="00282597">
      <w:pPr>
        <w:pStyle w:val="Heading3"/>
        <w:numPr>
          <w:ilvl w:val="1"/>
          <w:numId w:val="38"/>
        </w:numPr>
      </w:pPr>
      <w:bookmarkStart w:id="35" w:name="_Toc210829344"/>
      <w:bookmarkStart w:id="36" w:name="_Toc210829471"/>
      <w:bookmarkStart w:id="37" w:name="_Toc210914371"/>
      <w:bookmarkStart w:id="38" w:name="_Toc225433539"/>
      <w:r>
        <w:t xml:space="preserve">Public </w:t>
      </w:r>
      <w:bookmarkEnd w:id="35"/>
      <w:bookmarkEnd w:id="36"/>
      <w:r w:rsidR="00D2521D">
        <w:t>Financial Management</w:t>
      </w:r>
      <w:bookmarkEnd w:id="37"/>
      <w:bookmarkEnd w:id="38"/>
    </w:p>
    <w:p w14:paraId="1FA9EAC2" w14:textId="6FD5F654" w:rsidR="0019754A" w:rsidRPr="00F31528" w:rsidRDefault="0019754A" w:rsidP="0019754A">
      <w:pPr>
        <w:jc w:val="both"/>
        <w:rPr>
          <w:rFonts w:eastAsiaTheme="minorEastAsia"/>
          <w:sz w:val="22"/>
          <w:szCs w:val="22"/>
        </w:rPr>
      </w:pPr>
      <w:r w:rsidRPr="00F31528">
        <w:rPr>
          <w:rFonts w:eastAsiaTheme="minorEastAsia"/>
          <w:b/>
          <w:bCs/>
          <w:sz w:val="22"/>
          <w:szCs w:val="22"/>
        </w:rPr>
        <w:t xml:space="preserve">Improvements in how public financial resources are managed are associated with improved economic outcomes. </w:t>
      </w:r>
      <w:r w:rsidRPr="00F31528">
        <w:rPr>
          <w:rFonts w:eastAsiaTheme="minorEastAsia"/>
          <w:sz w:val="22"/>
          <w:szCs w:val="22"/>
        </w:rPr>
        <w:t>Efficient public expenditure has been associated with greater growth (</w:t>
      </w:r>
      <w:hyperlink r:id="rId68">
        <w:r w:rsidRPr="00F31528">
          <w:rPr>
            <w:rStyle w:val="Hyperlink"/>
            <w:rFonts w:eastAsia="Aptos Display" w:cs="Aptos Display"/>
            <w:sz w:val="22"/>
            <w:szCs w:val="22"/>
          </w:rPr>
          <w:t>Kneller et al. 1999</w:t>
        </w:r>
      </w:hyperlink>
      <w:r w:rsidR="7EFC37D1" w:rsidRPr="36AEFF0D">
        <w:rPr>
          <w:rFonts w:eastAsiaTheme="minorEastAsia"/>
          <w:b/>
          <w:bCs/>
          <w:sz w:val="22"/>
          <w:szCs w:val="22"/>
        </w:rPr>
        <w:t xml:space="preserve"> ; </w:t>
      </w:r>
      <w:hyperlink r:id="rId69">
        <w:r w:rsidR="7EFC37D1" w:rsidRPr="36AEFF0D">
          <w:rPr>
            <w:rStyle w:val="Hyperlink"/>
            <w:rFonts w:eastAsia="Aptos Display" w:cs="Aptos Display"/>
            <w:sz w:val="22"/>
            <w:szCs w:val="22"/>
          </w:rPr>
          <w:t>Gemmell et al. 2011</w:t>
        </w:r>
      </w:hyperlink>
      <w:r w:rsidR="7EFC37D1" w:rsidRPr="36AEFF0D">
        <w:rPr>
          <w:rFonts w:eastAsiaTheme="minorEastAsia"/>
          <w:sz w:val="22"/>
          <w:szCs w:val="22"/>
        </w:rPr>
        <w:t>)</w:t>
      </w:r>
      <w:r w:rsidRPr="5A9D33A3">
        <w:rPr>
          <w:rFonts w:eastAsiaTheme="minorEastAsia"/>
          <w:sz w:val="22"/>
          <w:szCs w:val="22"/>
        </w:rPr>
        <w:t>.</w:t>
      </w:r>
      <w:r w:rsidRPr="00F31528">
        <w:rPr>
          <w:rFonts w:eastAsiaTheme="minorEastAsia"/>
          <w:sz w:val="22"/>
          <w:szCs w:val="22"/>
        </w:rPr>
        <w:t xml:space="preserve"> In the United States, the reform of the public financial management system to accelerate payments to small businesses increased firm-level log employment (</w:t>
      </w:r>
      <w:hyperlink r:id="rId70">
        <w:r w:rsidRPr="00F31528">
          <w:rPr>
            <w:rStyle w:val="Hyperlink"/>
            <w:rFonts w:eastAsiaTheme="minorEastAsia"/>
            <w:sz w:val="22"/>
            <w:szCs w:val="22"/>
          </w:rPr>
          <w:t>Barot and Nanda 2020</w:t>
        </w:r>
      </w:hyperlink>
      <w:r w:rsidRPr="00F31528">
        <w:rPr>
          <w:rFonts w:eastAsiaTheme="minorEastAsia"/>
          <w:sz w:val="22"/>
          <w:szCs w:val="22"/>
        </w:rPr>
        <w:t>). More broadly, as public financial management encompasses a large range of activities, it is important to look at the relationship between each of these activities and growth; Johansson (</w:t>
      </w:r>
      <w:hyperlink r:id="rId71">
        <w:r w:rsidRPr="00F31528">
          <w:rPr>
            <w:rStyle w:val="Hyperlink"/>
            <w:rFonts w:eastAsia="Aptos Display" w:cs="Aptos Display"/>
            <w:sz w:val="22"/>
            <w:szCs w:val="22"/>
          </w:rPr>
          <w:t>2016</w:t>
        </w:r>
      </w:hyperlink>
      <w:r w:rsidRPr="00F31528">
        <w:rPr>
          <w:rFonts w:eastAsiaTheme="minorEastAsia"/>
          <w:sz w:val="22"/>
          <w:szCs w:val="22"/>
        </w:rPr>
        <w:t>) reviews much of this evidence and finds important links to long-term growth.</w:t>
      </w:r>
    </w:p>
    <w:p w14:paraId="427B643D" w14:textId="5D7BAFF0" w:rsidR="0FBF2393" w:rsidRPr="00F31528" w:rsidRDefault="539C1C3A" w:rsidP="7DD5BB00">
      <w:pPr>
        <w:jc w:val="both"/>
        <w:rPr>
          <w:sz w:val="22"/>
          <w:szCs w:val="22"/>
        </w:rPr>
      </w:pPr>
      <w:r w:rsidRPr="00F31528">
        <w:rPr>
          <w:sz w:val="22"/>
          <w:szCs w:val="22"/>
        </w:rPr>
        <w:t xml:space="preserve">The </w:t>
      </w:r>
      <w:r w:rsidRPr="00F31528">
        <w:rPr>
          <w:b/>
          <w:bCs/>
          <w:sz w:val="22"/>
          <w:szCs w:val="22"/>
        </w:rPr>
        <w:t>Public Finan</w:t>
      </w:r>
      <w:r w:rsidR="00D2521D" w:rsidRPr="00F31528">
        <w:rPr>
          <w:b/>
          <w:bCs/>
          <w:sz w:val="22"/>
          <w:szCs w:val="22"/>
        </w:rPr>
        <w:t>cial Management</w:t>
      </w:r>
      <w:r w:rsidRPr="00F31528">
        <w:rPr>
          <w:b/>
          <w:bCs/>
          <w:sz w:val="22"/>
          <w:szCs w:val="22"/>
        </w:rPr>
        <w:t xml:space="preserve"> </w:t>
      </w:r>
      <w:r w:rsidRPr="00F31528">
        <w:rPr>
          <w:sz w:val="22"/>
          <w:szCs w:val="22"/>
        </w:rPr>
        <w:t>cluster includes the laws, policies, organizations, and systems that shape the design, implementation, and enforcement of regulations that guide state financial resource manageme</w:t>
      </w:r>
      <w:r w:rsidR="25DE3E6A" w:rsidRPr="00F31528">
        <w:rPr>
          <w:sz w:val="22"/>
          <w:szCs w:val="22"/>
        </w:rPr>
        <w:t xml:space="preserve">nt. </w:t>
      </w:r>
      <w:r w:rsidR="00B507F9">
        <w:rPr>
          <w:sz w:val="22"/>
          <w:szCs w:val="22"/>
        </w:rPr>
        <w:t xml:space="preserve">For decentralized systems, it may also cover </w:t>
      </w:r>
      <w:r w:rsidR="001B58FA">
        <w:rPr>
          <w:sz w:val="22"/>
          <w:szCs w:val="22"/>
        </w:rPr>
        <w:t xml:space="preserve">the effectiveness of devolution and </w:t>
      </w:r>
      <w:r w:rsidR="008E1B75">
        <w:rPr>
          <w:sz w:val="22"/>
          <w:szCs w:val="22"/>
        </w:rPr>
        <w:t>coordination activities with subnational levels of government.</w:t>
      </w:r>
      <w:r w:rsidR="25DE3E6A" w:rsidRPr="00F31528">
        <w:rPr>
          <w:sz w:val="22"/>
          <w:szCs w:val="22"/>
        </w:rPr>
        <w:t xml:space="preserve"> </w:t>
      </w:r>
      <w:r w:rsidR="008609CF" w:rsidRPr="00F31528">
        <w:rPr>
          <w:sz w:val="22"/>
          <w:szCs w:val="22"/>
        </w:rPr>
        <w:t xml:space="preserve">Teams can do a general analysis of </w:t>
      </w:r>
      <w:r w:rsidR="00CD64E4" w:rsidRPr="00F31528">
        <w:rPr>
          <w:sz w:val="22"/>
          <w:szCs w:val="22"/>
        </w:rPr>
        <w:t>the PFM system</w:t>
      </w:r>
      <w:r w:rsidR="0017579E" w:rsidRPr="00F31528">
        <w:rPr>
          <w:sz w:val="22"/>
          <w:szCs w:val="22"/>
        </w:rPr>
        <w:t>. If micro-data is available, they can also conduct deep dives into the procurement and public investment management systems.</w:t>
      </w:r>
    </w:p>
    <w:p w14:paraId="2D0C2E7E" w14:textId="0741318C" w:rsidR="5D00BF61" w:rsidRPr="00F31528" w:rsidRDefault="5D00BF61" w:rsidP="0F8B5C44">
      <w:pPr>
        <w:jc w:val="both"/>
        <w:rPr>
          <w:b/>
          <w:bCs/>
          <w:sz w:val="22"/>
          <w:szCs w:val="22"/>
        </w:rPr>
      </w:pPr>
      <w:r w:rsidRPr="00F31528">
        <w:rPr>
          <w:b/>
          <w:bCs/>
          <w:sz w:val="22"/>
          <w:szCs w:val="22"/>
        </w:rPr>
        <w:t xml:space="preserve">Table 6. Potential questions and analysis on </w:t>
      </w:r>
      <w:r w:rsidR="73079000" w:rsidRPr="00F31528">
        <w:rPr>
          <w:b/>
          <w:bCs/>
          <w:sz w:val="22"/>
          <w:szCs w:val="22"/>
        </w:rPr>
        <w:t>Public Financial Management</w:t>
      </w:r>
    </w:p>
    <w:tbl>
      <w:tblPr>
        <w:tblStyle w:val="GridTable1Light-Accent1"/>
        <w:tblW w:w="4906" w:type="pct"/>
        <w:tblLook w:val="04A0" w:firstRow="1" w:lastRow="0" w:firstColumn="1" w:lastColumn="0" w:noHBand="0" w:noVBand="1"/>
      </w:tblPr>
      <w:tblGrid>
        <w:gridCol w:w="5394"/>
        <w:gridCol w:w="3780"/>
      </w:tblGrid>
      <w:tr w:rsidR="00B273D5" w14:paraId="511B1FCE" w14:textId="77777777" w:rsidTr="00D17E57">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940" w:type="pct"/>
            <w:shd w:val="clear" w:color="auto" w:fill="00B0F0"/>
          </w:tcPr>
          <w:p w14:paraId="437A4AC8" w14:textId="72D55E17" w:rsidR="00B273D5" w:rsidRPr="00AB4A3E" w:rsidRDefault="3CE5B988" w:rsidP="74F644A0">
            <w:pPr>
              <w:spacing w:line="257" w:lineRule="auto"/>
              <w:jc w:val="center"/>
              <w:rPr>
                <w:rFonts w:cs="Times New Roman"/>
              </w:rPr>
            </w:pPr>
            <w:r w:rsidRPr="74F644A0">
              <w:rPr>
                <w:rFonts w:cs="Times New Roman"/>
              </w:rPr>
              <w:t>Potential Questions</w:t>
            </w:r>
          </w:p>
        </w:tc>
        <w:tc>
          <w:tcPr>
            <w:tcW w:w="2060" w:type="pct"/>
            <w:shd w:val="clear" w:color="auto" w:fill="00B0F0"/>
          </w:tcPr>
          <w:p w14:paraId="4593C5E1" w14:textId="2752F15F" w:rsidR="00B273D5" w:rsidRDefault="3CE5B988" w:rsidP="74F644A0">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sz w:val="24"/>
                <w:szCs w:val="24"/>
              </w:rPr>
            </w:pPr>
            <w:r w:rsidRPr="74F644A0">
              <w:rPr>
                <w:rFonts w:ascii="Aptos" w:eastAsia="Aptos" w:hAnsi="Aptos" w:cs="Aptos"/>
                <w:color w:val="000000" w:themeColor="text1"/>
                <w:sz w:val="24"/>
                <w:szCs w:val="24"/>
              </w:rPr>
              <w:t>Guidance notes, toolkits &amp; data</w:t>
            </w:r>
          </w:p>
        </w:tc>
      </w:tr>
      <w:tr w:rsidR="00B273D5" w:rsidRPr="006F1654" w14:paraId="4075E2FC" w14:textId="77777777" w:rsidTr="00D17E57">
        <w:trPr>
          <w:trHeight w:val="300"/>
        </w:trPr>
        <w:tc>
          <w:tcPr>
            <w:cnfStyle w:val="001000000000" w:firstRow="0" w:lastRow="0" w:firstColumn="1" w:lastColumn="0" w:oddVBand="0" w:evenVBand="0" w:oddHBand="0" w:evenHBand="0" w:firstRowFirstColumn="0" w:firstRowLastColumn="0" w:lastRowFirstColumn="0" w:lastRowLastColumn="0"/>
            <w:tcW w:w="2940" w:type="pct"/>
          </w:tcPr>
          <w:p w14:paraId="1079E265" w14:textId="5FF82330" w:rsidR="00B273D5" w:rsidRPr="00B273D5" w:rsidRDefault="6660DFE1">
            <w:pPr>
              <w:spacing w:line="257" w:lineRule="auto"/>
              <w:jc w:val="both"/>
              <w:rPr>
                <w:b w:val="0"/>
                <w:bCs w:val="0"/>
              </w:rPr>
            </w:pPr>
            <w:r>
              <w:rPr>
                <w:b w:val="0"/>
                <w:bCs w:val="0"/>
              </w:rPr>
              <w:t>Relevant questions include:</w:t>
            </w:r>
          </w:p>
          <w:p w14:paraId="707CA2BD" w14:textId="06B68049" w:rsidR="00B273D5" w:rsidRPr="00B273D5" w:rsidRDefault="6660DFE1" w:rsidP="116FED99">
            <w:pPr>
              <w:pStyle w:val="ListParagraph"/>
              <w:numPr>
                <w:ilvl w:val="0"/>
                <w:numId w:val="35"/>
              </w:numPr>
              <w:spacing w:line="257" w:lineRule="auto"/>
              <w:jc w:val="both"/>
              <w:rPr>
                <w:b w:val="0"/>
                <w:bCs w:val="0"/>
              </w:rPr>
            </w:pPr>
            <w:r>
              <w:rPr>
                <w:b w:val="0"/>
                <w:bCs w:val="0"/>
              </w:rPr>
              <w:t>To what extent do budgetary policies support fiscal stability?</w:t>
            </w:r>
          </w:p>
          <w:p w14:paraId="565ADF9B" w14:textId="1254CE20" w:rsidR="00B273D5" w:rsidRPr="00B273D5" w:rsidRDefault="6660DFE1" w:rsidP="116FED99">
            <w:pPr>
              <w:pStyle w:val="ListParagraph"/>
              <w:numPr>
                <w:ilvl w:val="0"/>
                <w:numId w:val="35"/>
              </w:numPr>
              <w:spacing w:line="257" w:lineRule="auto"/>
              <w:jc w:val="both"/>
              <w:rPr>
                <w:b w:val="0"/>
                <w:bCs w:val="0"/>
              </w:rPr>
            </w:pPr>
            <w:r>
              <w:rPr>
                <w:b w:val="0"/>
                <w:bCs w:val="0"/>
              </w:rPr>
              <w:t>To what extent do relevant stakeholders participate in the budget preparation process? Is there legislative scrutiny over the annual budget?</w:t>
            </w:r>
          </w:p>
          <w:p w14:paraId="527D4130" w14:textId="1E5C85BE" w:rsidR="00B273D5" w:rsidRPr="00B273D5" w:rsidRDefault="6660DFE1" w:rsidP="116FED99">
            <w:pPr>
              <w:pStyle w:val="ListParagraph"/>
              <w:numPr>
                <w:ilvl w:val="0"/>
                <w:numId w:val="35"/>
              </w:numPr>
              <w:spacing w:line="257" w:lineRule="auto"/>
              <w:jc w:val="both"/>
              <w:rPr>
                <w:b w:val="0"/>
                <w:bCs w:val="0"/>
              </w:rPr>
            </w:pPr>
            <w:r>
              <w:rPr>
                <w:b w:val="0"/>
                <w:bCs w:val="0"/>
              </w:rPr>
              <w:t xml:space="preserve">How effectively is revenue collected and </w:t>
            </w:r>
            <w:r w:rsidR="2BACAEE7">
              <w:rPr>
                <w:b w:val="0"/>
                <w:bCs w:val="0"/>
              </w:rPr>
              <w:t>administered</w:t>
            </w:r>
            <w:r>
              <w:rPr>
                <w:b w:val="0"/>
                <w:bCs w:val="0"/>
              </w:rPr>
              <w:t>?</w:t>
            </w:r>
          </w:p>
          <w:p w14:paraId="5910E09B" w14:textId="6765A485" w:rsidR="00B273D5" w:rsidRPr="00B273D5" w:rsidRDefault="6660DFE1" w:rsidP="116FED99">
            <w:pPr>
              <w:pStyle w:val="ListParagraph"/>
              <w:numPr>
                <w:ilvl w:val="0"/>
                <w:numId w:val="35"/>
              </w:numPr>
              <w:spacing w:line="257" w:lineRule="auto"/>
              <w:jc w:val="both"/>
              <w:rPr>
                <w:b w:val="0"/>
                <w:bCs w:val="0"/>
              </w:rPr>
            </w:pPr>
            <w:r>
              <w:rPr>
                <w:b w:val="0"/>
                <w:bCs w:val="0"/>
              </w:rPr>
              <w:t>Are budgets prepared and executed on schedule, with few ad-hoc revisions?</w:t>
            </w:r>
          </w:p>
          <w:p w14:paraId="7725EFC8" w14:textId="5C371649" w:rsidR="00B273D5" w:rsidRPr="00B273D5" w:rsidRDefault="6660DFE1" w:rsidP="116FED99">
            <w:pPr>
              <w:pStyle w:val="ListParagraph"/>
              <w:numPr>
                <w:ilvl w:val="0"/>
                <w:numId w:val="35"/>
              </w:numPr>
              <w:spacing w:line="257" w:lineRule="auto"/>
              <w:jc w:val="both"/>
              <w:rPr>
                <w:b w:val="0"/>
                <w:bCs w:val="0"/>
              </w:rPr>
            </w:pPr>
            <w:r>
              <w:rPr>
                <w:b w:val="0"/>
                <w:bCs w:val="0"/>
              </w:rPr>
              <w:t>Is there legislative or citizen scrutiny of budget priorities and execution?</w:t>
            </w:r>
          </w:p>
          <w:p w14:paraId="5D039EB6" w14:textId="5CD17D8D" w:rsidR="00B273D5" w:rsidRPr="00B273D5" w:rsidRDefault="6660DFE1" w:rsidP="116FED99">
            <w:pPr>
              <w:pStyle w:val="ListParagraph"/>
              <w:numPr>
                <w:ilvl w:val="0"/>
                <w:numId w:val="35"/>
              </w:numPr>
              <w:spacing w:line="257" w:lineRule="auto"/>
              <w:jc w:val="both"/>
              <w:rPr>
                <w:b w:val="0"/>
                <w:bCs w:val="0"/>
              </w:rPr>
            </w:pPr>
            <w:r>
              <w:rPr>
                <w:b w:val="0"/>
                <w:bCs w:val="0"/>
              </w:rPr>
              <w:t>Are procurement processes competitive and transparent?</w:t>
            </w:r>
          </w:p>
          <w:p w14:paraId="077BF056" w14:textId="571A90F1" w:rsidR="00B273D5" w:rsidRPr="00B273D5" w:rsidRDefault="6660DFE1" w:rsidP="116FED99">
            <w:pPr>
              <w:pStyle w:val="ListParagraph"/>
              <w:numPr>
                <w:ilvl w:val="0"/>
                <w:numId w:val="35"/>
              </w:numPr>
              <w:spacing w:line="257" w:lineRule="auto"/>
              <w:jc w:val="both"/>
              <w:rPr>
                <w:b w:val="0"/>
                <w:bCs w:val="0"/>
              </w:rPr>
            </w:pPr>
            <w:r>
              <w:rPr>
                <w:b w:val="0"/>
                <w:bCs w:val="0"/>
              </w:rPr>
              <w:t>How effectively are fiscal risks from SOEs or subnational entities monitored?</w:t>
            </w:r>
          </w:p>
          <w:p w14:paraId="72D3F493" w14:textId="38C06BA8" w:rsidR="00B273D5" w:rsidRPr="00B273D5" w:rsidRDefault="6660DFE1" w:rsidP="116FED99">
            <w:pPr>
              <w:pStyle w:val="ListParagraph"/>
              <w:numPr>
                <w:ilvl w:val="0"/>
                <w:numId w:val="35"/>
              </w:numPr>
              <w:spacing w:line="257" w:lineRule="auto"/>
              <w:jc w:val="both"/>
              <w:rPr>
                <w:b w:val="0"/>
                <w:bCs w:val="0"/>
              </w:rPr>
            </w:pPr>
            <w:r>
              <w:rPr>
                <w:b w:val="0"/>
                <w:bCs w:val="0"/>
              </w:rPr>
              <w:lastRenderedPageBreak/>
              <w:t>Is budget execution data regularly published and accessible?</w:t>
            </w:r>
          </w:p>
          <w:p w14:paraId="34E74EB4" w14:textId="77777777" w:rsidR="008D0FD0" w:rsidRDefault="008D0FD0" w:rsidP="008D0FD0">
            <w:pPr>
              <w:spacing w:line="257" w:lineRule="auto"/>
              <w:jc w:val="both"/>
              <w:rPr>
                <w:rFonts w:cs="Times New Roman"/>
                <w:b w:val="0"/>
                <w:bCs w:val="0"/>
              </w:rPr>
            </w:pPr>
            <w:r>
              <w:rPr>
                <w:rFonts w:cs="Times New Roman"/>
              </w:rPr>
              <w:t>For decentralized systems</w:t>
            </w:r>
          </w:p>
          <w:p w14:paraId="3EE5B6F7" w14:textId="5945006B" w:rsidR="00181A4A" w:rsidRPr="00D024E6" w:rsidRDefault="00181A4A" w:rsidP="00D024E6">
            <w:pPr>
              <w:pStyle w:val="ListParagraph"/>
              <w:numPr>
                <w:ilvl w:val="0"/>
                <w:numId w:val="35"/>
              </w:numPr>
              <w:spacing w:line="257" w:lineRule="auto"/>
              <w:jc w:val="both"/>
              <w:rPr>
                <w:b w:val="0"/>
                <w:bCs w:val="0"/>
              </w:rPr>
            </w:pPr>
            <w:r w:rsidRPr="00D024E6">
              <w:rPr>
                <w:b w:val="0"/>
                <w:bCs w:val="0"/>
              </w:rPr>
              <w:t>Are revenue and expenditure responsibilities clearly defined between central and subnational governments?</w:t>
            </w:r>
          </w:p>
          <w:p w14:paraId="0DA8FC2C" w14:textId="72789574" w:rsidR="00181A4A" w:rsidRPr="00D024E6" w:rsidRDefault="00181A4A" w:rsidP="00D024E6">
            <w:pPr>
              <w:pStyle w:val="ListParagraph"/>
              <w:numPr>
                <w:ilvl w:val="0"/>
                <w:numId w:val="35"/>
              </w:numPr>
              <w:spacing w:line="257" w:lineRule="auto"/>
              <w:jc w:val="both"/>
              <w:rPr>
                <w:b w:val="0"/>
                <w:bCs w:val="0"/>
              </w:rPr>
            </w:pPr>
            <w:r w:rsidRPr="00D024E6">
              <w:rPr>
                <w:b w:val="0"/>
                <w:bCs w:val="0"/>
              </w:rPr>
              <w:t xml:space="preserve">Do subnational governments have predictable and rule-based fiscal transfers, or are </w:t>
            </w:r>
            <w:r w:rsidR="0063072E">
              <w:rPr>
                <w:b w:val="0"/>
                <w:bCs w:val="0"/>
              </w:rPr>
              <w:t xml:space="preserve">there cases in which </w:t>
            </w:r>
            <w:r w:rsidRPr="00D024E6">
              <w:rPr>
                <w:b w:val="0"/>
                <w:bCs w:val="0"/>
              </w:rPr>
              <w:t xml:space="preserve">allocations </w:t>
            </w:r>
            <w:r w:rsidR="0063072E">
              <w:rPr>
                <w:b w:val="0"/>
                <w:bCs w:val="0"/>
              </w:rPr>
              <w:t xml:space="preserve">are </w:t>
            </w:r>
            <w:r w:rsidRPr="00D024E6">
              <w:rPr>
                <w:b w:val="0"/>
                <w:bCs w:val="0"/>
              </w:rPr>
              <w:t>discretionary?</w:t>
            </w:r>
          </w:p>
          <w:p w14:paraId="6ABCB712" w14:textId="3AC3E340" w:rsidR="00181A4A" w:rsidRPr="00D024E6" w:rsidRDefault="00181A4A" w:rsidP="00D024E6">
            <w:pPr>
              <w:pStyle w:val="ListParagraph"/>
              <w:numPr>
                <w:ilvl w:val="0"/>
                <w:numId w:val="35"/>
              </w:numPr>
              <w:spacing w:line="257" w:lineRule="auto"/>
              <w:jc w:val="both"/>
              <w:rPr>
                <w:b w:val="0"/>
                <w:bCs w:val="0"/>
              </w:rPr>
            </w:pPr>
            <w:r w:rsidRPr="00D024E6">
              <w:rPr>
                <w:b w:val="0"/>
                <w:bCs w:val="0"/>
              </w:rPr>
              <w:t>Are there large arrears or fiscal risks originating from subnational entities (e.g., municipalities, states, SOEs owned by them)?</w:t>
            </w:r>
          </w:p>
          <w:p w14:paraId="6FADC29B" w14:textId="49BC65C8" w:rsidR="00181A4A" w:rsidRPr="00D024E6" w:rsidRDefault="00181A4A" w:rsidP="00B81D5A">
            <w:pPr>
              <w:pStyle w:val="ListParagraph"/>
              <w:numPr>
                <w:ilvl w:val="0"/>
                <w:numId w:val="35"/>
              </w:numPr>
              <w:spacing w:line="257" w:lineRule="auto"/>
              <w:jc w:val="both"/>
              <w:rPr>
                <w:b w:val="0"/>
              </w:rPr>
            </w:pPr>
            <w:r w:rsidRPr="00D024E6">
              <w:rPr>
                <w:b w:val="0"/>
                <w:bCs w:val="0"/>
              </w:rPr>
              <w:t>Are public investment projects co-financed between levels of government, and if so, are coordination arrangements clear?</w:t>
            </w:r>
          </w:p>
          <w:p w14:paraId="33EEE819" w14:textId="72BBEE18" w:rsidR="00B273D5" w:rsidRPr="00B273D5" w:rsidRDefault="6660DFE1" w:rsidP="116FED99">
            <w:pPr>
              <w:pStyle w:val="Heading4"/>
              <w:spacing w:line="257" w:lineRule="auto"/>
              <w:rPr>
                <w:b w:val="0"/>
                <w:bCs w:val="0"/>
              </w:rPr>
            </w:pPr>
            <w:r>
              <w:rPr>
                <w:b w:val="0"/>
                <w:bCs w:val="0"/>
              </w:rPr>
              <w:t>Deep dives</w:t>
            </w:r>
          </w:p>
          <w:p w14:paraId="18FCCFAF" w14:textId="77777777" w:rsidR="00B273D5" w:rsidRPr="00B273D5" w:rsidRDefault="6660DFE1" w:rsidP="116FED99">
            <w:pPr>
              <w:pStyle w:val="Heading5"/>
              <w:spacing w:line="257" w:lineRule="auto"/>
              <w:rPr>
                <w:b w:val="0"/>
                <w:bCs w:val="0"/>
              </w:rPr>
            </w:pPr>
            <w:r>
              <w:rPr>
                <w:b w:val="0"/>
                <w:bCs w:val="0"/>
              </w:rPr>
              <w:t>Public Procurement</w:t>
            </w:r>
          </w:p>
          <w:p w14:paraId="521D191E" w14:textId="77777777" w:rsidR="00B273D5" w:rsidRPr="00B273D5" w:rsidRDefault="6660DFE1" w:rsidP="116FED99">
            <w:pPr>
              <w:pStyle w:val="ListParagraph"/>
              <w:numPr>
                <w:ilvl w:val="0"/>
                <w:numId w:val="23"/>
              </w:numPr>
              <w:spacing w:line="257" w:lineRule="auto"/>
              <w:rPr>
                <w:b w:val="0"/>
                <w:bCs w:val="0"/>
              </w:rPr>
            </w:pPr>
            <w:r>
              <w:rPr>
                <w:b w:val="0"/>
                <w:bCs w:val="0"/>
              </w:rPr>
              <w:t>What are the main bottlenecks in the procurement process? At what point are delays most common?</w:t>
            </w:r>
          </w:p>
          <w:p w14:paraId="419CFEFE" w14:textId="77777777" w:rsidR="00B273D5" w:rsidRPr="00B273D5" w:rsidRDefault="6660DFE1" w:rsidP="116FED99">
            <w:pPr>
              <w:pStyle w:val="ListParagraph"/>
              <w:numPr>
                <w:ilvl w:val="0"/>
                <w:numId w:val="23"/>
              </w:numPr>
              <w:spacing w:line="257" w:lineRule="auto"/>
              <w:rPr>
                <w:b w:val="0"/>
                <w:bCs w:val="0"/>
              </w:rPr>
            </w:pPr>
            <w:r>
              <w:rPr>
                <w:b w:val="0"/>
                <w:bCs w:val="0"/>
              </w:rPr>
              <w:t>How competitive is the bidding and selection process? How many bids does each project receive?</w:t>
            </w:r>
          </w:p>
          <w:p w14:paraId="755F5A6D" w14:textId="77777777" w:rsidR="00B273D5" w:rsidRPr="00B273D5" w:rsidRDefault="6660DFE1" w:rsidP="116FED99">
            <w:pPr>
              <w:pStyle w:val="ListParagraph"/>
              <w:numPr>
                <w:ilvl w:val="0"/>
                <w:numId w:val="23"/>
              </w:numPr>
              <w:spacing w:line="257" w:lineRule="auto"/>
              <w:rPr>
                <w:b w:val="0"/>
                <w:bCs w:val="0"/>
              </w:rPr>
            </w:pPr>
            <w:r>
              <w:rPr>
                <w:b w:val="0"/>
                <w:bCs w:val="0"/>
              </w:rPr>
              <w:t>Are there signs that collusion or budgetary manipulation is occurring? Is a disproportionate number of contracts awarded just below certain thresholds?</w:t>
            </w:r>
          </w:p>
          <w:p w14:paraId="0A124D88" w14:textId="77777777" w:rsidR="00B273D5" w:rsidRPr="00B273D5" w:rsidRDefault="6660DFE1" w:rsidP="116FED99">
            <w:pPr>
              <w:pStyle w:val="ListParagraph"/>
              <w:numPr>
                <w:ilvl w:val="0"/>
                <w:numId w:val="23"/>
              </w:numPr>
              <w:spacing w:line="257" w:lineRule="auto"/>
              <w:rPr>
                <w:b w:val="0"/>
                <w:bCs w:val="0"/>
              </w:rPr>
            </w:pPr>
            <w:r>
              <w:rPr>
                <w:b w:val="0"/>
                <w:bCs w:val="0"/>
              </w:rPr>
              <w:t>Are there certain sectors where delays, a lack of competition, and manipulation seem most common?</w:t>
            </w:r>
          </w:p>
          <w:p w14:paraId="3201C541" w14:textId="77777777" w:rsidR="00B273D5" w:rsidRPr="00B273D5" w:rsidRDefault="6660DFE1" w:rsidP="116FED99">
            <w:pPr>
              <w:pStyle w:val="Heading5"/>
              <w:spacing w:line="257" w:lineRule="auto"/>
              <w:rPr>
                <w:b w:val="0"/>
                <w:bCs w:val="0"/>
              </w:rPr>
            </w:pPr>
            <w:r>
              <w:rPr>
                <w:b w:val="0"/>
                <w:bCs w:val="0"/>
              </w:rPr>
              <w:t>Public Investment Management</w:t>
            </w:r>
          </w:p>
          <w:p w14:paraId="451D3ED3" w14:textId="77777777" w:rsidR="00B273D5" w:rsidRPr="00B273D5" w:rsidRDefault="6660DFE1" w:rsidP="116FED99">
            <w:pPr>
              <w:pStyle w:val="ListParagraph"/>
              <w:numPr>
                <w:ilvl w:val="0"/>
                <w:numId w:val="22"/>
              </w:numPr>
              <w:spacing w:line="257" w:lineRule="auto"/>
              <w:rPr>
                <w:b w:val="0"/>
                <w:bCs w:val="0"/>
              </w:rPr>
            </w:pPr>
            <w:r>
              <w:rPr>
                <w:b w:val="0"/>
                <w:bCs w:val="0"/>
              </w:rPr>
              <w:t>How efficient is budget execution? Does development expenditure reach at least 90 percent?</w:t>
            </w:r>
          </w:p>
          <w:p w14:paraId="258A8896" w14:textId="77777777" w:rsidR="00B273D5" w:rsidRPr="00B273D5" w:rsidRDefault="6660DFE1" w:rsidP="116FED99">
            <w:pPr>
              <w:pStyle w:val="ListParagraph"/>
              <w:numPr>
                <w:ilvl w:val="0"/>
                <w:numId w:val="22"/>
              </w:numPr>
              <w:spacing w:line="257" w:lineRule="auto"/>
              <w:rPr>
                <w:b w:val="0"/>
                <w:bCs w:val="0"/>
              </w:rPr>
            </w:pPr>
            <w:r>
              <w:rPr>
                <w:b w:val="0"/>
                <w:bCs w:val="0"/>
              </w:rPr>
              <w:t xml:space="preserve">How common are cost overruns and project extensions? </w:t>
            </w:r>
          </w:p>
          <w:p w14:paraId="6183BF8B" w14:textId="77777777" w:rsidR="00B273D5" w:rsidRPr="00B273D5" w:rsidRDefault="6660DFE1" w:rsidP="116FED99">
            <w:pPr>
              <w:pStyle w:val="ListParagraph"/>
              <w:numPr>
                <w:ilvl w:val="0"/>
                <w:numId w:val="22"/>
              </w:numPr>
              <w:spacing w:line="257" w:lineRule="auto"/>
              <w:rPr>
                <w:b w:val="0"/>
                <w:bCs w:val="0"/>
              </w:rPr>
            </w:pPr>
            <w:r>
              <w:rPr>
                <w:b w:val="0"/>
                <w:bCs w:val="0"/>
              </w:rPr>
              <w:t>What percentage of committed funds are not disbursed, and what are the sources of these underutilized funds?</w:t>
            </w:r>
          </w:p>
          <w:p w14:paraId="4CE8A91F" w14:textId="1D387C01" w:rsidR="00B273D5" w:rsidRPr="007A7BB4" w:rsidRDefault="6660DFE1" w:rsidP="007A7BB4">
            <w:pPr>
              <w:pStyle w:val="ListParagraph"/>
              <w:numPr>
                <w:ilvl w:val="0"/>
                <w:numId w:val="22"/>
              </w:numPr>
              <w:spacing w:line="257" w:lineRule="auto"/>
              <w:rPr>
                <w:rFonts w:cs="Times New Roman"/>
                <w:b w:val="0"/>
              </w:rPr>
            </w:pPr>
            <w:r>
              <w:rPr>
                <w:b w:val="0"/>
                <w:bCs w:val="0"/>
              </w:rPr>
              <w:t>Are there certain ministries or sectors where these problems are most common?</w:t>
            </w:r>
          </w:p>
        </w:tc>
        <w:tc>
          <w:tcPr>
            <w:tcW w:w="2060" w:type="pct"/>
          </w:tcPr>
          <w:p w14:paraId="3184313E" w14:textId="7A3F50A5" w:rsidR="6AD79193" w:rsidRDefault="00AC76B0" w:rsidP="7D823240">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72"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Pr="7D823240">
              <w:rPr>
                <w:rFonts w:cs="Times New Roman"/>
              </w:rPr>
              <w:t xml:space="preserve"> </w:t>
            </w:r>
            <w:r w:rsidR="6AD79193" w:rsidRPr="7D823240">
              <w:rPr>
                <w:rFonts w:cs="Times New Roman"/>
              </w:rPr>
              <w:t xml:space="preserve">(1) fiscal stability (BTI), (2) Debt Transparency Index (CLIAR), (3) PFM management information systems (CLIAR), (4) budget documentation (PEFA), (5) transfers to subnational governments (PEFA), (6) performance information for service delivery (PEFA), (7) fiscal risk reporting (PEFA), (8) public investment management (PEFA), (9) public asset management (PEFA), (10) debt management (PEFA), (11) macroeconomic and fiscal forecasting (PEFA), (12) fiscal strategy (PEFA), (13) medium-term perspective in expenditure budgeting (PEFA), (14) budget preparation </w:t>
            </w:r>
            <w:r w:rsidR="6AD79193" w:rsidRPr="7D823240">
              <w:rPr>
                <w:rFonts w:cs="Times New Roman"/>
              </w:rPr>
              <w:lastRenderedPageBreak/>
              <w:t>process (PEFA), (15) legislative scrutiny of budgets (PEFA), (16) revenue administration (PEFA), (17) accounting for revenues (PEFA), (18) predictability of in-year resource allocation (PEFA), (19) expenditure arrears (PEFA), (20) payroll controls (PEFA), (21) procurement (PEFA), (22) internal controls on non-salary expenditure (PEFA), (23) internal audit effectiveness (PEFA), (24) financial data integrity (PEFA), (25) in-year budget reports (PEFA), (26) annual financial reports (PEFA), (28) external audit (PEFA)</w:t>
            </w:r>
          </w:p>
          <w:p w14:paraId="291B797B" w14:textId="4D479A87" w:rsidR="7D823240" w:rsidRDefault="7D823240">
            <w:pPr>
              <w:cnfStyle w:val="000000000000" w:firstRow="0" w:lastRow="0" w:firstColumn="0" w:lastColumn="0" w:oddVBand="0" w:evenVBand="0" w:oddHBand="0" w:evenHBand="0" w:firstRowFirstColumn="0" w:firstRowLastColumn="0" w:lastRowFirstColumn="0" w:lastRowLastColumn="0"/>
            </w:pPr>
          </w:p>
          <w:p w14:paraId="106B3F61" w14:textId="451577D5" w:rsidR="7D823240" w:rsidRDefault="7D823240">
            <w:pPr>
              <w:cnfStyle w:val="000000000000" w:firstRow="0" w:lastRow="0" w:firstColumn="0" w:lastColumn="0" w:oddVBand="0" w:evenVBand="0" w:oddHBand="0" w:evenHBand="0" w:firstRowFirstColumn="0" w:firstRowLastColumn="0" w:lastRowFirstColumn="0" w:lastRowLastColumn="0"/>
            </w:pPr>
          </w:p>
          <w:p w14:paraId="3D6629EF" w14:textId="3C8036E1" w:rsidR="00654913" w:rsidRDefault="00654913">
            <w:pPr>
              <w:cnfStyle w:val="000000000000" w:firstRow="0" w:lastRow="0" w:firstColumn="0" w:lastColumn="0" w:oddVBand="0" w:evenVBand="0" w:oddHBand="0" w:evenHBand="0" w:firstRowFirstColumn="0" w:firstRowLastColumn="0" w:lastRowFirstColumn="0" w:lastRowLastColumn="0"/>
            </w:pPr>
            <w:r>
              <w:t>-CPIA Fiscal Policy</w:t>
            </w:r>
            <w:r w:rsidR="00391D28">
              <w:t xml:space="preserve">, Debt Policy and Management, and </w:t>
            </w:r>
            <w:r w:rsidR="003B138D">
              <w:t>Quality of Budgetary and Financial Management criteria</w:t>
            </w:r>
          </w:p>
          <w:p w14:paraId="75D6F224" w14:textId="62C2B78F" w:rsidR="001D299B" w:rsidRPr="009F4635" w:rsidRDefault="009F4635">
            <w:pPr>
              <w:cnfStyle w:val="000000000000" w:firstRow="0" w:lastRow="0" w:firstColumn="0" w:lastColumn="0" w:oddVBand="0" w:evenVBand="0" w:oddHBand="0" w:evenHBand="0" w:firstRowFirstColumn="0" w:firstRowLastColumn="0" w:lastRowFirstColumn="0" w:lastRowLastColumn="0"/>
            </w:pPr>
            <w:r>
              <w:t>-</w:t>
            </w:r>
            <w:hyperlink r:id="rId73" w:history="1">
              <w:r w:rsidRPr="00D024E6">
                <w:rPr>
                  <w:rStyle w:val="Hyperlink"/>
                  <w:rFonts w:eastAsiaTheme="minorHAnsi"/>
                  <w:kern w:val="2"/>
                  <w14:ligatures w14:val="standardContextual"/>
                </w:rPr>
                <w:t xml:space="preserve">World Bank </w:t>
              </w:r>
              <w:r w:rsidRPr="009F4635">
                <w:rPr>
                  <w:rStyle w:val="Hyperlink"/>
                </w:rPr>
                <w:t>Debt Reporting Heat Map</w:t>
              </w:r>
            </w:hyperlink>
          </w:p>
          <w:p w14:paraId="5CE82D33" w14:textId="49AF6E7D" w:rsidR="001E1DCC" w:rsidRDefault="001E1DCC" w:rsidP="001E1DCC">
            <w:pPr>
              <w:cnfStyle w:val="000000000000" w:firstRow="0" w:lastRow="0" w:firstColumn="0" w:lastColumn="0" w:oddVBand="0" w:evenVBand="0" w:oddHBand="0" w:evenHBand="0" w:firstRowFirstColumn="0" w:firstRowLastColumn="0" w:lastRowFirstColumn="0" w:lastRowLastColumn="0"/>
            </w:pPr>
            <w:r>
              <w:t>-</w:t>
            </w:r>
            <w:hyperlink r:id="rId74">
              <w:r w:rsidRPr="503355CD">
                <w:rPr>
                  <w:rStyle w:val="Hyperlink"/>
                </w:rPr>
                <w:t>BOOST</w:t>
              </w:r>
            </w:hyperlink>
            <w:r>
              <w:t xml:space="preserve"> data (not all countries are covered)</w:t>
            </w:r>
          </w:p>
          <w:p w14:paraId="1223EF90" w14:textId="77777777" w:rsidR="001E1DCC" w:rsidRDefault="001E1DCC" w:rsidP="001E1DCC">
            <w:pPr>
              <w:jc w:val="both"/>
              <w:cnfStyle w:val="000000000000" w:firstRow="0" w:lastRow="0" w:firstColumn="0" w:lastColumn="0" w:oddVBand="0" w:evenVBand="0" w:oddHBand="0" w:evenHBand="0" w:firstRowFirstColumn="0" w:firstRowLastColumn="0" w:lastRowFirstColumn="0" w:lastRowLastColumn="0"/>
            </w:pPr>
            <w:r w:rsidRPr="0050720A">
              <w:t>-</w:t>
            </w:r>
            <w:hyperlink r:id="rId75">
              <w:r w:rsidRPr="0050720A">
                <w:rPr>
                  <w:rStyle w:val="Hyperlink"/>
                </w:rPr>
                <w:t>PEFA</w:t>
              </w:r>
            </w:hyperlink>
          </w:p>
          <w:p w14:paraId="02F4C204" w14:textId="08DCC03E" w:rsidR="00CD3B5B" w:rsidRPr="00CD3B5B" w:rsidRDefault="00CD3B5B" w:rsidP="001E1DCC">
            <w:pPr>
              <w:jc w:val="both"/>
              <w:cnfStyle w:val="000000000000" w:firstRow="0" w:lastRow="0" w:firstColumn="0" w:lastColumn="0" w:oddVBand="0" w:evenVBand="0" w:oddHBand="0" w:evenHBand="0" w:firstRowFirstColumn="0" w:firstRowLastColumn="0" w:lastRowFirstColumn="0" w:lastRowLastColumn="0"/>
            </w:pPr>
            <w:r w:rsidRPr="00CD3B5B">
              <w:t>-</w:t>
            </w:r>
            <w:hyperlink r:id="rId76" w:history="1">
              <w:r w:rsidRPr="007A7A6C">
                <w:rPr>
                  <w:rStyle w:val="Hyperlink"/>
                  <w:rFonts w:eastAsiaTheme="minorHAnsi"/>
                  <w:kern w:val="2"/>
                  <w14:ligatures w14:val="standardContextual"/>
                </w:rPr>
                <w:t>World Observatory on Subnational Government Finance and Investment</w:t>
              </w:r>
            </w:hyperlink>
          </w:p>
          <w:p w14:paraId="04215549" w14:textId="2ECCF071" w:rsidR="003E74C5" w:rsidRPr="00E818DB" w:rsidRDefault="003E74C5" w:rsidP="001E1DCC">
            <w:pPr>
              <w:jc w:val="both"/>
              <w:cnfStyle w:val="000000000000" w:firstRow="0" w:lastRow="0" w:firstColumn="0" w:lastColumn="0" w:oddVBand="0" w:evenVBand="0" w:oddHBand="0" w:evenHBand="0" w:firstRowFirstColumn="0" w:firstRowLastColumn="0" w:lastRowFirstColumn="0" w:lastRowLastColumn="0"/>
            </w:pPr>
          </w:p>
          <w:p w14:paraId="6DBCCB26" w14:textId="77777777" w:rsidR="001D299B" w:rsidRPr="00CD3B5B" w:rsidRDefault="001D299B">
            <w:pPr>
              <w:cnfStyle w:val="000000000000" w:firstRow="0" w:lastRow="0" w:firstColumn="0" w:lastColumn="0" w:oddVBand="0" w:evenVBand="0" w:oddHBand="0" w:evenHBand="0" w:firstRowFirstColumn="0" w:firstRowLastColumn="0" w:lastRowFirstColumn="0" w:lastRowLastColumn="0"/>
              <w:rPr>
                <w:i/>
                <w:iCs/>
              </w:rPr>
            </w:pPr>
          </w:p>
          <w:p w14:paraId="49A5F4DF" w14:textId="5561B8A2" w:rsidR="00B273D5" w:rsidRPr="007A7BB4" w:rsidRDefault="00B273D5">
            <w:pPr>
              <w:cnfStyle w:val="000000000000" w:firstRow="0" w:lastRow="0" w:firstColumn="0" w:lastColumn="0" w:oddVBand="0" w:evenVBand="0" w:oddHBand="0" w:evenHBand="0" w:firstRowFirstColumn="0" w:firstRowLastColumn="0" w:lastRowFirstColumn="0" w:lastRowLastColumn="0"/>
              <w:rPr>
                <w:lang w:val="pt-PT"/>
              </w:rPr>
            </w:pPr>
            <w:r w:rsidRPr="007A7BB4">
              <w:rPr>
                <w:i/>
                <w:iCs/>
                <w:lang w:val="pt-PT"/>
              </w:rPr>
              <w:t>Microdata</w:t>
            </w:r>
            <w:r w:rsidR="007A7BB4" w:rsidRPr="007A7BB4">
              <w:rPr>
                <w:i/>
                <w:iCs/>
                <w:lang w:val="pt-PT"/>
              </w:rPr>
              <w:t xml:space="preserve">: </w:t>
            </w:r>
            <w:r w:rsidRPr="007A7BB4">
              <w:rPr>
                <w:lang w:val="pt-PT"/>
              </w:rPr>
              <w:t>e-GP transaction-level procurement data</w:t>
            </w:r>
            <w:r w:rsidR="007A7BB4">
              <w:rPr>
                <w:lang w:val="pt-PT"/>
              </w:rPr>
              <w:t xml:space="preserve">; </w:t>
            </w:r>
            <w:r w:rsidRPr="007A7BB4">
              <w:rPr>
                <w:lang w:val="pt-PT"/>
              </w:rPr>
              <w:t>e-PMIS data</w:t>
            </w:r>
          </w:p>
          <w:p w14:paraId="7EAFFC7A" w14:textId="77777777" w:rsidR="00B273D5" w:rsidRPr="007A7BB4" w:rsidRDefault="00B273D5">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b/>
                <w:bCs/>
                <w:lang w:val="pt-PT"/>
              </w:rPr>
            </w:pPr>
          </w:p>
        </w:tc>
      </w:tr>
    </w:tbl>
    <w:p w14:paraId="0A2C6DF0" w14:textId="77777777" w:rsidR="00142AB3" w:rsidRPr="007A7BB4" w:rsidRDefault="00142AB3" w:rsidP="00F31528">
      <w:pPr>
        <w:rPr>
          <w:lang w:val="pt-PT"/>
        </w:rPr>
      </w:pPr>
      <w:bookmarkStart w:id="39" w:name="_Toc210829345"/>
      <w:bookmarkStart w:id="40" w:name="_Toc210829472"/>
      <w:bookmarkStart w:id="41" w:name="_Toc210914375"/>
    </w:p>
    <w:p w14:paraId="25C37BAB" w14:textId="3024ADCD" w:rsidR="0019754A" w:rsidRDefault="00391C92" w:rsidP="00282597">
      <w:pPr>
        <w:pStyle w:val="Heading3"/>
        <w:numPr>
          <w:ilvl w:val="1"/>
          <w:numId w:val="38"/>
        </w:numPr>
      </w:pPr>
      <w:bookmarkStart w:id="42" w:name="_Toc225433540"/>
      <w:r>
        <w:lastRenderedPageBreak/>
        <w:t xml:space="preserve">Public </w:t>
      </w:r>
      <w:bookmarkEnd w:id="39"/>
      <w:bookmarkEnd w:id="40"/>
      <w:r w:rsidR="00D2521D">
        <w:t>sector HRM</w:t>
      </w:r>
      <w:bookmarkEnd w:id="41"/>
      <w:bookmarkEnd w:id="42"/>
    </w:p>
    <w:p w14:paraId="4DA6B5FF" w14:textId="77777777" w:rsidR="00B02B8E" w:rsidRPr="00F31528" w:rsidRDefault="00B02B8E" w:rsidP="00B02B8E">
      <w:pPr>
        <w:jc w:val="both"/>
        <w:rPr>
          <w:rFonts w:eastAsiaTheme="minorEastAsia"/>
          <w:sz w:val="22"/>
          <w:szCs w:val="22"/>
        </w:rPr>
      </w:pPr>
      <w:r w:rsidRPr="00F31528">
        <w:rPr>
          <w:rFonts w:eastAsiaTheme="minorEastAsia"/>
          <w:b/>
          <w:bCs/>
          <w:sz w:val="22"/>
          <w:szCs w:val="22"/>
        </w:rPr>
        <w:t xml:space="preserve">Effective human resources management in the public sector is also fundamental. </w:t>
      </w:r>
      <w:r w:rsidRPr="00F31528">
        <w:rPr>
          <w:rFonts w:eastAsiaTheme="minorEastAsia"/>
          <w:sz w:val="22"/>
          <w:szCs w:val="22"/>
        </w:rPr>
        <w:t xml:space="preserve"> Evans and Rauch (</w:t>
      </w:r>
      <w:hyperlink r:id="rId77">
        <w:r w:rsidRPr="00F31528">
          <w:rPr>
            <w:rStyle w:val="Hyperlink"/>
            <w:rFonts w:eastAsia="Aptos Display" w:cs="Aptos Display"/>
            <w:color w:val="467886"/>
            <w:sz w:val="22"/>
            <w:szCs w:val="22"/>
          </w:rPr>
          <w:t>1999</w:t>
        </w:r>
      </w:hyperlink>
      <w:r w:rsidRPr="00F31528">
        <w:rPr>
          <w:rFonts w:eastAsiaTheme="minorEastAsia"/>
          <w:sz w:val="22"/>
          <w:szCs w:val="22"/>
        </w:rPr>
        <w:t>) find a positive correlation between what they call a “</w:t>
      </w:r>
      <w:proofErr w:type="spellStart"/>
      <w:r w:rsidRPr="00F31528">
        <w:rPr>
          <w:rFonts w:eastAsiaTheme="minorEastAsia"/>
          <w:sz w:val="22"/>
          <w:szCs w:val="22"/>
        </w:rPr>
        <w:t>Weberianness</w:t>
      </w:r>
      <w:proofErr w:type="spellEnd"/>
      <w:r w:rsidRPr="00F31528">
        <w:rPr>
          <w:rFonts w:eastAsiaTheme="minorEastAsia"/>
          <w:sz w:val="22"/>
          <w:szCs w:val="22"/>
        </w:rPr>
        <w:t xml:space="preserve"> Scale,” or the degree to which state agencies use meritocratic recruitment and offer stable and rewarding careers, and GDP growth from 1970-1990 in 35 non-OECD countries. More recent research (e.g. </w:t>
      </w:r>
      <w:hyperlink r:id="rId78">
        <w:r w:rsidRPr="00F31528">
          <w:rPr>
            <w:rStyle w:val="Hyperlink"/>
            <w:rFonts w:eastAsia="Aptos Display" w:cs="Aptos Display"/>
            <w:color w:val="467886"/>
            <w:sz w:val="22"/>
            <w:szCs w:val="22"/>
          </w:rPr>
          <w:t>Besley et al. 2022</w:t>
        </w:r>
      </w:hyperlink>
      <w:r w:rsidRPr="00F31528">
        <w:rPr>
          <w:rFonts w:eastAsiaTheme="minorEastAsia"/>
          <w:sz w:val="22"/>
          <w:szCs w:val="22"/>
        </w:rPr>
        <w:t xml:space="preserve">) adds substantially more countries and years and use two-way fixed effects strategies that control for country and time trends and find similar results for the relationship between meritocratic recruitment and growth. </w:t>
      </w:r>
    </w:p>
    <w:p w14:paraId="282FCD6F" w14:textId="1E44C275" w:rsidR="006E6E22" w:rsidRPr="006E6E22" w:rsidRDefault="006E6E22" w:rsidP="00B02B8E">
      <w:pPr>
        <w:jc w:val="both"/>
        <w:rPr>
          <w:rFonts w:eastAsiaTheme="minorEastAsia"/>
          <w:b/>
          <w:bCs/>
          <w:sz w:val="22"/>
          <w:szCs w:val="22"/>
        </w:rPr>
      </w:pPr>
      <w:r>
        <w:rPr>
          <w:rFonts w:eastAsiaTheme="minorEastAsia"/>
          <w:b/>
          <w:bCs/>
          <w:sz w:val="22"/>
          <w:szCs w:val="22"/>
        </w:rPr>
        <w:t>The effects of public sector em</w:t>
      </w:r>
      <w:r w:rsidR="00EE189A">
        <w:rPr>
          <w:rFonts w:eastAsiaTheme="minorEastAsia"/>
          <w:b/>
          <w:bCs/>
          <w:sz w:val="22"/>
          <w:szCs w:val="22"/>
        </w:rPr>
        <w:t xml:space="preserve">ployment on overall jobs in the economy </w:t>
      </w:r>
      <w:proofErr w:type="gramStart"/>
      <w:r w:rsidR="00EE189A">
        <w:rPr>
          <w:rFonts w:eastAsiaTheme="minorEastAsia"/>
          <w:b/>
          <w:bCs/>
          <w:sz w:val="22"/>
          <w:szCs w:val="22"/>
        </w:rPr>
        <w:t>is</w:t>
      </w:r>
      <w:proofErr w:type="gramEnd"/>
      <w:r w:rsidR="00EE189A">
        <w:rPr>
          <w:rFonts w:eastAsiaTheme="minorEastAsia"/>
          <w:b/>
          <w:bCs/>
          <w:sz w:val="22"/>
          <w:szCs w:val="22"/>
        </w:rPr>
        <w:t xml:space="preserve"> mixed and should be interpreted within the country context. </w:t>
      </w:r>
      <w:hyperlink r:id="rId79" w:tooltip="https://www.imf.org/external/pubs/ft/wp/2013/wp13146.pdf" w:history="1">
        <w:r w:rsidR="00EE189A" w:rsidRPr="00EE189A">
          <w:rPr>
            <w:rStyle w:val="Hyperlink"/>
            <w:rFonts w:eastAsiaTheme="minorEastAsia"/>
            <w:sz w:val="22"/>
            <w:szCs w:val="22"/>
          </w:rPr>
          <w:t>Behar and Mok</w:t>
        </w:r>
      </w:hyperlink>
      <w:r w:rsidR="00EE189A" w:rsidRPr="00EE189A">
        <w:rPr>
          <w:rFonts w:eastAsiaTheme="minorEastAsia"/>
          <w:sz w:val="22"/>
          <w:szCs w:val="22"/>
        </w:rPr>
        <w:t> find that high rates of public employment have a large negative impact on private employment rates and do not reduce overall unemployment rates, while </w:t>
      </w:r>
      <w:proofErr w:type="spellStart"/>
      <w:r w:rsidR="00EE189A">
        <w:fldChar w:fldCharType="begin"/>
      </w:r>
      <w:r w:rsidR="00EE189A">
        <w:instrText>HYPERLINK "https://www.sciencedirect.com/science/article/pii/S0094119013000430" \o "https://www.sciencedirect.com/science/article/pii/S0094119013000430"</w:instrText>
      </w:r>
      <w:r w:rsidR="00EE189A">
        <w:fldChar w:fldCharType="separate"/>
      </w:r>
      <w:r w:rsidR="00EE189A" w:rsidRPr="00EE189A">
        <w:rPr>
          <w:rStyle w:val="Hyperlink"/>
          <w:rFonts w:eastAsiaTheme="minorEastAsia"/>
          <w:sz w:val="22"/>
          <w:szCs w:val="22"/>
        </w:rPr>
        <w:t>Faggio</w:t>
      </w:r>
      <w:proofErr w:type="spellEnd"/>
      <w:r w:rsidR="00EE189A" w:rsidRPr="00EE189A">
        <w:rPr>
          <w:rStyle w:val="Hyperlink"/>
          <w:rFonts w:eastAsiaTheme="minorEastAsia"/>
          <w:sz w:val="22"/>
          <w:szCs w:val="22"/>
        </w:rPr>
        <w:t xml:space="preserve"> and Overman</w:t>
      </w:r>
      <w:r w:rsidR="00EE189A">
        <w:fldChar w:fldCharType="end"/>
      </w:r>
      <w:r w:rsidR="00EE189A" w:rsidRPr="00EE189A">
        <w:rPr>
          <w:rFonts w:eastAsiaTheme="minorEastAsia"/>
          <w:sz w:val="22"/>
          <w:szCs w:val="22"/>
        </w:rPr>
        <w:t> conclude that public sector employment has no identifiable effect on total private sector employment but does affect the sectoral composition of the private sector.</w:t>
      </w:r>
    </w:p>
    <w:p w14:paraId="0B30CF18" w14:textId="57E98888" w:rsidR="74F644A0" w:rsidRPr="00F31528" w:rsidRDefault="002E53CC" w:rsidP="74F644A0">
      <w:pPr>
        <w:jc w:val="both"/>
        <w:rPr>
          <w:b/>
          <w:bCs/>
          <w:sz w:val="22"/>
          <w:szCs w:val="22"/>
        </w:rPr>
      </w:pPr>
      <w:r w:rsidRPr="00F31528">
        <w:rPr>
          <w:sz w:val="22"/>
          <w:szCs w:val="22"/>
        </w:rPr>
        <w:t>The</w:t>
      </w:r>
      <w:r w:rsidR="00E42DC8" w:rsidRPr="00F31528">
        <w:rPr>
          <w:sz w:val="22"/>
          <w:szCs w:val="22"/>
        </w:rPr>
        <w:t xml:space="preserve"> </w:t>
      </w:r>
      <w:r w:rsidR="00E42DC8" w:rsidRPr="00F31528">
        <w:rPr>
          <w:b/>
          <w:bCs/>
          <w:sz w:val="22"/>
          <w:szCs w:val="22"/>
        </w:rPr>
        <w:t>Public</w:t>
      </w:r>
      <w:r w:rsidRPr="00F31528">
        <w:rPr>
          <w:b/>
          <w:bCs/>
          <w:sz w:val="22"/>
          <w:szCs w:val="22"/>
        </w:rPr>
        <w:t xml:space="preserve"> </w:t>
      </w:r>
      <w:r w:rsidR="00D2521D" w:rsidRPr="00F31528">
        <w:rPr>
          <w:b/>
          <w:bCs/>
          <w:sz w:val="22"/>
          <w:szCs w:val="22"/>
        </w:rPr>
        <w:t>Sector HRM</w:t>
      </w:r>
      <w:r w:rsidRPr="00F31528">
        <w:rPr>
          <w:b/>
          <w:bCs/>
          <w:sz w:val="22"/>
          <w:szCs w:val="22"/>
        </w:rPr>
        <w:t xml:space="preserve"> </w:t>
      </w:r>
      <w:r w:rsidRPr="00F31528">
        <w:rPr>
          <w:sz w:val="22"/>
          <w:szCs w:val="22"/>
        </w:rPr>
        <w:t>cluster comprises</w:t>
      </w:r>
      <w:r w:rsidR="00E42DC8" w:rsidRPr="00F31528">
        <w:rPr>
          <w:sz w:val="22"/>
          <w:szCs w:val="22"/>
        </w:rPr>
        <w:t xml:space="preserve"> </w:t>
      </w:r>
      <w:r w:rsidRPr="00F31528">
        <w:rPr>
          <w:sz w:val="22"/>
          <w:szCs w:val="22"/>
        </w:rPr>
        <w:t>organizations responsible for managing human</w:t>
      </w:r>
      <w:r w:rsidR="00E42DC8" w:rsidRPr="00F31528">
        <w:rPr>
          <w:sz w:val="22"/>
          <w:szCs w:val="22"/>
        </w:rPr>
        <w:t xml:space="preserve"> </w:t>
      </w:r>
      <w:r w:rsidRPr="00F31528">
        <w:rPr>
          <w:sz w:val="22"/>
          <w:szCs w:val="22"/>
        </w:rPr>
        <w:t>resources in the public sector, including staffing</w:t>
      </w:r>
      <w:r w:rsidR="00E42DC8" w:rsidRPr="00F31528">
        <w:rPr>
          <w:sz w:val="22"/>
          <w:szCs w:val="22"/>
        </w:rPr>
        <w:t xml:space="preserve"> </w:t>
      </w:r>
      <w:r w:rsidRPr="00F31528">
        <w:rPr>
          <w:sz w:val="22"/>
          <w:szCs w:val="22"/>
        </w:rPr>
        <w:t>and payroll. Examples include civil service offices or</w:t>
      </w:r>
      <w:r w:rsidR="00E42DC8" w:rsidRPr="00F31528">
        <w:rPr>
          <w:sz w:val="22"/>
          <w:szCs w:val="22"/>
        </w:rPr>
        <w:t xml:space="preserve"> </w:t>
      </w:r>
      <w:r w:rsidRPr="00F31528">
        <w:rPr>
          <w:sz w:val="22"/>
          <w:szCs w:val="22"/>
        </w:rPr>
        <w:t>agency-level human resource departments. Since</w:t>
      </w:r>
      <w:r w:rsidR="00E42DC8" w:rsidRPr="00F31528">
        <w:rPr>
          <w:sz w:val="22"/>
          <w:szCs w:val="22"/>
        </w:rPr>
        <w:t xml:space="preserve"> </w:t>
      </w:r>
      <w:r w:rsidRPr="00F31528">
        <w:rPr>
          <w:sz w:val="22"/>
          <w:szCs w:val="22"/>
        </w:rPr>
        <w:t>every ministry, department, or agency in government</w:t>
      </w:r>
      <w:r w:rsidR="00E42DC8" w:rsidRPr="00F31528">
        <w:rPr>
          <w:sz w:val="22"/>
          <w:szCs w:val="22"/>
        </w:rPr>
        <w:t xml:space="preserve"> </w:t>
      </w:r>
      <w:r w:rsidRPr="00F31528">
        <w:rPr>
          <w:sz w:val="22"/>
          <w:szCs w:val="22"/>
        </w:rPr>
        <w:t>has human resources, and therefore performs an HRM</w:t>
      </w:r>
      <w:r w:rsidR="00E42DC8" w:rsidRPr="00F31528">
        <w:rPr>
          <w:sz w:val="22"/>
          <w:szCs w:val="22"/>
        </w:rPr>
        <w:t xml:space="preserve"> </w:t>
      </w:r>
      <w:r w:rsidRPr="00F31528">
        <w:rPr>
          <w:sz w:val="22"/>
          <w:szCs w:val="22"/>
        </w:rPr>
        <w:t xml:space="preserve">function, the </w:t>
      </w:r>
      <w:proofErr w:type="gramStart"/>
      <w:r w:rsidRPr="00F31528">
        <w:rPr>
          <w:sz w:val="22"/>
          <w:szCs w:val="22"/>
        </w:rPr>
        <w:t>HRM Institutions</w:t>
      </w:r>
      <w:proofErr w:type="gramEnd"/>
      <w:r w:rsidRPr="00F31528">
        <w:rPr>
          <w:sz w:val="22"/>
          <w:szCs w:val="22"/>
        </w:rPr>
        <w:t xml:space="preserve"> cluster reflects the</w:t>
      </w:r>
      <w:r w:rsidR="00E42DC8" w:rsidRPr="00F31528">
        <w:rPr>
          <w:sz w:val="22"/>
          <w:szCs w:val="22"/>
        </w:rPr>
        <w:t xml:space="preserve"> </w:t>
      </w:r>
      <w:r w:rsidRPr="00F31528">
        <w:rPr>
          <w:sz w:val="22"/>
          <w:szCs w:val="22"/>
        </w:rPr>
        <w:t>overall quality of these institutions across government.</w:t>
      </w:r>
      <w:r w:rsidR="4AD93756" w:rsidRPr="00F31528">
        <w:rPr>
          <w:sz w:val="22"/>
          <w:szCs w:val="22"/>
        </w:rPr>
        <w:t xml:space="preserve"> </w:t>
      </w:r>
      <w:r w:rsidR="001C5076">
        <w:rPr>
          <w:sz w:val="22"/>
          <w:szCs w:val="22"/>
        </w:rPr>
        <w:t xml:space="preserve">In federal systems, </w:t>
      </w:r>
      <w:r w:rsidR="00EB6CDF">
        <w:rPr>
          <w:sz w:val="22"/>
          <w:szCs w:val="22"/>
        </w:rPr>
        <w:t>the ability to coordinate standards</w:t>
      </w:r>
      <w:r w:rsidR="006B7352">
        <w:rPr>
          <w:sz w:val="22"/>
          <w:szCs w:val="22"/>
        </w:rPr>
        <w:t>, recruit staff,</w:t>
      </w:r>
      <w:r w:rsidR="00EB6CDF">
        <w:rPr>
          <w:sz w:val="22"/>
          <w:szCs w:val="22"/>
        </w:rPr>
        <w:t xml:space="preserve"> and monitor</w:t>
      </w:r>
      <w:r w:rsidR="001C5076">
        <w:rPr>
          <w:sz w:val="22"/>
          <w:szCs w:val="22"/>
        </w:rPr>
        <w:t xml:space="preserve"> </w:t>
      </w:r>
      <w:r w:rsidR="00AE1836">
        <w:rPr>
          <w:sz w:val="22"/>
          <w:szCs w:val="22"/>
        </w:rPr>
        <w:t xml:space="preserve">performance </w:t>
      </w:r>
      <w:r w:rsidR="006B7352">
        <w:rPr>
          <w:sz w:val="22"/>
          <w:szCs w:val="22"/>
        </w:rPr>
        <w:t>at subnational levels may also be important.</w:t>
      </w:r>
      <w:r w:rsidR="4AD93756" w:rsidRPr="00F31528">
        <w:rPr>
          <w:sz w:val="22"/>
          <w:szCs w:val="22"/>
        </w:rPr>
        <w:t xml:space="preserve"> </w:t>
      </w:r>
      <w:r w:rsidR="00AF0A0E" w:rsidRPr="00F31528">
        <w:rPr>
          <w:sz w:val="22"/>
          <w:szCs w:val="22"/>
        </w:rPr>
        <w:t xml:space="preserve">Country teams may </w:t>
      </w:r>
      <w:r w:rsidR="00F45DFA" w:rsidRPr="00F31528">
        <w:rPr>
          <w:sz w:val="22"/>
          <w:szCs w:val="22"/>
        </w:rPr>
        <w:t xml:space="preserve">also </w:t>
      </w:r>
      <w:r w:rsidR="00AF0A0E" w:rsidRPr="00F31528">
        <w:rPr>
          <w:sz w:val="22"/>
          <w:szCs w:val="22"/>
        </w:rPr>
        <w:t xml:space="preserve">choose to </w:t>
      </w:r>
      <w:r w:rsidR="00F45DFA" w:rsidRPr="00F31528">
        <w:rPr>
          <w:sz w:val="22"/>
          <w:szCs w:val="22"/>
        </w:rPr>
        <w:t>use micro-data to investigate the</w:t>
      </w:r>
      <w:r w:rsidR="00D70CA6" w:rsidRPr="00F31528">
        <w:rPr>
          <w:sz w:val="22"/>
          <w:szCs w:val="22"/>
        </w:rPr>
        <w:t xml:space="preserve"> </w:t>
      </w:r>
      <w:r w:rsidR="000542F8" w:rsidRPr="00F31528">
        <w:rPr>
          <w:sz w:val="22"/>
          <w:szCs w:val="22"/>
        </w:rPr>
        <w:t xml:space="preserve">management of </w:t>
      </w:r>
      <w:r w:rsidR="007F3925" w:rsidRPr="00F31528">
        <w:rPr>
          <w:sz w:val="22"/>
          <w:szCs w:val="22"/>
        </w:rPr>
        <w:t>public sector employees in specific institutions</w:t>
      </w:r>
      <w:r w:rsidR="00D70CA6" w:rsidRPr="00F31528">
        <w:rPr>
          <w:sz w:val="22"/>
          <w:szCs w:val="22"/>
        </w:rPr>
        <w:t xml:space="preserve"> </w:t>
      </w:r>
      <w:r w:rsidR="00666072" w:rsidRPr="00F31528">
        <w:rPr>
          <w:sz w:val="22"/>
          <w:szCs w:val="22"/>
        </w:rPr>
        <w:t xml:space="preserve">or levels of government. </w:t>
      </w:r>
      <w:r w:rsidR="00D70CA6" w:rsidRPr="00F31528">
        <w:rPr>
          <w:sz w:val="22"/>
          <w:szCs w:val="22"/>
        </w:rPr>
        <w:t xml:space="preserve"> </w:t>
      </w:r>
    </w:p>
    <w:p w14:paraId="34DB2FA8" w14:textId="4EF15E42" w:rsidR="74F644A0" w:rsidRPr="00F31528" w:rsidRDefault="739FFF65" w:rsidP="74F644A0">
      <w:pPr>
        <w:jc w:val="both"/>
        <w:rPr>
          <w:sz w:val="22"/>
          <w:szCs w:val="22"/>
        </w:rPr>
      </w:pPr>
      <w:r w:rsidRPr="00F31528">
        <w:rPr>
          <w:b/>
          <w:bCs/>
          <w:sz w:val="22"/>
          <w:szCs w:val="22"/>
        </w:rPr>
        <w:t>Table 7. Potential questions and analysis on Public Sector HRM</w:t>
      </w:r>
    </w:p>
    <w:tbl>
      <w:tblPr>
        <w:tblStyle w:val="GridTable1Light-Accent1"/>
        <w:tblW w:w="5000" w:type="pct"/>
        <w:tblLook w:val="04A0" w:firstRow="1" w:lastRow="0" w:firstColumn="1" w:lastColumn="0" w:noHBand="0" w:noVBand="1"/>
      </w:tblPr>
      <w:tblGrid>
        <w:gridCol w:w="6115"/>
        <w:gridCol w:w="3235"/>
      </w:tblGrid>
      <w:tr w:rsidR="00B273D5" w14:paraId="2C1167A5" w14:textId="77777777" w:rsidTr="74F644A0">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270" w:type="pct"/>
            <w:shd w:val="clear" w:color="auto" w:fill="00B0F0"/>
          </w:tcPr>
          <w:p w14:paraId="3573C2B9" w14:textId="49044526" w:rsidR="00B273D5" w:rsidRPr="00AB4A3E" w:rsidRDefault="2CEDBC0F" w:rsidP="74F644A0">
            <w:pPr>
              <w:spacing w:line="257" w:lineRule="auto"/>
              <w:jc w:val="center"/>
              <w:rPr>
                <w:rFonts w:cs="Times New Roman"/>
              </w:rPr>
            </w:pPr>
            <w:r w:rsidRPr="74F644A0">
              <w:rPr>
                <w:rFonts w:cs="Times New Roman"/>
              </w:rPr>
              <w:t>Potential Questions</w:t>
            </w:r>
          </w:p>
        </w:tc>
        <w:tc>
          <w:tcPr>
            <w:tcW w:w="1730" w:type="pct"/>
            <w:shd w:val="clear" w:color="auto" w:fill="00B0F0"/>
          </w:tcPr>
          <w:p w14:paraId="350215F7" w14:textId="2B187A00" w:rsidR="00B273D5" w:rsidRDefault="21993931">
            <w:pPr>
              <w:spacing w:line="257" w:lineRule="auto"/>
              <w:jc w:val="center"/>
              <w:cnfStyle w:val="100000000000" w:firstRow="1" w:lastRow="0" w:firstColumn="0" w:lastColumn="0" w:oddVBand="0" w:evenVBand="0" w:oddHBand="0" w:evenHBand="0" w:firstRowFirstColumn="0" w:firstRowLastColumn="0" w:lastRowFirstColumn="0" w:lastRowLastColumn="0"/>
            </w:pPr>
            <w:r w:rsidRPr="09A3C07D">
              <w:rPr>
                <w:rFonts w:ascii="Aptos" w:eastAsia="Aptos" w:hAnsi="Aptos" w:cs="Aptos"/>
                <w:color w:val="000000" w:themeColor="text1"/>
                <w:sz w:val="24"/>
                <w:szCs w:val="24"/>
              </w:rPr>
              <w:t xml:space="preserve"> </w:t>
            </w:r>
            <w:r w:rsidRPr="09A3C07D">
              <w:rPr>
                <w:rFonts w:ascii="Aptos" w:eastAsia="Aptos" w:hAnsi="Aptos" w:cs="Aptos"/>
                <w:sz w:val="24"/>
                <w:szCs w:val="24"/>
              </w:rPr>
              <w:t xml:space="preserve"> </w:t>
            </w:r>
            <w:r w:rsidRPr="09A3C07D">
              <w:rPr>
                <w:rFonts w:ascii="Aptos" w:eastAsia="Aptos" w:hAnsi="Aptos" w:cs="Aptos"/>
                <w:color w:val="000000" w:themeColor="text1"/>
                <w:sz w:val="24"/>
                <w:szCs w:val="24"/>
              </w:rPr>
              <w:t xml:space="preserve"> </w:t>
            </w:r>
            <w:r w:rsidRPr="09A3C07D">
              <w:rPr>
                <w:rFonts w:ascii="Aptos" w:eastAsia="Aptos" w:hAnsi="Aptos" w:cs="Aptos"/>
                <w:sz w:val="24"/>
                <w:szCs w:val="24"/>
              </w:rPr>
              <w:t xml:space="preserve"> Guidance notes, toolkits &amp; data</w:t>
            </w:r>
          </w:p>
        </w:tc>
      </w:tr>
      <w:tr w:rsidR="00B273D5" w14:paraId="3F2A215E" w14:textId="77777777" w:rsidTr="74F644A0">
        <w:trPr>
          <w:trHeight w:val="300"/>
        </w:trPr>
        <w:tc>
          <w:tcPr>
            <w:cnfStyle w:val="001000000000" w:firstRow="0" w:lastRow="0" w:firstColumn="1" w:lastColumn="0" w:oddVBand="0" w:evenVBand="0" w:oddHBand="0" w:evenHBand="0" w:firstRowFirstColumn="0" w:firstRowLastColumn="0" w:lastRowFirstColumn="0" w:lastRowLastColumn="0"/>
            <w:tcW w:w="3270" w:type="pct"/>
          </w:tcPr>
          <w:p w14:paraId="75757308" w14:textId="0BA5554F" w:rsidR="00B273D5" w:rsidRPr="00B273D5" w:rsidRDefault="2F503FAB">
            <w:pPr>
              <w:spacing w:line="257" w:lineRule="auto"/>
              <w:jc w:val="both"/>
              <w:rPr>
                <w:b w:val="0"/>
                <w:bCs w:val="0"/>
              </w:rPr>
            </w:pPr>
            <w:r>
              <w:rPr>
                <w:b w:val="0"/>
                <w:bCs w:val="0"/>
              </w:rPr>
              <w:t>Relevant questions include:</w:t>
            </w:r>
          </w:p>
          <w:p w14:paraId="274DBA8B" w14:textId="6BDD0DF2" w:rsidR="00B273D5" w:rsidRPr="00B273D5" w:rsidRDefault="2F503FAB" w:rsidP="74F644A0">
            <w:pPr>
              <w:pStyle w:val="ListParagraph"/>
              <w:numPr>
                <w:ilvl w:val="0"/>
                <w:numId w:val="25"/>
              </w:numPr>
              <w:spacing w:line="257" w:lineRule="auto"/>
              <w:jc w:val="both"/>
              <w:rPr>
                <w:b w:val="0"/>
                <w:bCs w:val="0"/>
              </w:rPr>
            </w:pPr>
            <w:r>
              <w:rPr>
                <w:b w:val="0"/>
                <w:bCs w:val="0"/>
              </w:rPr>
              <w:t>How are personnel recruited? Are there publicly disclosed meritocratic criteria?</w:t>
            </w:r>
          </w:p>
          <w:p w14:paraId="0FB1D5C0" w14:textId="396B88E4" w:rsidR="00B273D5" w:rsidRPr="00B273D5" w:rsidRDefault="2F503FAB" w:rsidP="74F644A0">
            <w:pPr>
              <w:pStyle w:val="ListParagraph"/>
              <w:numPr>
                <w:ilvl w:val="0"/>
                <w:numId w:val="25"/>
              </w:numPr>
              <w:spacing w:line="257" w:lineRule="auto"/>
              <w:jc w:val="both"/>
              <w:rPr>
                <w:rFonts w:eastAsia="Aptos" w:cs="Arial"/>
                <w:b w:val="0"/>
                <w:bCs w:val="0"/>
              </w:rPr>
            </w:pPr>
            <w:r>
              <w:rPr>
                <w:b w:val="0"/>
                <w:bCs w:val="0"/>
              </w:rPr>
              <w:t xml:space="preserve">What is the overall public sector wage premium? </w:t>
            </w:r>
            <w:r w:rsidRPr="74F644A0">
              <w:rPr>
                <w:rFonts w:eastAsia="Aptos" w:cs="Arial"/>
                <w:b w:val="0"/>
                <w:bCs w:val="0"/>
                <w:color w:val="000000" w:themeColor="text1"/>
              </w:rPr>
              <w:t>Does the public sector over- or under-pay (considering all elements of compensation) compared to the private sector in aggregate and for different industries, occupations, locations, and demographic groups?</w:t>
            </w:r>
          </w:p>
          <w:p w14:paraId="7BC6B682" w14:textId="0A730377" w:rsidR="00B273D5" w:rsidRPr="00B83FDE" w:rsidRDefault="2F503FAB" w:rsidP="74F644A0">
            <w:pPr>
              <w:pStyle w:val="ListParagraph"/>
              <w:numPr>
                <w:ilvl w:val="0"/>
                <w:numId w:val="25"/>
              </w:numPr>
              <w:spacing w:line="257" w:lineRule="auto"/>
              <w:jc w:val="both"/>
              <w:rPr>
                <w:b w:val="0"/>
                <w:color w:val="000000" w:themeColor="text1"/>
              </w:rPr>
            </w:pPr>
            <w:r w:rsidRPr="74F644A0">
              <w:rPr>
                <w:b w:val="0"/>
                <w:bCs w:val="0"/>
                <w:color w:val="000000" w:themeColor="text1"/>
              </w:rPr>
              <w:t>Does the annual performance management system distinguish between high and low performers? Are promotion decisions seniority based and/or automatic?</w:t>
            </w:r>
          </w:p>
          <w:p w14:paraId="4D9B3474" w14:textId="77777777" w:rsidR="008D0FD0" w:rsidRDefault="008D0FD0" w:rsidP="008D0FD0">
            <w:pPr>
              <w:spacing w:line="257" w:lineRule="auto"/>
              <w:jc w:val="both"/>
              <w:rPr>
                <w:rFonts w:cs="Times New Roman"/>
                <w:b w:val="0"/>
                <w:bCs w:val="0"/>
              </w:rPr>
            </w:pPr>
            <w:r>
              <w:rPr>
                <w:rFonts w:cs="Times New Roman"/>
              </w:rPr>
              <w:t>For decentralized systems</w:t>
            </w:r>
          </w:p>
          <w:p w14:paraId="114A2D75" w14:textId="452E74CD" w:rsidR="00AF4906" w:rsidRPr="00B23933" w:rsidRDefault="00AF4906" w:rsidP="00B23933">
            <w:pPr>
              <w:pStyle w:val="ListParagraph"/>
              <w:numPr>
                <w:ilvl w:val="0"/>
                <w:numId w:val="25"/>
              </w:numPr>
              <w:spacing w:line="257" w:lineRule="auto"/>
              <w:jc w:val="both"/>
              <w:rPr>
                <w:b w:val="0"/>
                <w:bCs w:val="0"/>
                <w:color w:val="000000" w:themeColor="text1"/>
              </w:rPr>
            </w:pPr>
            <w:r w:rsidRPr="00B23933">
              <w:rPr>
                <w:b w:val="0"/>
                <w:bCs w:val="0"/>
                <w:color w:val="000000" w:themeColor="text1"/>
              </w:rPr>
              <w:lastRenderedPageBreak/>
              <w:t>Are policies (recruitment, promotion, pay scales) centralized, or do subnational governments have autonomy?</w:t>
            </w:r>
          </w:p>
          <w:p w14:paraId="59FEE305" w14:textId="4687A88A" w:rsidR="00AF4906" w:rsidRPr="00B23933" w:rsidRDefault="00AF4906" w:rsidP="00B23933">
            <w:pPr>
              <w:pStyle w:val="ListParagraph"/>
              <w:numPr>
                <w:ilvl w:val="0"/>
                <w:numId w:val="25"/>
              </w:numPr>
              <w:spacing w:line="257" w:lineRule="auto"/>
              <w:jc w:val="both"/>
              <w:rPr>
                <w:b w:val="0"/>
                <w:bCs w:val="0"/>
                <w:color w:val="000000" w:themeColor="text1"/>
              </w:rPr>
            </w:pPr>
            <w:r w:rsidRPr="00B23933">
              <w:rPr>
                <w:b w:val="0"/>
                <w:bCs w:val="0"/>
                <w:color w:val="000000" w:themeColor="text1"/>
              </w:rPr>
              <w:t>Do subnational governments have the capacity to recruit and retain qualified staff for core functions?</w:t>
            </w:r>
          </w:p>
          <w:p w14:paraId="669EB271" w14:textId="19C3A2AC" w:rsidR="0037482D" w:rsidRPr="00A9058F" w:rsidRDefault="00AF4906" w:rsidP="009D064A">
            <w:pPr>
              <w:pStyle w:val="ListParagraph"/>
              <w:numPr>
                <w:ilvl w:val="0"/>
                <w:numId w:val="25"/>
              </w:numPr>
              <w:spacing w:line="257" w:lineRule="auto"/>
              <w:jc w:val="both"/>
              <w:rPr>
                <w:b w:val="0"/>
                <w:color w:val="000000" w:themeColor="text1"/>
              </w:rPr>
            </w:pPr>
            <w:r w:rsidRPr="00B23933">
              <w:rPr>
                <w:b w:val="0"/>
                <w:bCs w:val="0"/>
                <w:color w:val="000000" w:themeColor="text1"/>
              </w:rPr>
              <w:t>Are wage bills and allowances monitored and controlled consistently across central and local levels?</w:t>
            </w:r>
          </w:p>
          <w:p w14:paraId="3A21E747" w14:textId="2B313EF1" w:rsidR="00B273D5" w:rsidRPr="00B273D5" w:rsidRDefault="2F503FAB" w:rsidP="74F644A0">
            <w:pPr>
              <w:pStyle w:val="Heading4"/>
              <w:spacing w:line="257" w:lineRule="auto"/>
              <w:rPr>
                <w:b w:val="0"/>
                <w:bCs w:val="0"/>
              </w:rPr>
            </w:pPr>
            <w:r>
              <w:rPr>
                <w:b w:val="0"/>
                <w:bCs w:val="0"/>
              </w:rPr>
              <w:t>Deep Dives</w:t>
            </w:r>
          </w:p>
          <w:p w14:paraId="2D559DB3" w14:textId="77777777" w:rsidR="00B273D5" w:rsidRPr="00B273D5" w:rsidRDefault="2F503FAB" w:rsidP="74F644A0">
            <w:pPr>
              <w:pStyle w:val="Heading5"/>
              <w:spacing w:line="257" w:lineRule="auto"/>
              <w:rPr>
                <w:b w:val="0"/>
                <w:bCs w:val="0"/>
              </w:rPr>
            </w:pPr>
            <w:r>
              <w:rPr>
                <w:b w:val="0"/>
                <w:bCs w:val="0"/>
              </w:rPr>
              <w:t>Public Sector Employment</w:t>
            </w:r>
          </w:p>
          <w:p w14:paraId="0C2A5CEE" w14:textId="77777777" w:rsidR="00B273D5" w:rsidRPr="00B273D5" w:rsidRDefault="2F503FAB" w:rsidP="74F644A0">
            <w:pPr>
              <w:pStyle w:val="ListParagraph"/>
              <w:numPr>
                <w:ilvl w:val="0"/>
                <w:numId w:val="21"/>
              </w:numPr>
              <w:spacing w:line="257" w:lineRule="auto"/>
              <w:rPr>
                <w:b w:val="0"/>
                <w:bCs w:val="0"/>
              </w:rPr>
            </w:pPr>
            <w:r>
              <w:rPr>
                <w:b w:val="0"/>
                <w:bCs w:val="0"/>
              </w:rPr>
              <w:t>As a percentage of GDP and public expenditures, is the public sector wage bill significantly higher or lower than regional or economic peers?</w:t>
            </w:r>
          </w:p>
          <w:p w14:paraId="650B2F0F" w14:textId="77777777" w:rsidR="00B273D5" w:rsidRPr="00B273D5" w:rsidRDefault="2F503FAB" w:rsidP="74F644A0">
            <w:pPr>
              <w:pStyle w:val="ListParagraph"/>
              <w:numPr>
                <w:ilvl w:val="0"/>
                <w:numId w:val="21"/>
              </w:numPr>
              <w:spacing w:line="257" w:lineRule="auto"/>
              <w:rPr>
                <w:b w:val="0"/>
                <w:bCs w:val="0"/>
              </w:rPr>
            </w:pPr>
            <w:r>
              <w:rPr>
                <w:b w:val="0"/>
                <w:bCs w:val="0"/>
              </w:rPr>
              <w:t xml:space="preserve">Is the public sector </w:t>
            </w:r>
            <w:proofErr w:type="gramStart"/>
            <w:r>
              <w:rPr>
                <w:b w:val="0"/>
                <w:bCs w:val="0"/>
              </w:rPr>
              <w:t>wage premium</w:t>
            </w:r>
            <w:proofErr w:type="gramEnd"/>
            <w:r>
              <w:rPr>
                <w:b w:val="0"/>
                <w:bCs w:val="0"/>
              </w:rPr>
              <w:t xml:space="preserve"> significantly higher or lower than regional and economic peers?</w:t>
            </w:r>
          </w:p>
          <w:p w14:paraId="073EE332" w14:textId="77777777" w:rsidR="00B273D5" w:rsidRPr="00B273D5" w:rsidRDefault="2F503FAB" w:rsidP="74F644A0">
            <w:pPr>
              <w:pStyle w:val="ListParagraph"/>
              <w:numPr>
                <w:ilvl w:val="0"/>
                <w:numId w:val="21"/>
              </w:numPr>
              <w:spacing w:line="257" w:lineRule="auto"/>
              <w:rPr>
                <w:b w:val="0"/>
                <w:bCs w:val="0"/>
              </w:rPr>
            </w:pPr>
            <w:r>
              <w:rPr>
                <w:b w:val="0"/>
                <w:bCs w:val="0"/>
              </w:rPr>
              <w:t>Does a significant portion of government salaries come from allowances rather than base pay?</w:t>
            </w:r>
          </w:p>
          <w:p w14:paraId="7689F8F1" w14:textId="77777777" w:rsidR="00B273D5" w:rsidRPr="00B273D5" w:rsidRDefault="2F503FAB" w:rsidP="74F644A0">
            <w:pPr>
              <w:pStyle w:val="ListParagraph"/>
              <w:numPr>
                <w:ilvl w:val="0"/>
                <w:numId w:val="21"/>
              </w:numPr>
              <w:spacing w:line="257" w:lineRule="auto"/>
              <w:rPr>
                <w:b w:val="0"/>
                <w:bCs w:val="0"/>
              </w:rPr>
            </w:pPr>
            <w:r>
              <w:rPr>
                <w:b w:val="0"/>
                <w:bCs w:val="0"/>
              </w:rPr>
              <w:t>What is the public sector job vacancy rate?</w:t>
            </w:r>
          </w:p>
          <w:p w14:paraId="778DE01B" w14:textId="470F9EA5" w:rsidR="00B273D5" w:rsidRPr="007A7BB4" w:rsidRDefault="2F503FAB" w:rsidP="007A7BB4">
            <w:pPr>
              <w:pStyle w:val="ListParagraph"/>
              <w:numPr>
                <w:ilvl w:val="0"/>
                <w:numId w:val="21"/>
              </w:numPr>
              <w:spacing w:line="257" w:lineRule="auto"/>
              <w:rPr>
                <w:rFonts w:cs="Times New Roman"/>
                <w:b w:val="0"/>
              </w:rPr>
            </w:pPr>
            <w:r>
              <w:rPr>
                <w:b w:val="0"/>
                <w:bCs w:val="0"/>
              </w:rPr>
              <w:t>Is the representation of women or certain groups particularly low in the public sector?</w:t>
            </w:r>
          </w:p>
        </w:tc>
        <w:tc>
          <w:tcPr>
            <w:tcW w:w="1730" w:type="pct"/>
          </w:tcPr>
          <w:p w14:paraId="1DB3C125" w14:textId="3EE5B257" w:rsidR="00D0E3D0" w:rsidRDefault="007A7BB4" w:rsidP="74F644A0">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80"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00D0E3D0" w:rsidRPr="74F644A0">
              <w:rPr>
                <w:rFonts w:cs="Times New Roman"/>
              </w:rPr>
              <w:t>: (1) rigorous and impartial public administration (V-DEM), (2) efficient use of assets (BTI), (3) criteria for appointment decisions in the state administration (V-DEM), (4) access to state jobs by political group (V-DEM), (5) access to state jobs by socioeconomic position (V-DEM)</w:t>
            </w:r>
          </w:p>
          <w:p w14:paraId="2002C5AC" w14:textId="50E19D7F" w:rsidR="74F644A0" w:rsidRDefault="74F644A0">
            <w:pPr>
              <w:cnfStyle w:val="000000000000" w:firstRow="0" w:lastRow="0" w:firstColumn="0" w:lastColumn="0" w:oddVBand="0" w:evenVBand="0" w:oddHBand="0" w:evenHBand="0" w:firstRowFirstColumn="0" w:firstRowLastColumn="0" w:lastRowFirstColumn="0" w:lastRowLastColumn="0"/>
            </w:pPr>
          </w:p>
          <w:p w14:paraId="53929B2D" w14:textId="69319AA6" w:rsidR="003B138D" w:rsidRDefault="00334061">
            <w:pPr>
              <w:cnfStyle w:val="000000000000" w:firstRow="0" w:lastRow="0" w:firstColumn="0" w:lastColumn="0" w:oddVBand="0" w:evenVBand="0" w:oddHBand="0" w:evenHBand="0" w:firstRowFirstColumn="0" w:firstRowLastColumn="0" w:lastRowFirstColumn="0" w:lastRowLastColumn="0"/>
            </w:pPr>
            <w:r>
              <w:t>-CPIA Quality of Public Administration criterion</w:t>
            </w:r>
          </w:p>
          <w:p w14:paraId="5F24EC10" w14:textId="7963BF2F" w:rsidR="004E220E" w:rsidRDefault="004E220E">
            <w:pPr>
              <w:cnfStyle w:val="000000000000" w:firstRow="0" w:lastRow="0" w:firstColumn="0" w:lastColumn="0" w:oddVBand="0" w:evenVBand="0" w:oddHBand="0" w:evenHBand="0" w:firstRowFirstColumn="0" w:firstRowLastColumn="0" w:lastRowFirstColumn="0" w:lastRowLastColumn="0"/>
            </w:pPr>
            <w:r>
              <w:t>-</w:t>
            </w:r>
            <w:hyperlink r:id="rId81" w:history="1">
              <w:r w:rsidRPr="003F5C57">
                <w:rPr>
                  <w:rStyle w:val="Hyperlink"/>
                  <w:rFonts w:eastAsiaTheme="minorHAnsi"/>
                  <w:kern w:val="2"/>
                  <w:sz w:val="24"/>
                  <w:szCs w:val="24"/>
                  <w14:ligatures w14:val="standardContextual"/>
                </w:rPr>
                <w:t>Worldwide Bureaucracy Indicators</w:t>
              </w:r>
            </w:hyperlink>
          </w:p>
          <w:p w14:paraId="437162DE" w14:textId="30C85740" w:rsidR="002B076B" w:rsidRDefault="002B076B">
            <w:pPr>
              <w:cnfStyle w:val="000000000000" w:firstRow="0" w:lastRow="0" w:firstColumn="0" w:lastColumn="0" w:oddVBand="0" w:evenVBand="0" w:oddHBand="0" w:evenHBand="0" w:firstRowFirstColumn="0" w:firstRowLastColumn="0" w:lastRowFirstColumn="0" w:lastRowLastColumn="0"/>
            </w:pPr>
            <w:r>
              <w:lastRenderedPageBreak/>
              <w:t>-</w:t>
            </w:r>
            <w:hyperlink r:id="rId82" w:history="1">
              <w:r w:rsidRPr="002B076B">
                <w:rPr>
                  <w:rStyle w:val="Hyperlink"/>
                  <w:rFonts w:eastAsiaTheme="minorHAnsi"/>
                  <w:kern w:val="2"/>
                  <w:sz w:val="24"/>
                  <w:szCs w:val="24"/>
                  <w14:ligatures w14:val="standardContextual"/>
                </w:rPr>
                <w:t>Global Survey of Public Servants</w:t>
              </w:r>
            </w:hyperlink>
          </w:p>
          <w:p w14:paraId="4BEF2469" w14:textId="77777777" w:rsidR="007A7BB4" w:rsidRPr="004E220E" w:rsidRDefault="007A7BB4">
            <w:pPr>
              <w:cnfStyle w:val="000000000000" w:firstRow="0" w:lastRow="0" w:firstColumn="0" w:lastColumn="0" w:oddVBand="0" w:evenVBand="0" w:oddHBand="0" w:evenHBand="0" w:firstRowFirstColumn="0" w:firstRowLastColumn="0" w:lastRowFirstColumn="0" w:lastRowLastColumn="0"/>
            </w:pPr>
          </w:p>
          <w:p w14:paraId="18DB687E" w14:textId="20F4F8FE" w:rsidR="00B273D5" w:rsidRDefault="00B273D5">
            <w:pPr>
              <w:cnfStyle w:val="000000000000" w:firstRow="0" w:lastRow="0" w:firstColumn="0" w:lastColumn="0" w:oddVBand="0" w:evenVBand="0" w:oddHBand="0" w:evenHBand="0" w:firstRowFirstColumn="0" w:firstRowLastColumn="0" w:lastRowFirstColumn="0" w:lastRowLastColumn="0"/>
            </w:pPr>
            <w:r w:rsidRPr="49435A51">
              <w:rPr>
                <w:i/>
                <w:iCs/>
              </w:rPr>
              <w:t>Microdata:</w:t>
            </w:r>
            <w:r>
              <w:t xml:space="preserve"> Government payroll records, labor force surveys, HRMIS data</w:t>
            </w:r>
          </w:p>
          <w:p w14:paraId="344466D7" w14:textId="77777777" w:rsidR="00B273D5" w:rsidRDefault="00B273D5">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b/>
                <w:bCs/>
              </w:rPr>
            </w:pPr>
          </w:p>
        </w:tc>
      </w:tr>
    </w:tbl>
    <w:p w14:paraId="397BE81E" w14:textId="77777777" w:rsidR="00B273D5" w:rsidRDefault="00B273D5" w:rsidP="00F3543E"/>
    <w:p w14:paraId="005ECF7D" w14:textId="65AE2527" w:rsidR="00681A98" w:rsidRDefault="00681A98" w:rsidP="00282597">
      <w:pPr>
        <w:pStyle w:val="Heading3"/>
        <w:numPr>
          <w:ilvl w:val="1"/>
          <w:numId w:val="38"/>
        </w:numPr>
      </w:pPr>
      <w:bookmarkStart w:id="43" w:name="_Toc210914378"/>
      <w:bookmarkStart w:id="44" w:name="_Toc225433541"/>
      <w:r>
        <w:t>Digital and Data</w:t>
      </w:r>
      <w:bookmarkEnd w:id="43"/>
      <w:bookmarkEnd w:id="44"/>
      <w:r>
        <w:t xml:space="preserve"> </w:t>
      </w:r>
    </w:p>
    <w:p w14:paraId="5EE805D5" w14:textId="7C4C57B2" w:rsidR="0019754A" w:rsidRPr="00F31528" w:rsidRDefault="0019754A" w:rsidP="0019754A">
      <w:pPr>
        <w:jc w:val="both"/>
        <w:rPr>
          <w:rFonts w:eastAsiaTheme="minorEastAsia"/>
          <w:sz w:val="22"/>
          <w:szCs w:val="22"/>
        </w:rPr>
      </w:pPr>
      <w:r w:rsidRPr="00F31528">
        <w:rPr>
          <w:rFonts w:eastAsiaTheme="minorEastAsia"/>
          <w:b/>
          <w:bCs/>
          <w:sz w:val="22"/>
          <w:szCs w:val="22"/>
        </w:rPr>
        <w:t xml:space="preserve">The effective use of data and digital technologies can be helpful for managing both </w:t>
      </w:r>
      <w:r w:rsidRPr="00F31528">
        <w:rPr>
          <w:rFonts w:eastAsiaTheme="minorEastAsia"/>
          <w:b/>
          <w:sz w:val="22"/>
          <w:szCs w:val="22"/>
        </w:rPr>
        <w:t>human and financial resources as well as other government functions</w:t>
      </w:r>
      <w:r w:rsidRPr="00F31528">
        <w:rPr>
          <w:rFonts w:eastAsiaTheme="minorEastAsia"/>
          <w:b/>
          <w:bCs/>
          <w:sz w:val="22"/>
          <w:szCs w:val="22"/>
        </w:rPr>
        <w:t>.</w:t>
      </w:r>
      <w:r w:rsidRPr="00F31528">
        <w:rPr>
          <w:rFonts w:eastAsiaTheme="minorEastAsia"/>
          <w:sz w:val="22"/>
          <w:szCs w:val="22"/>
        </w:rPr>
        <w:t xml:space="preserve"> The presence of e-procurement in particular is associated with greater GDP per capita (</w:t>
      </w:r>
      <w:hyperlink r:id="rId83">
        <w:r w:rsidRPr="00F31528">
          <w:rPr>
            <w:rStyle w:val="Hyperlink"/>
            <w:rFonts w:eastAsia="Aptos Display" w:cs="Aptos Display"/>
            <w:color w:val="467886"/>
            <w:sz w:val="22"/>
            <w:szCs w:val="22"/>
          </w:rPr>
          <w:t>Emery et al. 2023</w:t>
        </w:r>
      </w:hyperlink>
      <w:r w:rsidRPr="00F31528">
        <w:rPr>
          <w:rFonts w:eastAsiaTheme="minorEastAsia"/>
          <w:sz w:val="22"/>
          <w:szCs w:val="22"/>
        </w:rPr>
        <w:t xml:space="preserve">; </w:t>
      </w:r>
      <w:hyperlink r:id="rId84">
        <w:r w:rsidRPr="00F31528">
          <w:rPr>
            <w:rStyle w:val="Hyperlink"/>
            <w:rFonts w:eastAsia="Aptos Display" w:cs="Aptos Display"/>
            <w:color w:val="467886"/>
            <w:sz w:val="22"/>
            <w:szCs w:val="22"/>
          </w:rPr>
          <w:t xml:space="preserve">Melon and </w:t>
        </w:r>
        <w:proofErr w:type="spellStart"/>
        <w:r w:rsidRPr="00F31528">
          <w:rPr>
            <w:rStyle w:val="Hyperlink"/>
            <w:rFonts w:eastAsia="Aptos Display" w:cs="Aptos Display"/>
            <w:color w:val="467886"/>
            <w:sz w:val="22"/>
            <w:szCs w:val="22"/>
          </w:rPr>
          <w:t>Spruk</w:t>
        </w:r>
        <w:proofErr w:type="spellEnd"/>
        <w:r w:rsidRPr="00F31528">
          <w:rPr>
            <w:rStyle w:val="Hyperlink"/>
            <w:rFonts w:eastAsia="Aptos Display" w:cs="Aptos Display"/>
            <w:color w:val="467886"/>
            <w:sz w:val="22"/>
            <w:szCs w:val="22"/>
          </w:rPr>
          <w:t xml:space="preserve"> 2019</w:t>
        </w:r>
      </w:hyperlink>
      <w:r w:rsidRPr="00F31528">
        <w:rPr>
          <w:rFonts w:eastAsiaTheme="minorEastAsia"/>
          <w:sz w:val="22"/>
          <w:szCs w:val="22"/>
        </w:rPr>
        <w:t xml:space="preserve">). In the public sector more broadly, digital technologies and data facilitate access to information and knowledge, enhancing productivity and improving service delivery (Muralidharan, Niehaus, and </w:t>
      </w:r>
      <w:proofErr w:type="spellStart"/>
      <w:r w:rsidRPr="00F31528">
        <w:rPr>
          <w:rFonts w:eastAsiaTheme="minorEastAsia"/>
          <w:sz w:val="22"/>
          <w:szCs w:val="22"/>
        </w:rPr>
        <w:t>Sukhtankar</w:t>
      </w:r>
      <w:proofErr w:type="spellEnd"/>
      <w:r w:rsidRPr="00F31528">
        <w:rPr>
          <w:rStyle w:val="Hyperlink"/>
          <w:rFonts w:eastAsiaTheme="minorEastAsia"/>
          <w:color w:val="467886"/>
          <w:sz w:val="22"/>
          <w:szCs w:val="22"/>
        </w:rPr>
        <w:t xml:space="preserve"> </w:t>
      </w:r>
      <w:hyperlink r:id="rId85" w:history="1">
        <w:r w:rsidRPr="005D3377">
          <w:rPr>
            <w:rStyle w:val="Hyperlink"/>
            <w:rFonts w:eastAsiaTheme="minorEastAsia"/>
            <w:sz w:val="22"/>
            <w:szCs w:val="22"/>
          </w:rPr>
          <w:t>2016</w:t>
        </w:r>
      </w:hyperlink>
      <w:r w:rsidRPr="00F31528">
        <w:rPr>
          <w:rFonts w:eastAsiaTheme="minorEastAsia"/>
          <w:sz w:val="22"/>
          <w:szCs w:val="22"/>
        </w:rPr>
        <w:t xml:space="preserve">; Aker et al. </w:t>
      </w:r>
      <w:hyperlink r:id="rId86">
        <w:r w:rsidRPr="025ED50F">
          <w:rPr>
            <w:rStyle w:val="Hyperlink"/>
            <w:rFonts w:eastAsiaTheme="minorEastAsia"/>
            <w:sz w:val="22"/>
            <w:szCs w:val="22"/>
          </w:rPr>
          <w:t>2016</w:t>
        </w:r>
      </w:hyperlink>
      <w:r w:rsidRPr="025ED50F">
        <w:rPr>
          <w:rFonts w:eastAsiaTheme="minorEastAsia"/>
          <w:sz w:val="22"/>
          <w:szCs w:val="22"/>
        </w:rPr>
        <w:t>).</w:t>
      </w:r>
      <w:r w:rsidRPr="00F31528">
        <w:rPr>
          <w:rFonts w:eastAsiaTheme="minorEastAsia"/>
          <w:sz w:val="22"/>
          <w:szCs w:val="22"/>
        </w:rPr>
        <w:t xml:space="preserve"> Service delivery institutions, for instance, may benefit from biometric monitoring systems that enable managers to more accurately capture the attendance or performance of frontline workers such as teachers or nurses (</w:t>
      </w:r>
      <w:hyperlink r:id="rId87" w:history="1">
        <w:r w:rsidRPr="009D162D">
          <w:rPr>
            <w:rStyle w:val="Hyperlink"/>
            <w:rFonts w:eastAsiaTheme="minorEastAsia"/>
            <w:sz w:val="22"/>
            <w:szCs w:val="22"/>
          </w:rPr>
          <w:t>Dhaliwal and Hanna 2017</w:t>
        </w:r>
      </w:hyperlink>
      <w:r w:rsidRPr="00F31528">
        <w:rPr>
          <w:rFonts w:eastAsiaTheme="minorEastAsia"/>
          <w:sz w:val="22"/>
          <w:szCs w:val="22"/>
        </w:rPr>
        <w:t xml:space="preserve">, </w:t>
      </w:r>
      <w:hyperlink r:id="rId88" w:history="1">
        <w:r w:rsidRPr="00E06BC9">
          <w:rPr>
            <w:rStyle w:val="Hyperlink"/>
            <w:rFonts w:eastAsiaTheme="minorEastAsia"/>
            <w:sz w:val="22"/>
            <w:szCs w:val="22"/>
          </w:rPr>
          <w:t>Callen et al 2020</w:t>
        </w:r>
      </w:hyperlink>
      <w:r w:rsidRPr="00F31528">
        <w:rPr>
          <w:rStyle w:val="Hyperlink"/>
          <w:rFonts w:eastAsiaTheme="minorEastAsia"/>
          <w:color w:val="467886"/>
          <w:sz w:val="22"/>
          <w:szCs w:val="22"/>
        </w:rPr>
        <w:t>)</w:t>
      </w:r>
      <w:r w:rsidRPr="00F31528">
        <w:rPr>
          <w:rFonts w:eastAsiaTheme="minorEastAsia"/>
          <w:sz w:val="22"/>
          <w:szCs w:val="22"/>
        </w:rPr>
        <w:t>.</w:t>
      </w:r>
    </w:p>
    <w:p w14:paraId="7A568888" w14:textId="5CEBF930" w:rsidR="543CAB6F" w:rsidRPr="00F31528" w:rsidRDefault="543CAB6F" w:rsidP="7DD5BB00">
      <w:pPr>
        <w:jc w:val="both"/>
        <w:rPr>
          <w:sz w:val="22"/>
          <w:szCs w:val="22"/>
        </w:rPr>
      </w:pPr>
      <w:r w:rsidRPr="00F31528">
        <w:rPr>
          <w:sz w:val="22"/>
          <w:szCs w:val="22"/>
        </w:rPr>
        <w:t xml:space="preserve">The </w:t>
      </w:r>
      <w:r w:rsidRPr="00F31528">
        <w:rPr>
          <w:b/>
          <w:bCs/>
          <w:sz w:val="22"/>
          <w:szCs w:val="22"/>
        </w:rPr>
        <w:t xml:space="preserve">Digital and Data </w:t>
      </w:r>
      <w:r w:rsidRPr="00F31528">
        <w:rPr>
          <w:sz w:val="22"/>
          <w:szCs w:val="22"/>
        </w:rPr>
        <w:t xml:space="preserve">cluster </w:t>
      </w:r>
      <w:r w:rsidR="00B9317F">
        <w:rPr>
          <w:sz w:val="22"/>
          <w:szCs w:val="22"/>
        </w:rPr>
        <w:t>covers</w:t>
      </w:r>
      <w:r w:rsidRPr="00F31528">
        <w:rPr>
          <w:sz w:val="22"/>
          <w:szCs w:val="22"/>
        </w:rPr>
        <w:t xml:space="preserve"> how governments develop and use digital technologies, data, and analytics. It includes the functioning of </w:t>
      </w:r>
      <w:r w:rsidR="002F1D95">
        <w:rPr>
          <w:sz w:val="22"/>
          <w:szCs w:val="22"/>
        </w:rPr>
        <w:t>information management</w:t>
      </w:r>
      <w:r w:rsidRPr="00F31528">
        <w:rPr>
          <w:sz w:val="22"/>
          <w:szCs w:val="22"/>
        </w:rPr>
        <w:t xml:space="preserve"> systems</w:t>
      </w:r>
      <w:r w:rsidR="00F84700">
        <w:rPr>
          <w:sz w:val="22"/>
          <w:szCs w:val="22"/>
        </w:rPr>
        <w:t xml:space="preserve"> </w:t>
      </w:r>
      <w:r w:rsidR="005C13B4">
        <w:rPr>
          <w:sz w:val="22"/>
          <w:szCs w:val="22"/>
        </w:rPr>
        <w:t>internally</w:t>
      </w:r>
      <w:r w:rsidR="00F84700">
        <w:rPr>
          <w:sz w:val="22"/>
          <w:szCs w:val="22"/>
        </w:rPr>
        <w:t xml:space="preserve"> to the government as well as </w:t>
      </w:r>
      <w:r w:rsidR="00A17635">
        <w:rPr>
          <w:sz w:val="22"/>
          <w:szCs w:val="22"/>
        </w:rPr>
        <w:t>information management</w:t>
      </w:r>
      <w:r w:rsidR="00A17635" w:rsidRPr="00F31528">
        <w:rPr>
          <w:sz w:val="22"/>
          <w:szCs w:val="22"/>
        </w:rPr>
        <w:t xml:space="preserve"> systems</w:t>
      </w:r>
      <w:r w:rsidR="00A17635">
        <w:rPr>
          <w:sz w:val="22"/>
          <w:szCs w:val="22"/>
        </w:rPr>
        <w:t xml:space="preserve"> used for </w:t>
      </w:r>
      <w:r w:rsidRPr="00F31528">
        <w:rPr>
          <w:sz w:val="22"/>
          <w:szCs w:val="22"/>
        </w:rPr>
        <w:t>external engagement (e.g. citizen p</w:t>
      </w:r>
      <w:r w:rsidR="23868CC9" w:rsidRPr="00F31528">
        <w:rPr>
          <w:sz w:val="22"/>
          <w:szCs w:val="22"/>
        </w:rPr>
        <w:t xml:space="preserve">ortals). </w:t>
      </w:r>
      <w:r w:rsidR="00436959">
        <w:rPr>
          <w:sz w:val="22"/>
          <w:szCs w:val="22"/>
        </w:rPr>
        <w:t>D</w:t>
      </w:r>
      <w:r w:rsidR="23868CC9" w:rsidRPr="00F31528">
        <w:rPr>
          <w:sz w:val="22"/>
          <w:szCs w:val="22"/>
        </w:rPr>
        <w:t>igital solutions can be applied a</w:t>
      </w:r>
      <w:r w:rsidR="64875CBA" w:rsidRPr="00F31528">
        <w:rPr>
          <w:sz w:val="22"/>
          <w:szCs w:val="22"/>
        </w:rPr>
        <w:t xml:space="preserve">cross the </w:t>
      </w:r>
      <w:bookmarkStart w:id="45" w:name="_Int_OGdL7pKH"/>
      <w:proofErr w:type="gramStart"/>
      <w:r w:rsidR="64875CBA" w:rsidRPr="00F31528">
        <w:rPr>
          <w:sz w:val="22"/>
          <w:szCs w:val="22"/>
        </w:rPr>
        <w:t>government</w:t>
      </w:r>
      <w:bookmarkEnd w:id="45"/>
      <w:proofErr w:type="gramEnd"/>
      <w:r w:rsidR="64875CBA" w:rsidRPr="00F31528">
        <w:rPr>
          <w:sz w:val="22"/>
          <w:szCs w:val="22"/>
        </w:rPr>
        <w:t xml:space="preserve"> and the cluster therefore reflec</w:t>
      </w:r>
      <w:r w:rsidR="23868CC9" w:rsidRPr="00F31528">
        <w:rPr>
          <w:sz w:val="22"/>
          <w:szCs w:val="22"/>
        </w:rPr>
        <w:t>t</w:t>
      </w:r>
      <w:r w:rsidR="64875CBA" w:rsidRPr="00F31528">
        <w:rPr>
          <w:sz w:val="22"/>
          <w:szCs w:val="22"/>
        </w:rPr>
        <w:t xml:space="preserve">s the overall quality </w:t>
      </w:r>
      <w:r w:rsidR="005C13B4">
        <w:rPr>
          <w:sz w:val="22"/>
          <w:szCs w:val="22"/>
        </w:rPr>
        <w:t xml:space="preserve">of information systems </w:t>
      </w:r>
      <w:r w:rsidR="64875CBA" w:rsidRPr="00F31528">
        <w:rPr>
          <w:sz w:val="22"/>
          <w:szCs w:val="22"/>
        </w:rPr>
        <w:t xml:space="preserve">across multiple areas. </w:t>
      </w:r>
      <w:r w:rsidR="1BE9BCCD" w:rsidRPr="00F31528">
        <w:rPr>
          <w:sz w:val="22"/>
          <w:szCs w:val="22"/>
        </w:rPr>
        <w:t xml:space="preserve"> </w:t>
      </w:r>
      <w:r w:rsidR="00E64836">
        <w:rPr>
          <w:sz w:val="22"/>
          <w:szCs w:val="22"/>
        </w:rPr>
        <w:t xml:space="preserve">In decentralized countries, </w:t>
      </w:r>
      <w:r w:rsidR="00C345AD">
        <w:rPr>
          <w:sz w:val="22"/>
          <w:szCs w:val="22"/>
        </w:rPr>
        <w:t>country teams may also ask about coordination mechanisms between central and subnational levels of government.</w:t>
      </w:r>
    </w:p>
    <w:p w14:paraId="5F38B8B2" w14:textId="77DE4E66" w:rsidR="3A051576" w:rsidRPr="00F31528" w:rsidRDefault="3A051576" w:rsidP="00C169CC">
      <w:pPr>
        <w:rPr>
          <w:b/>
          <w:bCs/>
          <w:sz w:val="22"/>
          <w:szCs w:val="22"/>
        </w:rPr>
      </w:pPr>
      <w:r w:rsidRPr="00F31528">
        <w:rPr>
          <w:b/>
          <w:bCs/>
          <w:sz w:val="22"/>
          <w:szCs w:val="22"/>
        </w:rPr>
        <w:lastRenderedPageBreak/>
        <w:t>Table 8. Potential questions and analysis on Digital and Data</w:t>
      </w:r>
    </w:p>
    <w:tbl>
      <w:tblPr>
        <w:tblStyle w:val="GridTable1Light-Accent1"/>
        <w:tblW w:w="5291" w:type="pct"/>
        <w:tblLook w:val="04A0" w:firstRow="1" w:lastRow="0" w:firstColumn="1" w:lastColumn="0" w:noHBand="0" w:noVBand="1"/>
      </w:tblPr>
      <w:tblGrid>
        <w:gridCol w:w="5934"/>
        <w:gridCol w:w="3960"/>
      </w:tblGrid>
      <w:tr w:rsidR="00525E88" w14:paraId="4AB0DE7A" w14:textId="77777777" w:rsidTr="007A7BB4">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999" w:type="pct"/>
            <w:shd w:val="clear" w:color="auto" w:fill="00B0F0"/>
          </w:tcPr>
          <w:p w14:paraId="1BF19B2D" w14:textId="16E57B1C" w:rsidR="00525E88" w:rsidRPr="00AB4A3E" w:rsidRDefault="7C9C7939" w:rsidP="00DF26D5">
            <w:pPr>
              <w:spacing w:line="257" w:lineRule="auto"/>
              <w:jc w:val="center"/>
              <w:rPr>
                <w:rFonts w:cs="Times New Roman"/>
              </w:rPr>
            </w:pPr>
            <w:r w:rsidRPr="09A3C07D">
              <w:rPr>
                <w:rFonts w:cs="Times New Roman"/>
              </w:rPr>
              <w:t>Potential Questions</w:t>
            </w:r>
          </w:p>
        </w:tc>
        <w:tc>
          <w:tcPr>
            <w:tcW w:w="2001" w:type="pct"/>
            <w:shd w:val="clear" w:color="auto" w:fill="00B0F0"/>
          </w:tcPr>
          <w:p w14:paraId="1EDACB2A" w14:textId="5BE38DA8" w:rsidR="00525E88" w:rsidRDefault="7C9C7939" w:rsidP="00DF26D5">
            <w:pPr>
              <w:spacing w:line="257" w:lineRule="auto"/>
              <w:jc w:val="center"/>
              <w:cnfStyle w:val="100000000000" w:firstRow="1" w:lastRow="0" w:firstColumn="0" w:lastColumn="0" w:oddVBand="0" w:evenVBand="0" w:oddHBand="0" w:evenHBand="0" w:firstRowFirstColumn="0" w:firstRowLastColumn="0" w:lastRowFirstColumn="0" w:lastRowLastColumn="0"/>
            </w:pPr>
            <w:r w:rsidRPr="09A3C07D">
              <w:rPr>
                <w:rFonts w:ascii="Aptos" w:eastAsia="Aptos" w:hAnsi="Aptos" w:cs="Aptos"/>
                <w:sz w:val="24"/>
                <w:szCs w:val="24"/>
              </w:rPr>
              <w:t>Guidance notes, toolkits &amp; data</w:t>
            </w:r>
          </w:p>
        </w:tc>
      </w:tr>
      <w:tr w:rsidR="00525E88" w14:paraId="133F1243" w14:textId="77777777" w:rsidTr="007A7BB4">
        <w:trPr>
          <w:trHeight w:val="300"/>
        </w:trPr>
        <w:tc>
          <w:tcPr>
            <w:cnfStyle w:val="001000000000" w:firstRow="0" w:lastRow="0" w:firstColumn="1" w:lastColumn="0" w:oddVBand="0" w:evenVBand="0" w:oddHBand="0" w:evenHBand="0" w:firstRowFirstColumn="0" w:firstRowLastColumn="0" w:lastRowFirstColumn="0" w:lastRowLastColumn="0"/>
            <w:tcW w:w="2999" w:type="pct"/>
          </w:tcPr>
          <w:p w14:paraId="64E06F95" w14:textId="77777777" w:rsidR="00525E88" w:rsidRPr="00525E88" w:rsidRDefault="7366C768" w:rsidP="00200230">
            <w:pPr>
              <w:pStyle w:val="ListParagraph"/>
              <w:numPr>
                <w:ilvl w:val="0"/>
                <w:numId w:val="42"/>
              </w:numPr>
              <w:spacing w:line="257" w:lineRule="auto"/>
              <w:jc w:val="both"/>
              <w:rPr>
                <w:b w:val="0"/>
                <w:bCs w:val="0"/>
                <w:color w:val="000000" w:themeColor="text1"/>
              </w:rPr>
            </w:pPr>
            <w:r w:rsidRPr="66D490A5">
              <w:rPr>
                <w:b w:val="0"/>
                <w:bCs w:val="0"/>
                <w:color w:val="000000" w:themeColor="text1"/>
              </w:rPr>
              <w:t xml:space="preserve">Does the country have core information management systems (FMIS, TSA, Tax, Customs, HRMIS, Payroll, </w:t>
            </w:r>
            <w:proofErr w:type="spellStart"/>
            <w:r w:rsidRPr="66D490A5">
              <w:rPr>
                <w:b w:val="0"/>
                <w:bCs w:val="0"/>
                <w:color w:val="000000" w:themeColor="text1"/>
              </w:rPr>
              <w:t>eGP</w:t>
            </w:r>
            <w:proofErr w:type="spellEnd"/>
            <w:r w:rsidRPr="66D490A5">
              <w:rPr>
                <w:b w:val="0"/>
                <w:bCs w:val="0"/>
                <w:color w:val="000000" w:themeColor="text1"/>
              </w:rPr>
              <w:t>, Debt, and PIMS)?</w:t>
            </w:r>
          </w:p>
          <w:p w14:paraId="1952865E" w14:textId="77777777" w:rsidR="00525E88" w:rsidRPr="00525E88" w:rsidRDefault="7366C768" w:rsidP="00200230">
            <w:pPr>
              <w:pStyle w:val="ListParagraph"/>
              <w:numPr>
                <w:ilvl w:val="0"/>
                <w:numId w:val="42"/>
              </w:numPr>
              <w:spacing w:line="257" w:lineRule="auto"/>
              <w:jc w:val="both"/>
              <w:rPr>
                <w:b w:val="0"/>
                <w:bCs w:val="0"/>
                <w:color w:val="000000" w:themeColor="text1"/>
              </w:rPr>
            </w:pPr>
            <w:r w:rsidRPr="66D490A5">
              <w:rPr>
                <w:b w:val="0"/>
                <w:bCs w:val="0"/>
                <w:color w:val="000000" w:themeColor="text1"/>
              </w:rPr>
              <w:t>Are core management information systems (FMIS, HRMIS, e-procurement) interoperable and widely used?</w:t>
            </w:r>
          </w:p>
          <w:p w14:paraId="4AEF93FD" w14:textId="77777777" w:rsidR="00525E88" w:rsidRPr="00525E88" w:rsidRDefault="7366C768" w:rsidP="00200230">
            <w:pPr>
              <w:pStyle w:val="ListParagraph"/>
              <w:numPr>
                <w:ilvl w:val="0"/>
                <w:numId w:val="42"/>
              </w:numPr>
              <w:spacing w:line="257" w:lineRule="auto"/>
              <w:jc w:val="both"/>
              <w:rPr>
                <w:b w:val="0"/>
                <w:bCs w:val="0"/>
                <w:color w:val="000000" w:themeColor="text1"/>
              </w:rPr>
            </w:pPr>
            <w:r w:rsidRPr="66D490A5">
              <w:rPr>
                <w:b w:val="0"/>
                <w:bCs w:val="0"/>
                <w:color w:val="000000" w:themeColor="text1"/>
              </w:rPr>
              <w:t>Is there a clear national digital strategy with coordination across ministries?</w:t>
            </w:r>
          </w:p>
          <w:p w14:paraId="33420A0F" w14:textId="5E837AA6" w:rsidR="00525E88" w:rsidRPr="00525E88" w:rsidRDefault="7366C768" w:rsidP="00200230">
            <w:pPr>
              <w:pStyle w:val="ListParagraph"/>
              <w:numPr>
                <w:ilvl w:val="0"/>
                <w:numId w:val="42"/>
              </w:numPr>
              <w:spacing w:line="257" w:lineRule="auto"/>
              <w:jc w:val="both"/>
              <w:rPr>
                <w:b w:val="0"/>
                <w:bCs w:val="0"/>
                <w:color w:val="000000" w:themeColor="text1"/>
              </w:rPr>
            </w:pPr>
            <w:r w:rsidRPr="66D490A5">
              <w:rPr>
                <w:b w:val="0"/>
                <w:bCs w:val="0"/>
                <w:color w:val="000000" w:themeColor="text1"/>
              </w:rPr>
              <w:t xml:space="preserve">Are digital platforms improving efficiency </w:t>
            </w:r>
            <w:r w:rsidR="59BE97F2" w:rsidRPr="487950E9">
              <w:rPr>
                <w:b w:val="0"/>
                <w:bCs w:val="0"/>
                <w:color w:val="000000" w:themeColor="text1"/>
              </w:rPr>
              <w:t>and/</w:t>
            </w:r>
            <w:proofErr w:type="gramStart"/>
            <w:r w:rsidRPr="66D490A5">
              <w:rPr>
                <w:b w:val="0"/>
                <w:bCs w:val="0"/>
                <w:color w:val="000000" w:themeColor="text1"/>
              </w:rPr>
              <w:t>or  access</w:t>
            </w:r>
            <w:proofErr w:type="gramEnd"/>
            <w:r w:rsidRPr="66D490A5">
              <w:rPr>
                <w:b w:val="0"/>
                <w:bCs w:val="0"/>
                <w:color w:val="000000" w:themeColor="text1"/>
              </w:rPr>
              <w:t xml:space="preserve"> to services?</w:t>
            </w:r>
          </w:p>
          <w:p w14:paraId="689E4A89" w14:textId="77777777" w:rsidR="00525E88" w:rsidRPr="00525E88" w:rsidRDefault="7366C768" w:rsidP="00200230">
            <w:pPr>
              <w:pStyle w:val="ListParagraph"/>
              <w:numPr>
                <w:ilvl w:val="0"/>
                <w:numId w:val="42"/>
              </w:numPr>
              <w:spacing w:line="257" w:lineRule="auto"/>
              <w:jc w:val="both"/>
              <w:rPr>
                <w:b w:val="0"/>
                <w:bCs w:val="0"/>
                <w:color w:val="000000" w:themeColor="text1"/>
              </w:rPr>
            </w:pPr>
            <w:r w:rsidRPr="66D490A5">
              <w:rPr>
                <w:b w:val="0"/>
                <w:bCs w:val="0"/>
                <w:color w:val="000000" w:themeColor="text1"/>
              </w:rPr>
              <w:t>Is public sector data routinely collected, shared, and used for decision-making?</w:t>
            </w:r>
          </w:p>
          <w:p w14:paraId="04BEA5B8" w14:textId="77777777" w:rsidR="00525E88" w:rsidRPr="00336181" w:rsidRDefault="7366C768" w:rsidP="00200230">
            <w:pPr>
              <w:pStyle w:val="ListParagraph"/>
              <w:numPr>
                <w:ilvl w:val="0"/>
                <w:numId w:val="42"/>
              </w:numPr>
              <w:spacing w:line="257" w:lineRule="auto"/>
              <w:jc w:val="both"/>
              <w:rPr>
                <w:b w:val="0"/>
                <w:bCs w:val="0"/>
                <w:color w:val="000000" w:themeColor="text1"/>
              </w:rPr>
            </w:pPr>
            <w:r w:rsidRPr="66D490A5">
              <w:rPr>
                <w:b w:val="0"/>
                <w:bCs w:val="0"/>
                <w:color w:val="000000" w:themeColor="text1"/>
              </w:rPr>
              <w:t>Are cybersecurity and data protection frameworks in place and enforced?</w:t>
            </w:r>
          </w:p>
          <w:p w14:paraId="72C48BC8" w14:textId="77777777" w:rsidR="008D0FD0" w:rsidRDefault="008D0FD0" w:rsidP="00DD2523">
            <w:pPr>
              <w:spacing w:line="257" w:lineRule="auto"/>
              <w:jc w:val="both"/>
              <w:rPr>
                <w:rFonts w:cs="Times New Roman"/>
                <w:b w:val="0"/>
                <w:bCs w:val="0"/>
              </w:rPr>
            </w:pPr>
            <w:r>
              <w:rPr>
                <w:rFonts w:cs="Times New Roman"/>
              </w:rPr>
              <w:t>For decentralized systems</w:t>
            </w:r>
          </w:p>
          <w:p w14:paraId="13C4F03A" w14:textId="77777777" w:rsidR="00200230" w:rsidRPr="008F0E90" w:rsidRDefault="00200230" w:rsidP="00336181">
            <w:pPr>
              <w:pStyle w:val="NormalWeb"/>
              <w:numPr>
                <w:ilvl w:val="0"/>
                <w:numId w:val="42"/>
              </w:numPr>
              <w:spacing w:before="0" w:beforeAutospacing="0" w:after="0" w:afterAutospacing="0"/>
              <w:rPr>
                <w:rFonts w:asciiTheme="minorHAnsi" w:hAnsiTheme="minorHAnsi"/>
                <w:b w:val="0"/>
              </w:rPr>
            </w:pPr>
            <w:r w:rsidRPr="008F0E90">
              <w:rPr>
                <w:rFonts w:asciiTheme="minorHAnsi" w:hAnsiTheme="minorHAnsi"/>
                <w:b w:val="0"/>
              </w:rPr>
              <w:t>Are core digital systems (FMIS, HRMIS, e-procurement, tax/customs, PIMS) used uniformly at subnational levels, or only at the center?</w:t>
            </w:r>
          </w:p>
          <w:p w14:paraId="054099DF" w14:textId="0008BB99" w:rsidR="00200230" w:rsidRPr="008F0E90" w:rsidRDefault="00D0033E" w:rsidP="00200230">
            <w:pPr>
              <w:pStyle w:val="NormalWeb"/>
              <w:numPr>
                <w:ilvl w:val="0"/>
                <w:numId w:val="42"/>
              </w:numPr>
              <w:rPr>
                <w:rFonts w:asciiTheme="minorHAnsi" w:hAnsiTheme="minorHAnsi"/>
                <w:b w:val="0"/>
              </w:rPr>
            </w:pPr>
            <w:r>
              <w:rPr>
                <w:rFonts w:asciiTheme="minorHAnsi" w:hAnsiTheme="minorHAnsi"/>
                <w:b w:val="0"/>
                <w:bCs w:val="0"/>
              </w:rPr>
              <w:t>Are</w:t>
            </w:r>
            <w:r w:rsidR="00200230">
              <w:rPr>
                <w:rFonts w:asciiTheme="minorHAnsi" w:hAnsiTheme="minorHAnsi"/>
                <w:b w:val="0"/>
              </w:rPr>
              <w:t xml:space="preserve"> </w:t>
            </w:r>
            <w:r w:rsidR="00200230" w:rsidRPr="008F0E90">
              <w:rPr>
                <w:rFonts w:asciiTheme="minorHAnsi" w:hAnsiTheme="minorHAnsi"/>
                <w:b w:val="0"/>
              </w:rPr>
              <w:t xml:space="preserve">subnational </w:t>
            </w:r>
            <w:r w:rsidR="00200230" w:rsidRPr="008F0E90">
              <w:rPr>
                <w:rFonts w:asciiTheme="minorHAnsi" w:hAnsiTheme="minorHAnsi"/>
                <w:b w:val="0"/>
                <w:bCs w:val="0"/>
              </w:rPr>
              <w:t>governments</w:t>
            </w:r>
            <w:r>
              <w:rPr>
                <w:rFonts w:asciiTheme="minorHAnsi" w:hAnsiTheme="minorHAnsi"/>
                <w:b w:val="0"/>
                <w:bCs w:val="0"/>
              </w:rPr>
              <w:t>’</w:t>
            </w:r>
            <w:r w:rsidR="00200230">
              <w:rPr>
                <w:rFonts w:asciiTheme="minorHAnsi" w:hAnsiTheme="minorHAnsi"/>
                <w:b w:val="0"/>
              </w:rPr>
              <w:t xml:space="preserve"> systems </w:t>
            </w:r>
            <w:r w:rsidR="00200230" w:rsidRPr="008F0E90">
              <w:rPr>
                <w:rFonts w:asciiTheme="minorHAnsi" w:hAnsiTheme="minorHAnsi"/>
                <w:b w:val="0"/>
              </w:rPr>
              <w:t>interoperable with national platforms?</w:t>
            </w:r>
          </w:p>
          <w:p w14:paraId="1562FEF9" w14:textId="69C453B8" w:rsidR="00525E88" w:rsidRPr="00336181" w:rsidRDefault="00200230" w:rsidP="00336181">
            <w:pPr>
              <w:pStyle w:val="NormalWeb"/>
              <w:numPr>
                <w:ilvl w:val="0"/>
                <w:numId w:val="42"/>
              </w:numPr>
              <w:rPr>
                <w:rFonts w:asciiTheme="majorHAnsi" w:hAnsiTheme="majorHAnsi"/>
                <w:b w:val="0"/>
              </w:rPr>
            </w:pPr>
            <w:r w:rsidRPr="008F0E90">
              <w:rPr>
                <w:rFonts w:asciiTheme="minorHAnsi" w:hAnsiTheme="minorHAnsi"/>
                <w:b w:val="0"/>
              </w:rPr>
              <w:t>Are there mandates or standards for data reporting from subnational to central agencies (and are they enforced)?</w:t>
            </w:r>
          </w:p>
        </w:tc>
        <w:tc>
          <w:tcPr>
            <w:tcW w:w="2001" w:type="pct"/>
          </w:tcPr>
          <w:p w14:paraId="41D882DD" w14:textId="07649119" w:rsidR="6F8034E8" w:rsidRDefault="007A7BB4" w:rsidP="74F644A0">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89"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6F8034E8" w:rsidRPr="74F644A0">
              <w:rPr>
                <w:rFonts w:cs="Times New Roman"/>
              </w:rPr>
              <w:t xml:space="preserve">: (1) Core Government Systems Index (CGSI) (GTMI), (2) </w:t>
            </w:r>
            <w:proofErr w:type="spellStart"/>
            <w:r w:rsidR="6F8034E8" w:rsidRPr="74F644A0">
              <w:rPr>
                <w:rFonts w:cs="Times New Roman"/>
              </w:rPr>
              <w:t>GovTech</w:t>
            </w:r>
            <w:proofErr w:type="spellEnd"/>
            <w:r w:rsidR="6F8034E8" w:rsidRPr="74F644A0">
              <w:rPr>
                <w:rFonts w:cs="Times New Roman"/>
              </w:rPr>
              <w:t xml:space="preserve"> Enablers Index (GTEI) (GTMI), (3) Public Service Delivery Index (PSDI) (GTMI), (4) censuses and surveys (SPI), (5) standards and methods (SPI)</w:t>
            </w:r>
          </w:p>
          <w:p w14:paraId="50EED16B" w14:textId="35A59DD5" w:rsidR="74F644A0" w:rsidRDefault="74F644A0" w:rsidP="74F644A0">
            <w:pPr>
              <w:jc w:val="both"/>
              <w:cnfStyle w:val="000000000000" w:firstRow="0" w:lastRow="0" w:firstColumn="0" w:lastColumn="0" w:oddVBand="0" w:evenVBand="0" w:oddHBand="0" w:evenHBand="0" w:firstRowFirstColumn="0" w:firstRowLastColumn="0" w:lastRowFirstColumn="0" w:lastRowLastColumn="0"/>
            </w:pPr>
          </w:p>
          <w:p w14:paraId="3C36B179" w14:textId="3448ED70" w:rsidR="00525E88" w:rsidRDefault="00525E88" w:rsidP="001E1DCC">
            <w:pPr>
              <w:jc w:val="both"/>
              <w:cnfStyle w:val="000000000000" w:firstRow="0" w:lastRow="0" w:firstColumn="0" w:lastColumn="0" w:oddVBand="0" w:evenVBand="0" w:oddHBand="0" w:evenHBand="0" w:firstRowFirstColumn="0" w:firstRowLastColumn="0" w:lastRowFirstColumn="0" w:lastRowLastColumn="0"/>
            </w:pPr>
            <w:r>
              <w:t>-</w:t>
            </w:r>
            <w:proofErr w:type="spellStart"/>
            <w:r>
              <w:fldChar w:fldCharType="begin"/>
            </w:r>
            <w:r>
              <w:instrText>HYPERLINK "https://www.worldbank.org/en/programs/govtech/gtmi" \h</w:instrText>
            </w:r>
            <w:r>
              <w:fldChar w:fldCharType="separate"/>
            </w:r>
            <w:r w:rsidRPr="503355CD">
              <w:rPr>
                <w:rStyle w:val="Hyperlink"/>
              </w:rPr>
              <w:t>GovTech</w:t>
            </w:r>
            <w:proofErr w:type="spellEnd"/>
            <w:r w:rsidRPr="503355CD">
              <w:rPr>
                <w:rStyle w:val="Hyperlink"/>
              </w:rPr>
              <w:t xml:space="preserve"> Maturity Index</w:t>
            </w:r>
            <w:r>
              <w:fldChar w:fldCharType="end"/>
            </w:r>
          </w:p>
          <w:p w14:paraId="7B94BBA5" w14:textId="21D27F1D" w:rsidR="001E1DCC" w:rsidRDefault="001E1DCC" w:rsidP="00DF26D5">
            <w:pPr>
              <w:cnfStyle w:val="000000000000" w:firstRow="0" w:lastRow="0" w:firstColumn="0" w:lastColumn="0" w:oddVBand="0" w:evenVBand="0" w:oddHBand="0" w:evenHBand="0" w:firstRowFirstColumn="0" w:firstRowLastColumn="0" w:lastRowFirstColumn="0" w:lastRowLastColumn="0"/>
            </w:pPr>
            <w:r>
              <w:t>-</w:t>
            </w:r>
            <w:hyperlink r:id="rId90" w:history="1">
              <w:r w:rsidRPr="001E1DCC">
                <w:rPr>
                  <w:rStyle w:val="Hyperlink"/>
                  <w:rFonts w:eastAsiaTheme="minorHAnsi"/>
                  <w:kern w:val="2"/>
                  <w:sz w:val="24"/>
                  <w:szCs w:val="24"/>
                  <w14:ligatures w14:val="standardContextual"/>
                </w:rPr>
                <w:t>ITU Glo</w:t>
              </w:r>
              <w:r w:rsidRPr="001E1DCC">
                <w:rPr>
                  <w:rStyle w:val="Hyperlink"/>
                </w:rPr>
                <w:t>bal Cybersecurity Index</w:t>
              </w:r>
            </w:hyperlink>
          </w:p>
          <w:p w14:paraId="431EE4DF" w14:textId="77777777" w:rsidR="00525E88" w:rsidRDefault="00525E88" w:rsidP="001E1DCC">
            <w:pPr>
              <w:jc w:val="both"/>
              <w:cnfStyle w:val="000000000000" w:firstRow="0" w:lastRow="0" w:firstColumn="0" w:lastColumn="0" w:oddVBand="0" w:evenVBand="0" w:oddHBand="0" w:evenHBand="0" w:firstRowFirstColumn="0" w:firstRowLastColumn="0" w:lastRowFirstColumn="0" w:lastRowLastColumn="0"/>
              <w:rPr>
                <w:rFonts w:cs="Times New Roman"/>
                <w:b/>
                <w:bCs/>
              </w:rPr>
            </w:pPr>
          </w:p>
        </w:tc>
      </w:tr>
    </w:tbl>
    <w:p w14:paraId="6576D79F" w14:textId="77777777" w:rsidR="00F3543E" w:rsidRDefault="00F3543E" w:rsidP="00F31528">
      <w:bookmarkStart w:id="46" w:name="_Toc198720227"/>
      <w:bookmarkStart w:id="47" w:name="_Toc210829346"/>
      <w:bookmarkStart w:id="48" w:name="_Toc210829473"/>
      <w:bookmarkStart w:id="49" w:name="_Toc210914379"/>
    </w:p>
    <w:p w14:paraId="77979322" w14:textId="583ADE81" w:rsidR="006F5CBC" w:rsidRPr="006F5CBC" w:rsidRDefault="23A2B99A" w:rsidP="00282597">
      <w:pPr>
        <w:pStyle w:val="Heading2"/>
        <w:numPr>
          <w:ilvl w:val="0"/>
          <w:numId w:val="38"/>
        </w:numPr>
      </w:pPr>
      <w:bookmarkStart w:id="50" w:name="_Toc225433542"/>
      <w:r w:rsidRPr="00AB4A3E">
        <w:t>Sectors</w:t>
      </w:r>
      <w:r w:rsidR="20493176" w:rsidRPr="00AB4A3E">
        <w:t xml:space="preserve"> / Service Delivery</w:t>
      </w:r>
      <w:bookmarkEnd w:id="46"/>
      <w:bookmarkEnd w:id="47"/>
      <w:bookmarkEnd w:id="48"/>
      <w:bookmarkEnd w:id="49"/>
      <w:bookmarkEnd w:id="50"/>
    </w:p>
    <w:p w14:paraId="0E09EEBB" w14:textId="77777777" w:rsidR="00B02B8E" w:rsidRPr="00F31528" w:rsidRDefault="6CDD4609" w:rsidP="00AF24B9">
      <w:pPr>
        <w:jc w:val="both"/>
        <w:rPr>
          <w:sz w:val="22"/>
          <w:szCs w:val="22"/>
        </w:rPr>
      </w:pPr>
      <w:r w:rsidRPr="00F31528">
        <w:rPr>
          <w:b/>
          <w:bCs/>
          <w:sz w:val="22"/>
          <w:szCs w:val="22"/>
        </w:rPr>
        <w:t xml:space="preserve">The Sectors umbrella focuses on </w:t>
      </w:r>
      <w:r w:rsidR="74DEFFAD" w:rsidRPr="00F31528">
        <w:rPr>
          <w:b/>
          <w:bCs/>
          <w:sz w:val="22"/>
          <w:szCs w:val="22"/>
        </w:rPr>
        <w:t xml:space="preserve">the specific </w:t>
      </w:r>
      <w:r w:rsidRPr="00F31528">
        <w:rPr>
          <w:b/>
          <w:bCs/>
          <w:sz w:val="22"/>
          <w:szCs w:val="22"/>
        </w:rPr>
        <w:t>government activities and policy implementation</w:t>
      </w:r>
      <w:r w:rsidR="31420D4D" w:rsidRPr="00F31528">
        <w:rPr>
          <w:b/>
          <w:bCs/>
          <w:sz w:val="22"/>
          <w:szCs w:val="22"/>
        </w:rPr>
        <w:t xml:space="preserve"> that create a thriving economic environment, support workers, and support business through times of change and transition</w:t>
      </w:r>
      <w:r w:rsidRPr="00F31528">
        <w:rPr>
          <w:b/>
          <w:bCs/>
          <w:sz w:val="22"/>
          <w:szCs w:val="22"/>
        </w:rPr>
        <w:t>.</w:t>
      </w:r>
      <w:r w:rsidR="3237C85F" w:rsidRPr="00F31528">
        <w:rPr>
          <w:sz w:val="22"/>
          <w:szCs w:val="22"/>
        </w:rPr>
        <w:t xml:space="preserve"> </w:t>
      </w:r>
      <w:r w:rsidR="00B02B8E" w:rsidRPr="00F31528">
        <w:rPr>
          <w:sz w:val="22"/>
          <w:szCs w:val="22"/>
        </w:rPr>
        <w:t>Because these areas are conceptually distinct, the relevant literature is discussed separately for each cluster.</w:t>
      </w:r>
    </w:p>
    <w:p w14:paraId="0AF6EF08" w14:textId="083901E2" w:rsidR="6CC1611D" w:rsidRPr="00F31528" w:rsidRDefault="00AF24B9" w:rsidP="00AF24B9">
      <w:pPr>
        <w:jc w:val="both"/>
        <w:rPr>
          <w:sz w:val="22"/>
          <w:szCs w:val="22"/>
        </w:rPr>
      </w:pPr>
      <w:r w:rsidRPr="00F31528">
        <w:rPr>
          <w:b/>
          <w:bCs/>
          <w:sz w:val="22"/>
          <w:szCs w:val="22"/>
        </w:rPr>
        <w:t>This umbrella likely overlaps with other chapters of the Country Group and Jobs Report.</w:t>
      </w:r>
      <w:r w:rsidRPr="00F31528">
        <w:rPr>
          <w:sz w:val="22"/>
          <w:szCs w:val="22"/>
        </w:rPr>
        <w:t xml:space="preserve"> Therefore, country teams should choose clusters based on their relevance to the country's growth and job prospects, the importance of institutional capacity for delivery, and the content of other chapters to avoid duplication.</w:t>
      </w:r>
    </w:p>
    <w:p w14:paraId="7ABD3113" w14:textId="08097170" w:rsidR="00131DE2" w:rsidRDefault="00B64967" w:rsidP="00282597">
      <w:pPr>
        <w:pStyle w:val="Heading3"/>
        <w:numPr>
          <w:ilvl w:val="1"/>
          <w:numId w:val="38"/>
        </w:numPr>
      </w:pPr>
      <w:bookmarkStart w:id="51" w:name="_Toc210829347"/>
      <w:bookmarkStart w:id="52" w:name="_Toc210829474"/>
      <w:bookmarkStart w:id="53" w:name="_Toc210914380"/>
      <w:bookmarkStart w:id="54" w:name="_Toc225433543"/>
      <w:r>
        <w:t>Business Environment</w:t>
      </w:r>
      <w:bookmarkEnd w:id="51"/>
      <w:bookmarkEnd w:id="52"/>
      <w:bookmarkEnd w:id="53"/>
      <w:bookmarkEnd w:id="54"/>
    </w:p>
    <w:p w14:paraId="37EEAADB" w14:textId="1A458666" w:rsidR="00797EB2" w:rsidRPr="00F31528" w:rsidRDefault="00263E89" w:rsidP="00263E89">
      <w:pPr>
        <w:jc w:val="both"/>
        <w:rPr>
          <w:rFonts w:eastAsiaTheme="minorEastAsia"/>
          <w:sz w:val="22"/>
          <w:szCs w:val="22"/>
        </w:rPr>
      </w:pPr>
      <w:r w:rsidRPr="00F31528">
        <w:rPr>
          <w:rFonts w:eastAsiaTheme="minorEastAsia"/>
          <w:b/>
          <w:bCs/>
          <w:sz w:val="22"/>
          <w:szCs w:val="22"/>
        </w:rPr>
        <w:t>Public institutions can foster growth by creating a more predictable business environment.</w:t>
      </w:r>
      <w:r w:rsidRPr="00F31528">
        <w:rPr>
          <w:rFonts w:eastAsiaTheme="minorEastAsia"/>
          <w:sz w:val="22"/>
          <w:szCs w:val="22"/>
        </w:rPr>
        <w:t xml:space="preserve">  In line with these findings, improvements in regulatory quality (</w:t>
      </w:r>
      <w:proofErr w:type="spellStart"/>
      <w:r>
        <w:fldChar w:fldCharType="begin"/>
      </w:r>
      <w:r>
        <w:instrText>HYPERLINK "https://www.sciencedirect.com/science/article/pii/S0305750X06001823" \h</w:instrText>
      </w:r>
      <w:r>
        <w:fldChar w:fldCharType="separate"/>
      </w:r>
      <w:r w:rsidRPr="00F31528">
        <w:rPr>
          <w:rStyle w:val="Hyperlink"/>
          <w:rFonts w:eastAsia="Aptos Display" w:cs="Aptos Display"/>
          <w:color w:val="467886"/>
          <w:sz w:val="22"/>
          <w:szCs w:val="22"/>
        </w:rPr>
        <w:t>Jalilan</w:t>
      </w:r>
      <w:proofErr w:type="spellEnd"/>
      <w:r w:rsidRPr="00F31528">
        <w:rPr>
          <w:rStyle w:val="Hyperlink"/>
          <w:rFonts w:eastAsia="Aptos Display" w:cs="Aptos Display"/>
          <w:color w:val="467886"/>
          <w:sz w:val="22"/>
          <w:szCs w:val="22"/>
        </w:rPr>
        <w:t xml:space="preserve"> et al. 2007</w:t>
      </w:r>
      <w:r>
        <w:fldChar w:fldCharType="end"/>
      </w:r>
      <w:r w:rsidRPr="5D165605">
        <w:rPr>
          <w:rFonts w:eastAsiaTheme="minorEastAsia"/>
          <w:sz w:val="22"/>
          <w:szCs w:val="22"/>
        </w:rPr>
        <w:t xml:space="preserve">; </w:t>
      </w:r>
      <w:hyperlink r:id="rId91">
        <w:r w:rsidR="0034127A">
          <w:rPr>
            <w:rStyle w:val="Hyperlink"/>
            <w:rFonts w:eastAsia="Aptos Display" w:cs="Aptos Display"/>
            <w:color w:val="467886"/>
            <w:sz w:val="22"/>
            <w:szCs w:val="22"/>
          </w:rPr>
          <w:t>Silberberger</w:t>
        </w:r>
        <w:r w:rsidR="00EE504C">
          <w:rPr>
            <w:rStyle w:val="Hyperlink"/>
            <w:rFonts w:eastAsia="Aptos Display" w:cs="Aptos Display"/>
            <w:color w:val="467886"/>
            <w:sz w:val="22"/>
            <w:szCs w:val="22"/>
          </w:rPr>
          <w:t xml:space="preserve"> and </w:t>
        </w:r>
        <w:proofErr w:type="spellStart"/>
        <w:r w:rsidR="00EE504C">
          <w:rPr>
            <w:rStyle w:val="Hyperlink"/>
            <w:rFonts w:eastAsia="Aptos Display" w:cs="Aptos Display"/>
            <w:color w:val="467886"/>
            <w:sz w:val="22"/>
            <w:szCs w:val="22"/>
          </w:rPr>
          <w:t>Koniger</w:t>
        </w:r>
        <w:proofErr w:type="spellEnd"/>
        <w:r w:rsidR="00EE504C">
          <w:rPr>
            <w:rStyle w:val="Hyperlink"/>
            <w:rFonts w:eastAsia="Aptos Display" w:cs="Aptos Display"/>
            <w:color w:val="467886"/>
            <w:sz w:val="22"/>
            <w:szCs w:val="22"/>
          </w:rPr>
          <w:t xml:space="preserve"> 2016</w:t>
        </w:r>
      </w:hyperlink>
      <w:r w:rsidRPr="5D165605">
        <w:rPr>
          <w:rFonts w:eastAsiaTheme="minorEastAsia"/>
          <w:sz w:val="22"/>
          <w:szCs w:val="22"/>
        </w:rPr>
        <w:t>;</w:t>
      </w:r>
      <w:r w:rsidRPr="00F31528">
        <w:rPr>
          <w:rFonts w:eastAsiaTheme="minorEastAsia"/>
          <w:sz w:val="22"/>
          <w:szCs w:val="22"/>
        </w:rPr>
        <w:t xml:space="preserve"> </w:t>
      </w:r>
      <w:hyperlink r:id="rId92">
        <w:r w:rsidRPr="00F31528">
          <w:rPr>
            <w:rStyle w:val="Hyperlink"/>
            <w:rFonts w:eastAsia="Aptos Display" w:cs="Aptos Display"/>
            <w:color w:val="467886"/>
            <w:sz w:val="22"/>
            <w:szCs w:val="22"/>
          </w:rPr>
          <w:t>Eifert 2009</w:t>
        </w:r>
      </w:hyperlink>
      <w:r w:rsidRPr="00F31528">
        <w:rPr>
          <w:rFonts w:eastAsiaTheme="minorEastAsia"/>
          <w:sz w:val="22"/>
          <w:szCs w:val="22"/>
        </w:rPr>
        <w:t xml:space="preserve">; </w:t>
      </w:r>
      <w:hyperlink r:id="rId93">
        <w:r w:rsidRPr="00F31528">
          <w:rPr>
            <w:rStyle w:val="Hyperlink"/>
            <w:rFonts w:eastAsia="Aptos Display" w:cs="Aptos Display"/>
            <w:color w:val="467886"/>
            <w:sz w:val="22"/>
            <w:szCs w:val="22"/>
          </w:rPr>
          <w:t>Haidar 2012</w:t>
        </w:r>
      </w:hyperlink>
      <w:r w:rsidRPr="00F31528">
        <w:rPr>
          <w:rFonts w:eastAsiaTheme="minorEastAsia"/>
          <w:sz w:val="22"/>
          <w:szCs w:val="22"/>
        </w:rPr>
        <w:t>) and the rule of law, particularly property rights (</w:t>
      </w:r>
      <w:hyperlink r:id="rId94">
        <w:r w:rsidRPr="00F31528">
          <w:rPr>
            <w:rStyle w:val="Hyperlink"/>
            <w:rFonts w:eastAsia="Aptos Display" w:cs="Aptos Display"/>
            <w:color w:val="467886"/>
            <w:sz w:val="22"/>
            <w:szCs w:val="22"/>
          </w:rPr>
          <w:t>Barro 1997</w:t>
        </w:r>
      </w:hyperlink>
      <w:r w:rsidRPr="00F31528">
        <w:rPr>
          <w:rFonts w:eastAsiaTheme="minorEastAsia"/>
          <w:sz w:val="22"/>
          <w:szCs w:val="22"/>
        </w:rPr>
        <w:t xml:space="preserve">, </w:t>
      </w:r>
      <w:hyperlink r:id="rId95">
        <w:r w:rsidRPr="00F31528">
          <w:rPr>
            <w:rStyle w:val="Hyperlink"/>
            <w:rFonts w:eastAsia="Aptos Display" w:cs="Aptos Display"/>
            <w:color w:val="467886"/>
            <w:sz w:val="22"/>
            <w:szCs w:val="22"/>
          </w:rPr>
          <w:t>Acemoglu et al 2001</w:t>
        </w:r>
      </w:hyperlink>
      <w:r w:rsidRPr="00F31528">
        <w:rPr>
          <w:rFonts w:eastAsiaTheme="minorEastAsia"/>
          <w:sz w:val="22"/>
          <w:szCs w:val="22"/>
        </w:rPr>
        <w:t xml:space="preserve">, </w:t>
      </w:r>
      <w:hyperlink r:id="rId96">
        <w:r w:rsidRPr="00F31528">
          <w:rPr>
            <w:rStyle w:val="Hyperlink"/>
            <w:rFonts w:eastAsia="Aptos Display" w:cs="Aptos Display"/>
            <w:color w:val="467886"/>
            <w:sz w:val="22"/>
            <w:szCs w:val="22"/>
          </w:rPr>
          <w:t>Goldsmith 1995</w:t>
        </w:r>
      </w:hyperlink>
      <w:r w:rsidRPr="00F31528">
        <w:rPr>
          <w:rFonts w:eastAsiaTheme="minorEastAsia"/>
          <w:sz w:val="22"/>
          <w:szCs w:val="22"/>
        </w:rPr>
        <w:t xml:space="preserve">, </w:t>
      </w:r>
      <w:hyperlink r:id="rId97">
        <w:r w:rsidRPr="00F31528">
          <w:rPr>
            <w:rStyle w:val="Hyperlink"/>
            <w:rFonts w:eastAsia="Aptos Display" w:cs="Aptos Display"/>
            <w:color w:val="467886"/>
            <w:sz w:val="22"/>
            <w:szCs w:val="22"/>
          </w:rPr>
          <w:t>Ostry et al. 2020</w:t>
        </w:r>
      </w:hyperlink>
      <w:r w:rsidRPr="00F31528">
        <w:rPr>
          <w:rFonts w:eastAsiaTheme="minorEastAsia"/>
          <w:sz w:val="22"/>
          <w:szCs w:val="22"/>
        </w:rPr>
        <w:t xml:space="preserve">) are accompanied by increases in GDP per capita. </w:t>
      </w:r>
      <w:r w:rsidR="00797EB2" w:rsidRPr="00F31528">
        <w:rPr>
          <w:rFonts w:eastAsiaTheme="minorEastAsia"/>
          <w:sz w:val="22"/>
          <w:szCs w:val="22"/>
        </w:rPr>
        <w:t xml:space="preserve">Beyond stability, however, the business environment is the primary arena for what economist Joseph Schumpeter called “creative destruction”—the process where new, innovative firms and technologies displace older, less efficient ones. This dynamic </w:t>
      </w:r>
      <w:r w:rsidR="007A1826" w:rsidRPr="00F31528">
        <w:rPr>
          <w:rFonts w:eastAsiaTheme="minorEastAsia"/>
          <w:sz w:val="22"/>
          <w:szCs w:val="22"/>
        </w:rPr>
        <w:t>process</w:t>
      </w:r>
      <w:r w:rsidR="000D7492" w:rsidRPr="00F31528">
        <w:rPr>
          <w:rFonts w:eastAsiaTheme="minorEastAsia"/>
          <w:sz w:val="22"/>
          <w:szCs w:val="22"/>
        </w:rPr>
        <w:t>—which “incessantly revolutionizes the economic structure from within, incessantly destroying the old one, incessantly creating a new one”</w:t>
      </w:r>
      <w:r w:rsidR="000D7492" w:rsidRPr="00F31528">
        <w:rPr>
          <w:sz w:val="22"/>
          <w:szCs w:val="22"/>
        </w:rPr>
        <w:t xml:space="preserve"> </w:t>
      </w:r>
      <w:r w:rsidR="001A645D" w:rsidRPr="00F31528">
        <w:rPr>
          <w:sz w:val="22"/>
          <w:szCs w:val="22"/>
        </w:rPr>
        <w:t>(</w:t>
      </w:r>
      <w:hyperlink r:id="rId98">
        <w:r w:rsidR="001A645D" w:rsidRPr="409D3135">
          <w:rPr>
            <w:rStyle w:val="Hyperlink"/>
            <w:sz w:val="22"/>
            <w:szCs w:val="22"/>
          </w:rPr>
          <w:t xml:space="preserve">Schumpeter </w:t>
        </w:r>
        <w:r w:rsidR="001A645D" w:rsidRPr="409D3135">
          <w:rPr>
            <w:rStyle w:val="Hyperlink"/>
            <w:rFonts w:eastAsiaTheme="minorEastAsia"/>
            <w:sz w:val="22"/>
            <w:szCs w:val="22"/>
          </w:rPr>
          <w:t>19</w:t>
        </w:r>
        <w:r w:rsidR="009910D2">
          <w:rPr>
            <w:rStyle w:val="Hyperlink"/>
            <w:rFonts w:eastAsiaTheme="minorEastAsia"/>
            <w:sz w:val="22"/>
            <w:szCs w:val="22"/>
          </w:rPr>
          <w:t>76</w:t>
        </w:r>
      </w:hyperlink>
      <w:r w:rsidR="001A645D" w:rsidRPr="7D64FF5B">
        <w:rPr>
          <w:rFonts w:eastAsiaTheme="minorEastAsia"/>
          <w:sz w:val="22"/>
          <w:szCs w:val="22"/>
        </w:rPr>
        <w:t>)</w:t>
      </w:r>
      <w:r w:rsidR="000D7492" w:rsidRPr="7D64FF5B">
        <w:rPr>
          <w:rFonts w:eastAsiaTheme="minorEastAsia"/>
          <w:sz w:val="22"/>
          <w:szCs w:val="22"/>
        </w:rPr>
        <w:t>—</w:t>
      </w:r>
      <w:r w:rsidR="00797EB2" w:rsidRPr="409D3135">
        <w:rPr>
          <w:rFonts w:eastAsiaTheme="minorEastAsia"/>
          <w:sz w:val="22"/>
          <w:szCs w:val="22"/>
        </w:rPr>
        <w:t>is the engine of long-term growth, and institutions play a critical role in either facilitating or hindering it</w:t>
      </w:r>
      <w:r w:rsidR="006E164F" w:rsidRPr="409D3135">
        <w:rPr>
          <w:rFonts w:eastAsiaTheme="minorEastAsia"/>
          <w:sz w:val="22"/>
          <w:szCs w:val="22"/>
        </w:rPr>
        <w:t xml:space="preserve"> (</w:t>
      </w:r>
      <w:hyperlink r:id="rId99">
        <w:r w:rsidR="00FE4E39" w:rsidRPr="409D3135">
          <w:rPr>
            <w:rStyle w:val="Hyperlink"/>
            <w:rFonts w:eastAsiaTheme="minorEastAsia"/>
            <w:sz w:val="22"/>
            <w:szCs w:val="22"/>
          </w:rPr>
          <w:t>Aghion and Howi</w:t>
        </w:r>
        <w:r w:rsidR="00DB13EE" w:rsidRPr="409D3135">
          <w:rPr>
            <w:rStyle w:val="Hyperlink"/>
            <w:rFonts w:eastAsiaTheme="minorEastAsia"/>
            <w:sz w:val="22"/>
            <w:szCs w:val="22"/>
          </w:rPr>
          <w:t>tt 1992</w:t>
        </w:r>
      </w:hyperlink>
      <w:r w:rsidR="00C02E89" w:rsidRPr="409D3135">
        <w:rPr>
          <w:rFonts w:eastAsiaTheme="minorEastAsia"/>
          <w:sz w:val="22"/>
          <w:szCs w:val="22"/>
        </w:rPr>
        <w:t xml:space="preserve">; </w:t>
      </w:r>
      <w:hyperlink r:id="rId100">
        <w:r w:rsidR="00C02E89" w:rsidRPr="409D3135">
          <w:rPr>
            <w:rStyle w:val="Hyperlink"/>
            <w:rFonts w:eastAsiaTheme="minorEastAsia"/>
            <w:sz w:val="22"/>
            <w:szCs w:val="22"/>
          </w:rPr>
          <w:t xml:space="preserve">Aghion, Antonin, and Bunel </w:t>
        </w:r>
        <w:r w:rsidR="002D4BBA" w:rsidRPr="409D3135">
          <w:rPr>
            <w:rStyle w:val="Hyperlink"/>
            <w:sz w:val="22"/>
            <w:szCs w:val="22"/>
          </w:rPr>
          <w:t>2021</w:t>
        </w:r>
      </w:hyperlink>
      <w:r w:rsidR="002D4BBA" w:rsidRPr="409D3135">
        <w:rPr>
          <w:sz w:val="22"/>
          <w:szCs w:val="22"/>
        </w:rPr>
        <w:t>).</w:t>
      </w:r>
    </w:p>
    <w:p w14:paraId="16052886" w14:textId="583D04D1" w:rsidR="00263E89" w:rsidRPr="00F31528" w:rsidRDefault="00263E89" w:rsidP="00263E89">
      <w:pPr>
        <w:jc w:val="both"/>
        <w:rPr>
          <w:rFonts w:eastAsiaTheme="minorEastAsia"/>
          <w:sz w:val="22"/>
          <w:szCs w:val="22"/>
        </w:rPr>
      </w:pPr>
      <w:r w:rsidRPr="00F31528">
        <w:rPr>
          <w:rFonts w:eastAsiaTheme="minorEastAsia"/>
          <w:sz w:val="22"/>
          <w:szCs w:val="22"/>
        </w:rPr>
        <w:t>Decreased barriers to entry are associated with higher levels of firm creation (</w:t>
      </w:r>
      <w:hyperlink r:id="rId101">
        <w:r w:rsidRPr="00F31528">
          <w:rPr>
            <w:rStyle w:val="Hyperlink"/>
            <w:rFonts w:eastAsia="Aptos Display" w:cs="Aptos Display"/>
            <w:color w:val="467886"/>
            <w:sz w:val="22"/>
            <w:szCs w:val="22"/>
          </w:rPr>
          <w:t>Bailey and Thomas 2017</w:t>
        </w:r>
      </w:hyperlink>
      <w:r w:rsidRPr="00F31528">
        <w:rPr>
          <w:rFonts w:eastAsiaTheme="minorEastAsia"/>
          <w:sz w:val="22"/>
          <w:szCs w:val="22"/>
        </w:rPr>
        <w:t>), productivity (</w:t>
      </w:r>
      <w:hyperlink r:id="rId102">
        <w:r w:rsidRPr="00F31528">
          <w:rPr>
            <w:rStyle w:val="Hyperlink"/>
            <w:rFonts w:eastAsia="Aptos Display" w:cs="Aptos Display"/>
            <w:color w:val="467886"/>
            <w:sz w:val="22"/>
            <w:szCs w:val="22"/>
          </w:rPr>
          <w:t>Nicoletti and Scarpetta 2003</w:t>
        </w:r>
      </w:hyperlink>
      <w:r w:rsidRPr="00F31528">
        <w:rPr>
          <w:rFonts w:eastAsiaTheme="minorEastAsia"/>
          <w:sz w:val="22"/>
          <w:szCs w:val="22"/>
        </w:rPr>
        <w:t>), and employment (</w:t>
      </w:r>
      <w:hyperlink r:id="rId103">
        <w:r w:rsidRPr="00F31528">
          <w:rPr>
            <w:rStyle w:val="Hyperlink"/>
            <w:rFonts w:eastAsia="Aptos Display" w:cs="Aptos Display"/>
            <w:color w:val="467886"/>
            <w:sz w:val="22"/>
            <w:szCs w:val="22"/>
          </w:rPr>
          <w:t xml:space="preserve">Berger and </w:t>
        </w:r>
        <w:proofErr w:type="spellStart"/>
        <w:r w:rsidRPr="00F31528">
          <w:rPr>
            <w:rStyle w:val="Hyperlink"/>
            <w:rFonts w:eastAsia="Aptos Display" w:cs="Aptos Display"/>
            <w:color w:val="467886"/>
            <w:sz w:val="22"/>
            <w:szCs w:val="22"/>
          </w:rPr>
          <w:t>Danninger</w:t>
        </w:r>
        <w:proofErr w:type="spellEnd"/>
        <w:r w:rsidRPr="00F31528">
          <w:rPr>
            <w:rStyle w:val="Hyperlink"/>
            <w:rFonts w:eastAsia="Aptos Display" w:cs="Aptos Display"/>
            <w:color w:val="467886"/>
            <w:sz w:val="22"/>
            <w:szCs w:val="22"/>
          </w:rPr>
          <w:t xml:space="preserve"> 2007</w:t>
        </w:r>
      </w:hyperlink>
      <w:r w:rsidRPr="00F31528">
        <w:rPr>
          <w:rFonts w:eastAsiaTheme="minorEastAsia"/>
          <w:sz w:val="22"/>
          <w:szCs w:val="22"/>
        </w:rPr>
        <w:t xml:space="preserve">). Stronger protections for shareholders and investors, moreover, are associated with greater investment in firms (La Porta et al. </w:t>
      </w:r>
      <w:hyperlink r:id="rId104">
        <w:r w:rsidRPr="00F31528">
          <w:rPr>
            <w:rStyle w:val="Hyperlink"/>
            <w:rFonts w:eastAsia="Aptos Display" w:cs="Aptos Display"/>
            <w:color w:val="467886"/>
            <w:sz w:val="22"/>
            <w:szCs w:val="22"/>
          </w:rPr>
          <w:t>1999</w:t>
        </w:r>
      </w:hyperlink>
      <w:r w:rsidRPr="00F31528">
        <w:rPr>
          <w:rFonts w:eastAsiaTheme="minorEastAsia"/>
          <w:sz w:val="22"/>
          <w:szCs w:val="22"/>
        </w:rPr>
        <w:t xml:space="preserve">, </w:t>
      </w:r>
      <w:hyperlink r:id="rId105">
        <w:r w:rsidRPr="00F31528">
          <w:rPr>
            <w:rStyle w:val="Hyperlink"/>
            <w:rFonts w:eastAsia="Aptos Display" w:cs="Aptos Display"/>
            <w:color w:val="467886"/>
            <w:sz w:val="22"/>
            <w:szCs w:val="22"/>
          </w:rPr>
          <w:t>2002</w:t>
        </w:r>
      </w:hyperlink>
      <w:r w:rsidRPr="00F31528">
        <w:rPr>
          <w:rFonts w:eastAsiaTheme="minorEastAsia"/>
          <w:sz w:val="22"/>
          <w:szCs w:val="22"/>
        </w:rPr>
        <w:t>), higher corporate valuation (</w:t>
      </w:r>
      <w:hyperlink r:id="rId106">
        <w:r w:rsidRPr="00F31528">
          <w:rPr>
            <w:rStyle w:val="Hyperlink"/>
            <w:rFonts w:eastAsia="Aptos Display" w:cs="Aptos Display"/>
            <w:color w:val="467886"/>
            <w:sz w:val="22"/>
            <w:szCs w:val="22"/>
          </w:rPr>
          <w:t>Claessens et al 2002</w:t>
        </w:r>
      </w:hyperlink>
      <w:r w:rsidRPr="00F31528">
        <w:rPr>
          <w:rFonts w:eastAsiaTheme="minorEastAsia"/>
          <w:sz w:val="22"/>
          <w:szCs w:val="22"/>
        </w:rPr>
        <w:t>), and financial systems that tend to fund faster growing firms (</w:t>
      </w:r>
      <w:hyperlink r:id="rId107">
        <w:r w:rsidRPr="00F31528">
          <w:rPr>
            <w:rStyle w:val="Hyperlink"/>
            <w:rFonts w:eastAsia="Aptos Display" w:cs="Aptos Display"/>
            <w:color w:val="467886"/>
            <w:sz w:val="22"/>
            <w:szCs w:val="22"/>
          </w:rPr>
          <w:t>Demirguc-Kunt and Maksimovic 1998</w:t>
        </w:r>
      </w:hyperlink>
      <w:r w:rsidRPr="00F31528">
        <w:rPr>
          <w:rFonts w:eastAsiaTheme="minorEastAsia"/>
          <w:sz w:val="22"/>
          <w:szCs w:val="22"/>
        </w:rPr>
        <w:t>).</w:t>
      </w:r>
    </w:p>
    <w:p w14:paraId="04AAAFBB" w14:textId="3B387F6A" w:rsidR="49C97327" w:rsidRPr="00F31528" w:rsidRDefault="6CDD4609" w:rsidP="7DD5BB00">
      <w:pPr>
        <w:jc w:val="both"/>
        <w:rPr>
          <w:sz w:val="22"/>
          <w:szCs w:val="22"/>
        </w:rPr>
      </w:pPr>
      <w:r w:rsidRPr="00F31528">
        <w:rPr>
          <w:sz w:val="22"/>
          <w:szCs w:val="22"/>
        </w:rPr>
        <w:t xml:space="preserve">The </w:t>
      </w:r>
      <w:r w:rsidRPr="00F31528">
        <w:rPr>
          <w:b/>
          <w:bCs/>
          <w:sz w:val="22"/>
          <w:szCs w:val="22"/>
        </w:rPr>
        <w:t xml:space="preserve">Business Environment </w:t>
      </w:r>
      <w:r w:rsidRPr="00F31528">
        <w:rPr>
          <w:sz w:val="22"/>
          <w:szCs w:val="22"/>
        </w:rPr>
        <w:t xml:space="preserve">cluster </w:t>
      </w:r>
      <w:r w:rsidR="1395EC70" w:rsidRPr="00F31528">
        <w:rPr>
          <w:sz w:val="22"/>
          <w:szCs w:val="22"/>
        </w:rPr>
        <w:t>corresponds to the rules that govern product markets and financial markets, such as trade and firm regulations, regulatory governance, business and trade regulations, and rules governing the banking and financial sectors.</w:t>
      </w:r>
      <w:r w:rsidR="2098B760" w:rsidRPr="00F31528">
        <w:rPr>
          <w:sz w:val="22"/>
          <w:szCs w:val="22"/>
        </w:rPr>
        <w:t xml:space="preserve"> </w:t>
      </w:r>
      <w:r w:rsidR="00004112" w:rsidRPr="00F31528">
        <w:rPr>
          <w:sz w:val="22"/>
          <w:szCs w:val="22"/>
        </w:rPr>
        <w:t xml:space="preserve">It also examines how informal rules and regulations might operate for informal businesses. </w:t>
      </w:r>
    </w:p>
    <w:p w14:paraId="45F57FE2" w14:textId="4DD682A9" w:rsidR="001C7D33" w:rsidRPr="00F31528" w:rsidRDefault="48818306" w:rsidP="00EB67AD">
      <w:pPr>
        <w:jc w:val="both"/>
        <w:rPr>
          <w:b/>
          <w:bCs/>
          <w:sz w:val="22"/>
          <w:szCs w:val="22"/>
        </w:rPr>
      </w:pPr>
      <w:r w:rsidRPr="00F31528">
        <w:rPr>
          <w:b/>
          <w:bCs/>
          <w:sz w:val="22"/>
          <w:szCs w:val="22"/>
        </w:rPr>
        <w:t>Table 9. Potential questions and analysis on</w:t>
      </w:r>
      <w:r w:rsidR="00EB67AD" w:rsidRPr="00F31528">
        <w:rPr>
          <w:b/>
          <w:bCs/>
          <w:sz w:val="22"/>
          <w:szCs w:val="22"/>
        </w:rPr>
        <w:t xml:space="preserve"> Business Environment</w:t>
      </w:r>
    </w:p>
    <w:tbl>
      <w:tblPr>
        <w:tblStyle w:val="GridTable1Light-Accent1"/>
        <w:tblW w:w="5000" w:type="pct"/>
        <w:tblLook w:val="04A0" w:firstRow="1" w:lastRow="0" w:firstColumn="1" w:lastColumn="0" w:noHBand="0" w:noVBand="1"/>
      </w:tblPr>
      <w:tblGrid>
        <w:gridCol w:w="6115"/>
        <w:gridCol w:w="3235"/>
      </w:tblGrid>
      <w:tr w:rsidR="001C7D33" w:rsidRPr="00AB4A3E" w14:paraId="16C8EB8E" w14:textId="77777777" w:rsidTr="00F3152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270" w:type="pct"/>
            <w:shd w:val="clear" w:color="auto" w:fill="00B0F0"/>
          </w:tcPr>
          <w:p w14:paraId="09126815" w14:textId="454B4176" w:rsidR="001C7D33" w:rsidRPr="00AB4A3E" w:rsidRDefault="2C56C912">
            <w:pPr>
              <w:spacing w:line="257" w:lineRule="auto"/>
              <w:jc w:val="center"/>
              <w:rPr>
                <w:rFonts w:cs="Times New Roman"/>
              </w:rPr>
            </w:pPr>
            <w:r w:rsidRPr="09A3C07D">
              <w:rPr>
                <w:rFonts w:cs="Times New Roman"/>
              </w:rPr>
              <w:t>Potential Questions</w:t>
            </w:r>
          </w:p>
        </w:tc>
        <w:tc>
          <w:tcPr>
            <w:tcW w:w="1730" w:type="pct"/>
            <w:shd w:val="clear" w:color="auto" w:fill="00B0F0"/>
          </w:tcPr>
          <w:p w14:paraId="222F9737" w14:textId="7FD463FE" w:rsidR="001C7D33" w:rsidRDefault="2C56C912">
            <w:pPr>
              <w:spacing w:line="257" w:lineRule="auto"/>
              <w:jc w:val="center"/>
              <w:cnfStyle w:val="100000000000" w:firstRow="1" w:lastRow="0" w:firstColumn="0" w:lastColumn="0" w:oddVBand="0" w:evenVBand="0" w:oddHBand="0" w:evenHBand="0" w:firstRowFirstColumn="0" w:firstRowLastColumn="0" w:lastRowFirstColumn="0" w:lastRowLastColumn="0"/>
            </w:pPr>
            <w:r w:rsidRPr="09A3C07D">
              <w:rPr>
                <w:rFonts w:ascii="Aptos" w:eastAsia="Aptos" w:hAnsi="Aptos" w:cs="Aptos"/>
                <w:sz w:val="24"/>
                <w:szCs w:val="24"/>
              </w:rPr>
              <w:t>Guidance notes, toolkits &amp; data</w:t>
            </w:r>
          </w:p>
        </w:tc>
      </w:tr>
      <w:tr w:rsidR="001C7D33" w:rsidRPr="00AB4A3E" w14:paraId="78BA4E81" w14:textId="77777777" w:rsidTr="00F31528">
        <w:trPr>
          <w:trHeight w:val="987"/>
        </w:trPr>
        <w:tc>
          <w:tcPr>
            <w:cnfStyle w:val="001000000000" w:firstRow="0" w:lastRow="0" w:firstColumn="1" w:lastColumn="0" w:oddVBand="0" w:evenVBand="0" w:oddHBand="0" w:evenHBand="0" w:firstRowFirstColumn="0" w:firstRowLastColumn="0" w:lastRowFirstColumn="0" w:lastRowLastColumn="0"/>
            <w:tcW w:w="3270" w:type="pct"/>
          </w:tcPr>
          <w:p w14:paraId="6466BC36" w14:textId="19752C02" w:rsidR="001C7D33" w:rsidRPr="001C7D33" w:rsidRDefault="2C56C912" w:rsidP="09A3C07D">
            <w:pPr>
              <w:pStyle w:val="ListParagraph"/>
              <w:numPr>
                <w:ilvl w:val="0"/>
                <w:numId w:val="20"/>
              </w:numPr>
              <w:spacing w:line="257" w:lineRule="auto"/>
              <w:jc w:val="both"/>
              <w:rPr>
                <w:b w:val="0"/>
                <w:bCs w:val="0"/>
              </w:rPr>
            </w:pPr>
            <w:r>
              <w:rPr>
                <w:b w:val="0"/>
                <w:bCs w:val="0"/>
              </w:rPr>
              <w:t xml:space="preserve">How effectively are private property rights protected </w:t>
            </w:r>
            <w:proofErr w:type="gramStart"/>
            <w:r>
              <w:rPr>
                <w:b w:val="0"/>
                <w:bCs w:val="0"/>
              </w:rPr>
              <w:t>for</w:t>
            </w:r>
            <w:proofErr w:type="gramEnd"/>
            <w:r>
              <w:rPr>
                <w:b w:val="0"/>
                <w:bCs w:val="0"/>
              </w:rPr>
              <w:t xml:space="preserve"> citizens and businesses?</w:t>
            </w:r>
          </w:p>
          <w:p w14:paraId="40B30E28" w14:textId="0F56C568" w:rsidR="001C7D33" w:rsidRPr="001C7D33" w:rsidRDefault="2C56C912" w:rsidP="09A3C07D">
            <w:pPr>
              <w:pStyle w:val="ListParagraph"/>
              <w:numPr>
                <w:ilvl w:val="0"/>
                <w:numId w:val="20"/>
              </w:numPr>
              <w:spacing w:line="257" w:lineRule="auto"/>
              <w:jc w:val="both"/>
              <w:rPr>
                <w:b w:val="0"/>
                <w:bCs w:val="0"/>
              </w:rPr>
            </w:pPr>
            <w:r>
              <w:rPr>
                <w:b w:val="0"/>
                <w:bCs w:val="0"/>
              </w:rPr>
              <w:t>Are government regulations and clearance processes appropriate and not overly burdensome? Are they effectively enforced? Are they predictable?</w:t>
            </w:r>
          </w:p>
          <w:p w14:paraId="3877A360" w14:textId="789583CE" w:rsidR="001C7D33" w:rsidRPr="001C7D33" w:rsidRDefault="2C56C912" w:rsidP="09A3C07D">
            <w:pPr>
              <w:pStyle w:val="ListParagraph"/>
              <w:numPr>
                <w:ilvl w:val="0"/>
                <w:numId w:val="20"/>
              </w:numPr>
              <w:spacing w:line="257" w:lineRule="auto"/>
              <w:jc w:val="both"/>
              <w:rPr>
                <w:b w:val="0"/>
                <w:bCs w:val="0"/>
              </w:rPr>
            </w:pPr>
            <w:r>
              <w:rPr>
                <w:b w:val="0"/>
                <w:bCs w:val="0"/>
              </w:rPr>
              <w:t>Are entry and exit laws particularly burdensome, thereby distorting the market?</w:t>
            </w:r>
          </w:p>
          <w:p w14:paraId="39050ECC" w14:textId="1B29BDA0" w:rsidR="001C7D33" w:rsidRPr="009F75B5" w:rsidRDefault="2C56C912" w:rsidP="09A3C07D">
            <w:pPr>
              <w:pStyle w:val="ListParagraph"/>
              <w:numPr>
                <w:ilvl w:val="0"/>
                <w:numId w:val="20"/>
              </w:numPr>
              <w:spacing w:line="257" w:lineRule="auto"/>
              <w:jc w:val="both"/>
              <w:rPr>
                <w:b w:val="0"/>
              </w:rPr>
            </w:pPr>
            <w:r>
              <w:rPr>
                <w:b w:val="0"/>
                <w:bCs w:val="0"/>
              </w:rPr>
              <w:t>Do informal or opaque practices affect competition or access to contracts?</w:t>
            </w:r>
          </w:p>
          <w:p w14:paraId="16F3256A" w14:textId="2FC5B051" w:rsidR="009639B5" w:rsidRPr="009F75B5" w:rsidRDefault="009639B5" w:rsidP="09A3C07D">
            <w:pPr>
              <w:pStyle w:val="ListParagraph"/>
              <w:numPr>
                <w:ilvl w:val="0"/>
                <w:numId w:val="20"/>
              </w:numPr>
              <w:spacing w:line="257" w:lineRule="auto"/>
              <w:jc w:val="both"/>
              <w:rPr>
                <w:b w:val="0"/>
              </w:rPr>
            </w:pPr>
            <w:r w:rsidRPr="009639B5">
              <w:rPr>
                <w:b w:val="0"/>
                <w:bCs w:val="0"/>
              </w:rPr>
              <w:t xml:space="preserve">How effectively </w:t>
            </w:r>
            <w:proofErr w:type="gramStart"/>
            <w:r w:rsidRPr="009639B5">
              <w:rPr>
                <w:b w:val="0"/>
                <w:bCs w:val="0"/>
              </w:rPr>
              <w:t>does</w:t>
            </w:r>
            <w:proofErr w:type="gramEnd"/>
            <w:r w:rsidRPr="009639B5">
              <w:rPr>
                <w:b w:val="0"/>
                <w:bCs w:val="0"/>
              </w:rPr>
              <w:t xml:space="preserve"> competition policy challenge entrenched players and prevent powerful incumbents from blocking new innovations?</w:t>
            </w:r>
          </w:p>
          <w:p w14:paraId="075A1A44" w14:textId="245BD56A" w:rsidR="000745AF" w:rsidRPr="001C7D33" w:rsidRDefault="000745AF" w:rsidP="09A3C07D">
            <w:pPr>
              <w:pStyle w:val="ListParagraph"/>
              <w:numPr>
                <w:ilvl w:val="0"/>
                <w:numId w:val="20"/>
              </w:numPr>
              <w:spacing w:line="257" w:lineRule="auto"/>
              <w:jc w:val="both"/>
              <w:rPr>
                <w:b w:val="0"/>
                <w:bCs w:val="0"/>
              </w:rPr>
            </w:pPr>
            <w:r w:rsidRPr="000745AF">
              <w:rPr>
                <w:b w:val="0"/>
                <w:bCs w:val="0"/>
              </w:rPr>
              <w:t>Do regulations (e</w:t>
            </w:r>
            <w:r>
              <w:rPr>
                <w:b w:val="0"/>
                <w:bCs w:val="0"/>
              </w:rPr>
              <w:t>.g.,</w:t>
            </w:r>
            <w:r w:rsidRPr="000745AF">
              <w:rPr>
                <w:b w:val="0"/>
                <w:bCs w:val="0"/>
              </w:rPr>
              <w:t xml:space="preserve"> licensing, permits) inadvertently create barriers to entry for new, innovative firms, or do they foster a level playing field?</w:t>
            </w:r>
          </w:p>
          <w:p w14:paraId="68B857D3" w14:textId="4EE459F4" w:rsidR="001C7D33" w:rsidRPr="001C7D33" w:rsidRDefault="2C56C912" w:rsidP="09A3C07D">
            <w:pPr>
              <w:pStyle w:val="ListParagraph"/>
              <w:numPr>
                <w:ilvl w:val="0"/>
                <w:numId w:val="20"/>
              </w:numPr>
              <w:spacing w:line="257" w:lineRule="auto"/>
              <w:jc w:val="both"/>
              <w:rPr>
                <w:b w:val="0"/>
                <w:bCs w:val="0"/>
              </w:rPr>
            </w:pPr>
            <w:r>
              <w:rPr>
                <w:b w:val="0"/>
                <w:bCs w:val="0"/>
              </w:rPr>
              <w:t>To what extent are women and minorities able to start and run businesses? Do they face financing barriers?</w:t>
            </w:r>
          </w:p>
          <w:p w14:paraId="3BED5E49" w14:textId="3CC115FB" w:rsidR="001C7D33" w:rsidRPr="001C7D33" w:rsidRDefault="2C56C912" w:rsidP="09A3C07D">
            <w:pPr>
              <w:pStyle w:val="ListParagraph"/>
              <w:numPr>
                <w:ilvl w:val="0"/>
                <w:numId w:val="20"/>
              </w:numPr>
              <w:spacing w:line="257" w:lineRule="auto"/>
              <w:jc w:val="both"/>
              <w:rPr>
                <w:b w:val="0"/>
                <w:bCs w:val="0"/>
              </w:rPr>
            </w:pPr>
            <w:r>
              <w:rPr>
                <w:b w:val="0"/>
                <w:bCs w:val="0"/>
              </w:rPr>
              <w:t>To what extent are foreign multinationals able to invest or operate within the country?</w:t>
            </w:r>
          </w:p>
          <w:p w14:paraId="10E01E5E" w14:textId="185D05D9" w:rsidR="001C7D33" w:rsidRPr="007A7BB4" w:rsidRDefault="2C56C912" w:rsidP="007A7BB4">
            <w:pPr>
              <w:pStyle w:val="ListParagraph"/>
              <w:numPr>
                <w:ilvl w:val="0"/>
                <w:numId w:val="20"/>
              </w:numPr>
              <w:spacing w:line="257" w:lineRule="auto"/>
              <w:jc w:val="both"/>
              <w:rPr>
                <w:rFonts w:cs="Times New Roman"/>
                <w:b w:val="0"/>
              </w:rPr>
            </w:pPr>
            <w:r>
              <w:rPr>
                <w:b w:val="0"/>
                <w:bCs w:val="0"/>
              </w:rPr>
              <w:lastRenderedPageBreak/>
              <w:t>How are property rights protected in the informal sector? Are there other non-codified rules by which the informal sector operates?</w:t>
            </w:r>
          </w:p>
        </w:tc>
        <w:tc>
          <w:tcPr>
            <w:tcW w:w="1730" w:type="pct"/>
          </w:tcPr>
          <w:p w14:paraId="2D78D6B5" w14:textId="34FDABC5" w:rsidR="2C56C912" w:rsidRDefault="007A7BB4" w:rsidP="09A3C07D">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108"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2C56C912" w:rsidRPr="09A3C07D">
              <w:rPr>
                <w:rFonts w:cs="Times New Roman"/>
              </w:rPr>
              <w:t>: (1) property rights (V-DEM); (2) competition policy (BTI); (3) regulatory enforcement (WJP); (4) efficiency of the clearance process (WB LPI); (5) bank concentration (%) (GFDB); (6) Women, Business and Law Entrepreneurship Index (WBL).</w:t>
            </w:r>
          </w:p>
          <w:p w14:paraId="39F6ED3C" w14:textId="1A1F1A03" w:rsidR="09A3C07D" w:rsidRDefault="09A3C07D" w:rsidP="09A3C07D">
            <w:pPr>
              <w:spacing w:line="257" w:lineRule="auto"/>
              <w:jc w:val="both"/>
              <w:cnfStyle w:val="000000000000" w:firstRow="0" w:lastRow="0" w:firstColumn="0" w:lastColumn="0" w:oddVBand="0" w:evenVBand="0" w:oddHBand="0" w:evenHBand="0" w:firstRowFirstColumn="0" w:firstRowLastColumn="0" w:lastRowFirstColumn="0" w:lastRowLastColumn="0"/>
            </w:pPr>
          </w:p>
          <w:p w14:paraId="31F8807C" w14:textId="508610A1" w:rsidR="00417E68" w:rsidRDefault="00417E68">
            <w:pPr>
              <w:spacing w:line="257" w:lineRule="auto"/>
              <w:jc w:val="both"/>
              <w:cnfStyle w:val="000000000000" w:firstRow="0" w:lastRow="0" w:firstColumn="0" w:lastColumn="0" w:oddVBand="0" w:evenVBand="0" w:oddHBand="0" w:evenHBand="0" w:firstRowFirstColumn="0" w:firstRowLastColumn="0" w:lastRowFirstColumn="0" w:lastRowLastColumn="0"/>
            </w:pPr>
            <w:r>
              <w:t>-CPIA Business Regulatory Environment Criteria</w:t>
            </w:r>
          </w:p>
          <w:p w14:paraId="75B39F7E" w14:textId="77777777" w:rsidR="001C7D33" w:rsidRDefault="001C7D33">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09">
              <w:r w:rsidRPr="7E455BF9">
                <w:rPr>
                  <w:rStyle w:val="Hyperlink"/>
                </w:rPr>
                <w:t>BTI</w:t>
              </w:r>
            </w:hyperlink>
            <w:r>
              <w:t xml:space="preserve"> (Bertelmann’s transformation index)</w:t>
            </w:r>
          </w:p>
          <w:p w14:paraId="06FA9B46" w14:textId="77777777" w:rsidR="001C7D33" w:rsidRDefault="001C7D33">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10">
              <w:r w:rsidRPr="7E455BF9">
                <w:rPr>
                  <w:rStyle w:val="Hyperlink"/>
                </w:rPr>
                <w:t>Logistical Performance Index</w:t>
              </w:r>
            </w:hyperlink>
          </w:p>
          <w:p w14:paraId="57236F45" w14:textId="77777777" w:rsidR="001C7D33" w:rsidRDefault="001C7D33">
            <w:pPr>
              <w:spacing w:line="257" w:lineRule="auto"/>
              <w:jc w:val="both"/>
              <w:cnfStyle w:val="000000000000" w:firstRow="0" w:lastRow="0" w:firstColumn="0" w:lastColumn="0" w:oddVBand="0" w:evenVBand="0" w:oddHBand="0" w:evenHBand="0" w:firstRowFirstColumn="0" w:firstRowLastColumn="0" w:lastRowFirstColumn="0" w:lastRowLastColumn="0"/>
            </w:pPr>
            <w:r>
              <w:t>-</w:t>
            </w:r>
            <w:proofErr w:type="spellStart"/>
            <w:r>
              <w:fldChar w:fldCharType="begin"/>
            </w:r>
            <w:r>
              <w:instrText>HYPERLINK "https://www.worldbank.org/en/programs/govtech/gtmi" \h</w:instrText>
            </w:r>
            <w:r>
              <w:fldChar w:fldCharType="separate"/>
            </w:r>
            <w:r w:rsidRPr="7E455BF9">
              <w:rPr>
                <w:rStyle w:val="Hyperlink"/>
              </w:rPr>
              <w:t>GovTech</w:t>
            </w:r>
            <w:proofErr w:type="spellEnd"/>
            <w:r w:rsidRPr="7E455BF9">
              <w:rPr>
                <w:rStyle w:val="Hyperlink"/>
              </w:rPr>
              <w:t xml:space="preserve"> Maturity Index</w:t>
            </w:r>
            <w:r>
              <w:fldChar w:fldCharType="end"/>
            </w:r>
          </w:p>
          <w:p w14:paraId="73C16464" w14:textId="77777777" w:rsidR="004425C4" w:rsidRDefault="001C7D33">
            <w:pPr>
              <w:spacing w:line="257" w:lineRule="auto"/>
              <w:cnfStyle w:val="000000000000" w:firstRow="0" w:lastRow="0" w:firstColumn="0" w:lastColumn="0" w:oddVBand="0" w:evenVBand="0" w:oddHBand="0" w:evenHBand="0" w:firstRowFirstColumn="0" w:firstRowLastColumn="0" w:lastRowFirstColumn="0" w:lastRowLastColumn="0"/>
            </w:pPr>
            <w:r>
              <w:t>-</w:t>
            </w:r>
            <w:hyperlink r:id="rId111">
              <w:r w:rsidRPr="7E455BF9">
                <w:rPr>
                  <w:rStyle w:val="Hyperlink"/>
                </w:rPr>
                <w:t>Global Finance Development Database</w:t>
              </w:r>
            </w:hyperlink>
          </w:p>
          <w:p w14:paraId="35D66E1E" w14:textId="5E7BC824" w:rsidR="001C7D33" w:rsidRDefault="004425C4">
            <w:pPr>
              <w:spacing w:line="257" w:lineRule="auto"/>
              <w:cnfStyle w:val="000000000000" w:firstRow="0" w:lastRow="0" w:firstColumn="0" w:lastColumn="0" w:oddVBand="0" w:evenVBand="0" w:oddHBand="0" w:evenHBand="0" w:firstRowFirstColumn="0" w:firstRowLastColumn="0" w:lastRowFirstColumn="0" w:lastRowLastColumn="0"/>
            </w:pPr>
            <w:r>
              <w:t>-</w:t>
            </w:r>
            <w:hyperlink r:id="rId112" w:history="1">
              <w:r w:rsidRPr="004425C4">
                <w:rPr>
                  <w:rStyle w:val="Hyperlink"/>
                  <w:rFonts w:eastAsiaTheme="minorHAnsi"/>
                  <w:kern w:val="2"/>
                  <w:sz w:val="24"/>
                  <w:szCs w:val="24"/>
                  <w14:ligatures w14:val="standardContextual"/>
                </w:rPr>
                <w:t>Women, Business, and th</w:t>
              </w:r>
              <w:r w:rsidRPr="004425C4">
                <w:rPr>
                  <w:rStyle w:val="Hyperlink"/>
                </w:rPr>
                <w:t>e Law</w:t>
              </w:r>
              <w:r w:rsidR="001C7D33" w:rsidRPr="004425C4">
                <w:rPr>
                  <w:rStyle w:val="Hyperlink"/>
                </w:rPr>
                <w:t xml:space="preserve"> </w:t>
              </w:r>
            </w:hyperlink>
            <w:r w:rsidR="001C7D33">
              <w:t xml:space="preserve"> </w:t>
            </w:r>
          </w:p>
          <w:p w14:paraId="1DC0639D" w14:textId="6765F833" w:rsidR="001C7D33" w:rsidRPr="007A7BB4" w:rsidRDefault="001C7D33" w:rsidP="001C7D33">
            <w:pPr>
              <w:spacing w:line="257" w:lineRule="auto"/>
              <w:jc w:val="both"/>
              <w:cnfStyle w:val="000000000000" w:firstRow="0" w:lastRow="0" w:firstColumn="0" w:lastColumn="0" w:oddVBand="0" w:evenVBand="0" w:oddHBand="0" w:evenHBand="0" w:firstRowFirstColumn="0" w:firstRowLastColumn="0" w:lastRowFirstColumn="0" w:lastRowLastColumn="0"/>
            </w:pPr>
            <w:r>
              <w:lastRenderedPageBreak/>
              <w:t>-</w:t>
            </w:r>
            <w:hyperlink r:id="rId113">
              <w:r w:rsidRPr="7E455BF9">
                <w:rPr>
                  <w:rStyle w:val="Hyperlink"/>
                </w:rPr>
                <w:t>Enterprise Surveys</w:t>
              </w:r>
            </w:hyperlink>
          </w:p>
        </w:tc>
      </w:tr>
    </w:tbl>
    <w:p w14:paraId="2EA19728" w14:textId="0A4378CB" w:rsidR="0047636C" w:rsidRDefault="0047636C" w:rsidP="00282597">
      <w:pPr>
        <w:pStyle w:val="Heading3"/>
        <w:numPr>
          <w:ilvl w:val="1"/>
          <w:numId w:val="38"/>
        </w:numPr>
      </w:pPr>
      <w:bookmarkStart w:id="55" w:name="_Toc210914381"/>
      <w:bookmarkStart w:id="56" w:name="_Toc225433544"/>
      <w:r>
        <w:lastRenderedPageBreak/>
        <w:t>Service Delivery</w:t>
      </w:r>
      <w:bookmarkEnd w:id="55"/>
      <w:bookmarkEnd w:id="56"/>
    </w:p>
    <w:p w14:paraId="13B87725" w14:textId="5BF6C778" w:rsidR="00263E89" w:rsidRPr="00F31528" w:rsidRDefault="00263E89" w:rsidP="00483A11">
      <w:pPr>
        <w:jc w:val="both"/>
        <w:rPr>
          <w:rFonts w:eastAsiaTheme="minorEastAsia"/>
          <w:sz w:val="22"/>
          <w:szCs w:val="22"/>
        </w:rPr>
      </w:pPr>
      <w:r w:rsidRPr="00F31528">
        <w:rPr>
          <w:rFonts w:eastAsiaTheme="minorEastAsia"/>
          <w:b/>
          <w:bCs/>
          <w:sz w:val="22"/>
          <w:szCs w:val="22"/>
        </w:rPr>
        <w:t xml:space="preserve">Well-functioning public institutions also deliver important public services, which support economic growth. </w:t>
      </w:r>
      <w:r w:rsidRPr="00F31528">
        <w:rPr>
          <w:rFonts w:eastAsiaTheme="minorEastAsia"/>
          <w:sz w:val="22"/>
          <w:szCs w:val="22"/>
        </w:rPr>
        <w:t>Public infrastructure facilitates the flow of goods, information, and other resources among firms, suppliers, and consumers (</w:t>
      </w:r>
      <w:hyperlink r:id="rId114">
        <w:r w:rsidRPr="00F31528">
          <w:rPr>
            <w:rStyle w:val="Hyperlink"/>
            <w:rFonts w:eastAsiaTheme="minorEastAsia"/>
            <w:color w:val="467886"/>
            <w:sz w:val="22"/>
            <w:szCs w:val="22"/>
          </w:rPr>
          <w:t>Datta 2012</w:t>
        </w:r>
      </w:hyperlink>
      <w:r w:rsidRPr="00F31528">
        <w:rPr>
          <w:rFonts w:eastAsiaTheme="minorEastAsia"/>
          <w:sz w:val="22"/>
          <w:szCs w:val="22"/>
        </w:rPr>
        <w:t xml:space="preserve">; </w:t>
      </w:r>
      <w:hyperlink r:id="rId115">
        <w:proofErr w:type="spellStart"/>
        <w:r w:rsidRPr="00F31528">
          <w:rPr>
            <w:rStyle w:val="Hyperlink"/>
            <w:rFonts w:eastAsiaTheme="minorEastAsia"/>
            <w:color w:val="467886"/>
            <w:sz w:val="22"/>
            <w:szCs w:val="22"/>
          </w:rPr>
          <w:t>Martincus</w:t>
        </w:r>
        <w:proofErr w:type="spellEnd"/>
        <w:r w:rsidRPr="00F31528">
          <w:rPr>
            <w:rStyle w:val="Hyperlink"/>
            <w:rFonts w:eastAsiaTheme="minorEastAsia"/>
            <w:color w:val="467886"/>
            <w:sz w:val="22"/>
            <w:szCs w:val="22"/>
          </w:rPr>
          <w:t xml:space="preserve"> et al. 2017</w:t>
        </w:r>
      </w:hyperlink>
      <w:r w:rsidRPr="00F31528">
        <w:rPr>
          <w:rFonts w:eastAsiaTheme="minorEastAsia"/>
          <w:sz w:val="22"/>
          <w:szCs w:val="22"/>
        </w:rPr>
        <w:t>). A lack of infrastructure not only increases transaction and production costs for firms but decreases investment as well. Reinikka and Svensson (</w:t>
      </w:r>
      <w:hyperlink r:id="rId116">
        <w:r w:rsidRPr="00F31528">
          <w:rPr>
            <w:rStyle w:val="Hyperlink"/>
            <w:rFonts w:eastAsiaTheme="minorEastAsia"/>
            <w:color w:val="467886"/>
            <w:sz w:val="22"/>
            <w:szCs w:val="22"/>
          </w:rPr>
          <w:t>1999</w:t>
        </w:r>
      </w:hyperlink>
      <w:r w:rsidRPr="00F31528">
        <w:rPr>
          <w:rFonts w:eastAsiaTheme="minorEastAsia"/>
          <w:sz w:val="22"/>
          <w:szCs w:val="22"/>
        </w:rPr>
        <w:t xml:space="preserve">) illustrate this by showing that a lack of reliable power supply in Uganda reduces private investment because firms must invest in alternatives. Another important aspect of public goods provision is security and the absence of crime. When crime is high, firms must shift resources away from working capital and investment to security solutions, insurance costs, and </w:t>
      </w:r>
      <w:r w:rsidR="00544766">
        <w:rPr>
          <w:rFonts w:eastAsiaTheme="minorEastAsia"/>
          <w:sz w:val="22"/>
          <w:szCs w:val="22"/>
        </w:rPr>
        <w:t xml:space="preserve">may even exist the </w:t>
      </w:r>
      <w:r w:rsidRPr="00F31528">
        <w:rPr>
          <w:rFonts w:eastAsiaTheme="minorEastAsia"/>
          <w:sz w:val="22"/>
          <w:szCs w:val="22"/>
        </w:rPr>
        <w:t>market (</w:t>
      </w:r>
      <w:hyperlink r:id="rId117">
        <w:r w:rsidRPr="00F31528">
          <w:rPr>
            <w:rStyle w:val="Hyperlink"/>
            <w:rFonts w:eastAsiaTheme="minorEastAsia"/>
            <w:color w:val="467886"/>
            <w:sz w:val="22"/>
            <w:szCs w:val="22"/>
          </w:rPr>
          <w:t>Goldberg et al. 2014</w:t>
        </w:r>
      </w:hyperlink>
      <w:r w:rsidR="191EBFC3" w:rsidRPr="487950E9">
        <w:rPr>
          <w:rFonts w:eastAsiaTheme="minorEastAsia"/>
          <w:sz w:val="22"/>
          <w:szCs w:val="22"/>
        </w:rPr>
        <w:t>).</w:t>
      </w:r>
      <w:r w:rsidRPr="00F31528">
        <w:rPr>
          <w:rFonts w:eastAsiaTheme="minorEastAsia"/>
          <w:sz w:val="22"/>
          <w:szCs w:val="22"/>
        </w:rPr>
        <w:t xml:space="preserve">  It follows, then, that as law-and-order increases, so does productivity (</w:t>
      </w:r>
      <w:hyperlink r:id="rId118">
        <w:r w:rsidRPr="00F31528">
          <w:rPr>
            <w:rStyle w:val="Hyperlink"/>
            <w:rFonts w:eastAsiaTheme="minorEastAsia"/>
            <w:color w:val="467886"/>
            <w:sz w:val="22"/>
            <w:szCs w:val="22"/>
          </w:rPr>
          <w:t>Amin, Islam, and Khalid 2019</w:t>
        </w:r>
      </w:hyperlink>
      <w:r w:rsidRPr="00F31528">
        <w:rPr>
          <w:rFonts w:eastAsiaTheme="minorEastAsia"/>
          <w:sz w:val="22"/>
          <w:szCs w:val="22"/>
        </w:rPr>
        <w:t>). Public services are also essential to building human capital, which has long been associated with economic growth (</w:t>
      </w:r>
      <w:hyperlink r:id="rId119">
        <w:r w:rsidRPr="00F31528">
          <w:rPr>
            <w:rStyle w:val="Hyperlink"/>
            <w:rFonts w:eastAsiaTheme="minorEastAsia"/>
            <w:color w:val="467886"/>
            <w:sz w:val="22"/>
            <w:szCs w:val="22"/>
          </w:rPr>
          <w:t>Mincer 1984</w:t>
        </w:r>
      </w:hyperlink>
      <w:r w:rsidRPr="00F31528">
        <w:rPr>
          <w:rFonts w:eastAsiaTheme="minorEastAsia"/>
          <w:sz w:val="22"/>
          <w:szCs w:val="22"/>
        </w:rPr>
        <w:t>). Through investments in human capital and in business activities that may not be attractive for the private sector, public institutions can provide a level playing field for individuals, businesses, and ideas that provide value to the broader economy but may be disadvantaged in their initial beginnings (</w:t>
      </w:r>
      <w:hyperlink r:id="rId120">
        <w:r w:rsidRPr="00F31528">
          <w:rPr>
            <w:rStyle w:val="Hyperlink"/>
            <w:rFonts w:eastAsiaTheme="minorEastAsia"/>
            <w:color w:val="467886"/>
            <w:sz w:val="22"/>
            <w:szCs w:val="22"/>
          </w:rPr>
          <w:t>Zhou et al., 2018</w:t>
        </w:r>
      </w:hyperlink>
      <w:r w:rsidRPr="00F31528">
        <w:rPr>
          <w:rFonts w:eastAsiaTheme="minorEastAsia"/>
          <w:sz w:val="22"/>
          <w:szCs w:val="22"/>
        </w:rPr>
        <w:t>).</w:t>
      </w:r>
    </w:p>
    <w:p w14:paraId="7E6E7680" w14:textId="318D24F2" w:rsidR="398928CF" w:rsidRPr="00F31528" w:rsidRDefault="398928CF" w:rsidP="7DD5BB00">
      <w:pPr>
        <w:jc w:val="both"/>
        <w:rPr>
          <w:sz w:val="22"/>
          <w:szCs w:val="22"/>
        </w:rPr>
      </w:pPr>
      <w:r w:rsidRPr="00F31528">
        <w:rPr>
          <w:sz w:val="22"/>
          <w:szCs w:val="22"/>
        </w:rPr>
        <w:t xml:space="preserve">The </w:t>
      </w:r>
      <w:r w:rsidRPr="00F31528">
        <w:rPr>
          <w:b/>
          <w:bCs/>
          <w:sz w:val="22"/>
          <w:szCs w:val="22"/>
        </w:rPr>
        <w:t xml:space="preserve">Service Delivery </w:t>
      </w:r>
      <w:r w:rsidRPr="00F31528">
        <w:rPr>
          <w:sz w:val="22"/>
          <w:szCs w:val="22"/>
        </w:rPr>
        <w:t xml:space="preserve">cluster focuses on the rules, policies, and organizations for the delivery of </w:t>
      </w:r>
      <w:r w:rsidR="4C8B10BA" w:rsidRPr="00F31528">
        <w:rPr>
          <w:sz w:val="22"/>
          <w:szCs w:val="22"/>
        </w:rPr>
        <w:t xml:space="preserve">infrastructure, </w:t>
      </w:r>
      <w:r w:rsidRPr="00F31528">
        <w:rPr>
          <w:sz w:val="22"/>
          <w:szCs w:val="22"/>
        </w:rPr>
        <w:t xml:space="preserve">education, healthcare, and </w:t>
      </w:r>
      <w:r w:rsidR="30E3C3BE" w:rsidRPr="00F31528">
        <w:rPr>
          <w:sz w:val="22"/>
          <w:szCs w:val="22"/>
        </w:rPr>
        <w:t>utilit</w:t>
      </w:r>
      <w:r w:rsidR="68D579CD" w:rsidRPr="00F31528">
        <w:rPr>
          <w:sz w:val="22"/>
          <w:szCs w:val="22"/>
        </w:rPr>
        <w:t>ies</w:t>
      </w:r>
      <w:r w:rsidR="30E3C3BE" w:rsidRPr="00F31528">
        <w:rPr>
          <w:sz w:val="22"/>
          <w:szCs w:val="22"/>
        </w:rPr>
        <w:t>.</w:t>
      </w:r>
      <w:r w:rsidRPr="00F31528">
        <w:rPr>
          <w:sz w:val="22"/>
          <w:szCs w:val="22"/>
        </w:rPr>
        <w:t xml:space="preserve"> These may be publicly provided or regulated. </w:t>
      </w:r>
      <w:r w:rsidR="008D0FD0">
        <w:rPr>
          <w:sz w:val="22"/>
          <w:szCs w:val="22"/>
        </w:rPr>
        <w:t>In decentralized contexts, there may be substantial variation in service delivery across subnational units.</w:t>
      </w:r>
    </w:p>
    <w:p w14:paraId="5495D801" w14:textId="7EFF49D7" w:rsidR="0F8B5C44" w:rsidRPr="00F31528" w:rsidRDefault="1636B3D9" w:rsidP="007A7BB4">
      <w:pPr>
        <w:keepNext/>
        <w:jc w:val="both"/>
        <w:rPr>
          <w:b/>
          <w:bCs/>
          <w:sz w:val="22"/>
          <w:szCs w:val="22"/>
        </w:rPr>
      </w:pPr>
      <w:r w:rsidRPr="00F31528">
        <w:rPr>
          <w:b/>
          <w:bCs/>
          <w:sz w:val="22"/>
          <w:szCs w:val="22"/>
        </w:rPr>
        <w:lastRenderedPageBreak/>
        <w:t>Table 10. Potential questions and analysis on</w:t>
      </w:r>
      <w:r w:rsidR="00EB67AD" w:rsidRPr="00F31528">
        <w:rPr>
          <w:b/>
          <w:bCs/>
          <w:sz w:val="22"/>
          <w:szCs w:val="22"/>
        </w:rPr>
        <w:t xml:space="preserve"> Service Delivery </w:t>
      </w:r>
    </w:p>
    <w:tbl>
      <w:tblPr>
        <w:tblStyle w:val="GridTable1Light-Accent1"/>
        <w:tblW w:w="5000" w:type="pct"/>
        <w:tblLook w:val="04A0" w:firstRow="1" w:lastRow="0" w:firstColumn="1" w:lastColumn="0" w:noHBand="0" w:noVBand="1"/>
      </w:tblPr>
      <w:tblGrid>
        <w:gridCol w:w="4855"/>
        <w:gridCol w:w="4495"/>
      </w:tblGrid>
      <w:tr w:rsidR="00EB67AD" w:rsidRPr="00AB4A3E" w14:paraId="611502CF" w14:textId="77777777" w:rsidTr="007A7BB4">
        <w:trPr>
          <w:cnfStyle w:val="100000000000" w:firstRow="1" w:lastRow="0" w:firstColumn="0" w:lastColumn="0" w:oddVBand="0" w:evenVBand="0" w:oddHBand="0" w:evenHBand="0" w:firstRowFirstColumn="0" w:firstRowLastColumn="0" w:lastRowFirstColumn="0" w:lastRowLastColumn="0"/>
          <w:trHeight w:val="149"/>
          <w:tblHeader/>
        </w:trPr>
        <w:tc>
          <w:tcPr>
            <w:cnfStyle w:val="001000000000" w:firstRow="0" w:lastRow="0" w:firstColumn="1" w:lastColumn="0" w:oddVBand="0" w:evenVBand="0" w:oddHBand="0" w:evenHBand="0" w:firstRowFirstColumn="0" w:firstRowLastColumn="0" w:lastRowFirstColumn="0" w:lastRowLastColumn="0"/>
            <w:tcW w:w="2596" w:type="pct"/>
            <w:shd w:val="clear" w:color="auto" w:fill="00B0F0"/>
          </w:tcPr>
          <w:p w14:paraId="6682F87D" w14:textId="70E5AD55" w:rsidR="00EB67AD" w:rsidRPr="00AB4A3E" w:rsidRDefault="49353E8F">
            <w:pPr>
              <w:spacing w:line="257" w:lineRule="auto"/>
              <w:jc w:val="center"/>
            </w:pPr>
            <w:r w:rsidRPr="0F8B5C44">
              <w:t>Potential Questions</w:t>
            </w:r>
          </w:p>
        </w:tc>
        <w:tc>
          <w:tcPr>
            <w:tcW w:w="2404" w:type="pct"/>
            <w:shd w:val="clear" w:color="auto" w:fill="00B0F0"/>
          </w:tcPr>
          <w:p w14:paraId="4983D1D0" w14:textId="2DD3FC66" w:rsidR="00EB67AD" w:rsidRDefault="49353E8F">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sz w:val="24"/>
                <w:szCs w:val="24"/>
              </w:rPr>
            </w:pPr>
            <w:r w:rsidRPr="0F8B5C44">
              <w:rPr>
                <w:rFonts w:ascii="Aptos" w:eastAsia="Aptos" w:hAnsi="Aptos" w:cs="Aptos"/>
                <w:color w:val="000000" w:themeColor="text1"/>
                <w:sz w:val="24"/>
                <w:szCs w:val="24"/>
              </w:rPr>
              <w:t>Guidance notes, toolkits &amp; data</w:t>
            </w:r>
          </w:p>
        </w:tc>
      </w:tr>
      <w:tr w:rsidR="00EB67AD" w:rsidRPr="00AB4A3E" w14:paraId="00E97A6C" w14:textId="77777777" w:rsidTr="007A7BB4">
        <w:trPr>
          <w:trHeight w:val="4005"/>
        </w:trPr>
        <w:tc>
          <w:tcPr>
            <w:cnfStyle w:val="001000000000" w:firstRow="0" w:lastRow="0" w:firstColumn="1" w:lastColumn="0" w:oddVBand="0" w:evenVBand="0" w:oddHBand="0" w:evenHBand="0" w:firstRowFirstColumn="0" w:firstRowLastColumn="0" w:lastRowFirstColumn="0" w:lastRowLastColumn="0"/>
            <w:tcW w:w="2596" w:type="pct"/>
          </w:tcPr>
          <w:p w14:paraId="649CF154" w14:textId="760C266E" w:rsidR="00EB67AD" w:rsidRPr="00EB67AD" w:rsidRDefault="666AC8C0" w:rsidP="0F8B5C44">
            <w:pPr>
              <w:pStyle w:val="ListParagraph"/>
              <w:numPr>
                <w:ilvl w:val="0"/>
                <w:numId w:val="19"/>
              </w:numPr>
              <w:spacing w:line="257" w:lineRule="auto"/>
              <w:jc w:val="both"/>
              <w:rPr>
                <w:b w:val="0"/>
                <w:bCs w:val="0"/>
              </w:rPr>
            </w:pPr>
            <w:r>
              <w:rPr>
                <w:b w:val="0"/>
                <w:bCs w:val="0"/>
              </w:rPr>
              <w:t>What percentage of the population has access to roads, railroads, and airports? What is the state of maintenance of this infrastructure?</w:t>
            </w:r>
          </w:p>
          <w:p w14:paraId="6F5AED01" w14:textId="606E8D61" w:rsidR="00EB67AD" w:rsidRPr="00EB67AD" w:rsidRDefault="666AC8C0" w:rsidP="0F8B5C44">
            <w:pPr>
              <w:pStyle w:val="ListParagraph"/>
              <w:numPr>
                <w:ilvl w:val="0"/>
                <w:numId w:val="19"/>
              </w:numPr>
              <w:spacing w:line="257" w:lineRule="auto"/>
              <w:jc w:val="both"/>
              <w:rPr>
                <w:b w:val="0"/>
                <w:bCs w:val="0"/>
              </w:rPr>
            </w:pPr>
            <w:r>
              <w:rPr>
                <w:b w:val="0"/>
                <w:bCs w:val="0"/>
              </w:rPr>
              <w:t>What are the overall levels of crime—violent or otherwise? Is crime a major deterrent to investment and productivity?</w:t>
            </w:r>
          </w:p>
          <w:p w14:paraId="5C3918B4" w14:textId="6CC1BDBE" w:rsidR="00EB67AD" w:rsidRPr="00EB67AD" w:rsidRDefault="666AC8C0" w:rsidP="0F8B5C44">
            <w:pPr>
              <w:pStyle w:val="ListParagraph"/>
              <w:numPr>
                <w:ilvl w:val="0"/>
                <w:numId w:val="19"/>
              </w:numPr>
              <w:spacing w:line="257" w:lineRule="auto"/>
              <w:jc w:val="both"/>
              <w:rPr>
                <w:b w:val="0"/>
                <w:bCs w:val="0"/>
              </w:rPr>
            </w:pPr>
            <w:r>
              <w:rPr>
                <w:b w:val="0"/>
                <w:bCs w:val="0"/>
              </w:rPr>
              <w:t>What percentage of the population has access to basic public services such as security, primary education, clean water, and healthcare? How equally are these services distributed socially, geographically, and economically?</w:t>
            </w:r>
          </w:p>
          <w:p w14:paraId="1199F83A" w14:textId="12AE2B7A" w:rsidR="00EB67AD" w:rsidRPr="00EB67AD" w:rsidRDefault="666AC8C0" w:rsidP="0F8B5C44">
            <w:pPr>
              <w:pStyle w:val="ListParagraph"/>
              <w:numPr>
                <w:ilvl w:val="0"/>
                <w:numId w:val="19"/>
              </w:numPr>
              <w:spacing w:line="257" w:lineRule="auto"/>
              <w:jc w:val="both"/>
              <w:rPr>
                <w:b w:val="0"/>
                <w:bCs w:val="0"/>
              </w:rPr>
            </w:pPr>
            <w:r>
              <w:rPr>
                <w:b w:val="0"/>
                <w:bCs w:val="0"/>
              </w:rPr>
              <w:t>What are some basic outcomes related to effective service delivery, including literacy, maternal mortality, life expectancy, and others?</w:t>
            </w:r>
          </w:p>
          <w:p w14:paraId="28E8D917" w14:textId="0F6B557A" w:rsidR="00EB67AD" w:rsidRPr="00EB67AD" w:rsidRDefault="666AC8C0" w:rsidP="0F8B5C44">
            <w:pPr>
              <w:pStyle w:val="ListParagraph"/>
              <w:numPr>
                <w:ilvl w:val="0"/>
                <w:numId w:val="19"/>
              </w:numPr>
              <w:spacing w:line="257" w:lineRule="auto"/>
              <w:jc w:val="both"/>
              <w:rPr>
                <w:b w:val="0"/>
                <w:bCs w:val="0"/>
              </w:rPr>
            </w:pPr>
            <w:r>
              <w:rPr>
                <w:b w:val="0"/>
                <w:bCs w:val="0"/>
              </w:rPr>
              <w:t xml:space="preserve">Are there notable inequalities in service quality by income </w:t>
            </w:r>
            <w:bookmarkStart w:id="57" w:name="_Int_3FwV5jqT"/>
            <w:r>
              <w:rPr>
                <w:b w:val="0"/>
                <w:bCs w:val="0"/>
              </w:rPr>
              <w:t>group</w:t>
            </w:r>
            <w:bookmarkEnd w:id="57"/>
            <w:r>
              <w:rPr>
                <w:b w:val="0"/>
                <w:bCs w:val="0"/>
              </w:rPr>
              <w:t>, gender, or geography?</w:t>
            </w:r>
          </w:p>
          <w:p w14:paraId="67062B1D" w14:textId="30FDC2F7" w:rsidR="00EB67AD" w:rsidRPr="00EB67AD" w:rsidRDefault="666AC8C0" w:rsidP="0F8B5C44">
            <w:pPr>
              <w:pStyle w:val="ListParagraph"/>
              <w:numPr>
                <w:ilvl w:val="0"/>
                <w:numId w:val="19"/>
              </w:numPr>
              <w:spacing w:line="257" w:lineRule="auto"/>
              <w:jc w:val="both"/>
              <w:rPr>
                <w:b w:val="0"/>
                <w:bCs w:val="0"/>
              </w:rPr>
            </w:pPr>
            <w:r>
              <w:rPr>
                <w:b w:val="0"/>
                <w:bCs w:val="0"/>
              </w:rPr>
              <w:t>Are frontline agencies adequately resourced and monitored for performance?</w:t>
            </w:r>
          </w:p>
          <w:p w14:paraId="616E5F9E" w14:textId="5905F6D6" w:rsidR="00EB67AD" w:rsidRPr="00EB67AD" w:rsidRDefault="666AC8C0" w:rsidP="0F8B5C44">
            <w:pPr>
              <w:pStyle w:val="ListParagraph"/>
              <w:numPr>
                <w:ilvl w:val="0"/>
                <w:numId w:val="19"/>
              </w:numPr>
              <w:spacing w:line="257" w:lineRule="auto"/>
              <w:jc w:val="both"/>
              <w:rPr>
                <w:b w:val="0"/>
                <w:bCs w:val="0"/>
              </w:rPr>
            </w:pPr>
            <w:r>
              <w:rPr>
                <w:b w:val="0"/>
                <w:bCs w:val="0"/>
              </w:rPr>
              <w:t>Do users face informal costs or delays when accessing key services?</w:t>
            </w:r>
          </w:p>
          <w:p w14:paraId="61AB72BC" w14:textId="5EF590A1" w:rsidR="00EB67AD" w:rsidRDefault="00290D2B">
            <w:pPr>
              <w:spacing w:line="257" w:lineRule="auto"/>
              <w:jc w:val="both"/>
              <w:rPr>
                <w:rFonts w:cs="Times New Roman"/>
                <w:b w:val="0"/>
                <w:bCs w:val="0"/>
              </w:rPr>
            </w:pPr>
            <w:r>
              <w:rPr>
                <w:rFonts w:cs="Times New Roman"/>
              </w:rPr>
              <w:t xml:space="preserve">For </w:t>
            </w:r>
            <w:r w:rsidR="008D0FD0">
              <w:rPr>
                <w:rFonts w:cs="Times New Roman"/>
              </w:rPr>
              <w:t>decentralized</w:t>
            </w:r>
            <w:r>
              <w:rPr>
                <w:rFonts w:cs="Times New Roman"/>
              </w:rPr>
              <w:t xml:space="preserve"> systems</w:t>
            </w:r>
          </w:p>
          <w:p w14:paraId="38E70853" w14:textId="3E82B17F" w:rsidR="00290D2B" w:rsidRPr="00965839" w:rsidRDefault="00290D2B" w:rsidP="00290D2B">
            <w:pPr>
              <w:numPr>
                <w:ilvl w:val="0"/>
                <w:numId w:val="44"/>
              </w:numPr>
              <w:spacing w:line="257" w:lineRule="auto"/>
              <w:jc w:val="both"/>
              <w:rPr>
                <w:rFonts w:cs="Times New Roman"/>
                <w:b w:val="0"/>
                <w:bCs w:val="0"/>
              </w:rPr>
            </w:pPr>
            <w:r w:rsidRPr="00965839">
              <w:rPr>
                <w:rFonts w:cs="Times New Roman"/>
                <w:b w:val="0"/>
                <w:bCs w:val="0"/>
              </w:rPr>
              <w:t xml:space="preserve">Is there significant variation in service quality or access across </w:t>
            </w:r>
            <w:r>
              <w:rPr>
                <w:rFonts w:cs="Times New Roman"/>
                <w:b w:val="0"/>
              </w:rPr>
              <w:t xml:space="preserve">regions or </w:t>
            </w:r>
            <w:r w:rsidR="00273090">
              <w:rPr>
                <w:rFonts w:cs="Times New Roman"/>
                <w:b w:val="0"/>
                <w:bCs w:val="0"/>
              </w:rPr>
              <w:t>units</w:t>
            </w:r>
            <w:r w:rsidRPr="00965839">
              <w:rPr>
                <w:rFonts w:cs="Times New Roman"/>
                <w:b w:val="0"/>
                <w:bCs w:val="0"/>
              </w:rPr>
              <w:t>?</w:t>
            </w:r>
          </w:p>
          <w:p w14:paraId="4BAE8388" w14:textId="40650650" w:rsidR="00290D2B" w:rsidRPr="00965839" w:rsidRDefault="00273090" w:rsidP="00290D2B">
            <w:pPr>
              <w:numPr>
                <w:ilvl w:val="0"/>
                <w:numId w:val="44"/>
              </w:numPr>
              <w:spacing w:line="257" w:lineRule="auto"/>
              <w:jc w:val="both"/>
              <w:rPr>
                <w:rFonts w:cs="Times New Roman"/>
                <w:b w:val="0"/>
                <w:bCs w:val="0"/>
              </w:rPr>
            </w:pPr>
            <w:r>
              <w:rPr>
                <w:rFonts w:cs="Times New Roman"/>
                <w:b w:val="0"/>
                <w:bCs w:val="0"/>
              </w:rPr>
              <w:t>To what extent d</w:t>
            </w:r>
            <w:r w:rsidR="00290D2B" w:rsidRPr="00965839">
              <w:rPr>
                <w:rFonts w:cs="Times New Roman"/>
                <w:b w:val="0"/>
                <w:bCs w:val="0"/>
              </w:rPr>
              <w:t>o coordination failures between central and local governments delay or undermine service delivery projects?</w:t>
            </w:r>
          </w:p>
          <w:p w14:paraId="00F8E761" w14:textId="4D911F83" w:rsidR="00290D2B" w:rsidRPr="00EE6584" w:rsidRDefault="00290D2B" w:rsidP="00290D2B">
            <w:pPr>
              <w:numPr>
                <w:ilvl w:val="0"/>
                <w:numId w:val="44"/>
              </w:numPr>
              <w:spacing w:line="257" w:lineRule="auto"/>
              <w:jc w:val="both"/>
              <w:rPr>
                <w:rFonts w:cs="Times New Roman"/>
                <w:b w:val="0"/>
                <w:bCs w:val="0"/>
              </w:rPr>
            </w:pPr>
            <w:r w:rsidRPr="00663070">
              <w:rPr>
                <w:rFonts w:cs="Times New Roman"/>
                <w:b w:val="0"/>
                <w:bCs w:val="0"/>
              </w:rPr>
              <w:t xml:space="preserve">Are there capacity gaps (staffing, planning, procurement) at the local level that </w:t>
            </w:r>
            <w:proofErr w:type="gramStart"/>
            <w:r w:rsidR="00917BE2">
              <w:rPr>
                <w:rFonts w:cs="Times New Roman"/>
                <w:b w:val="0"/>
                <w:bCs w:val="0"/>
              </w:rPr>
              <w:t>lead</w:t>
            </w:r>
            <w:proofErr w:type="gramEnd"/>
            <w:r w:rsidR="00917BE2">
              <w:rPr>
                <w:rFonts w:cs="Times New Roman"/>
                <w:b w:val="0"/>
                <w:bCs w:val="0"/>
              </w:rPr>
              <w:t xml:space="preserve"> to variation in</w:t>
            </w:r>
            <w:r w:rsidRPr="00EE6584">
              <w:rPr>
                <w:rFonts w:cs="Times New Roman"/>
                <w:b w:val="0"/>
                <w:bCs w:val="0"/>
              </w:rPr>
              <w:t xml:space="preserve"> implementation?</w:t>
            </w:r>
          </w:p>
          <w:p w14:paraId="3A5280CD" w14:textId="62193663" w:rsidR="00EB67AD" w:rsidRPr="00EE6584" w:rsidRDefault="00EB67AD">
            <w:pPr>
              <w:spacing w:line="257" w:lineRule="auto"/>
              <w:jc w:val="both"/>
              <w:rPr>
                <w:rFonts w:cs="Times New Roman"/>
              </w:rPr>
            </w:pPr>
          </w:p>
        </w:tc>
        <w:tc>
          <w:tcPr>
            <w:tcW w:w="2404" w:type="pct"/>
          </w:tcPr>
          <w:p w14:paraId="33F94394" w14:textId="17EDEA6A" w:rsidR="283FB262" w:rsidRDefault="007A7BB4" w:rsidP="0F8B5C44">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121"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283FB262" w:rsidRPr="0F8B5C44">
              <w:rPr>
                <w:rFonts w:cs="Times New Roman"/>
              </w:rPr>
              <w:t xml:space="preserve"> (1) access to public services distributed by political group (V-DEM), (2) access to public services distributed by socioeconomic position (V-DEM), (3) access to public services distributed by gender (V-DEM), (4) pregnant women receiving prenatal care (%) (WDI), (5) births attended by skilled health staff (% of total) (WDI), (6) completeness of birth registration (%) (WDI), (7) pupil–teacher ratio in primary education (WDI), (8) pupil–teacher ratio in secondary education (WDI), (9) trained teachers in preprimary education (% of total teachers) (WDI), (10) trained teachers in primary education (% of total teachers) (WDI), (11) trained teachers in secondary education (% of total teachers) (WDI)</w:t>
            </w:r>
          </w:p>
          <w:p w14:paraId="46285805" w14:textId="34A9F0FF" w:rsidR="0F8B5C44" w:rsidRDefault="0F8B5C44" w:rsidP="0F8B5C44">
            <w:pPr>
              <w:spacing w:line="257" w:lineRule="auto"/>
              <w:jc w:val="both"/>
              <w:cnfStyle w:val="000000000000" w:firstRow="0" w:lastRow="0" w:firstColumn="0" w:lastColumn="0" w:oddVBand="0" w:evenVBand="0" w:oddHBand="0" w:evenHBand="0" w:firstRowFirstColumn="0" w:firstRowLastColumn="0" w:lastRowFirstColumn="0" w:lastRowLastColumn="0"/>
            </w:pPr>
          </w:p>
          <w:p w14:paraId="71C1862A" w14:textId="01A6DCC2" w:rsidR="0F8B5C44" w:rsidRDefault="0F8B5C44" w:rsidP="0F8B5C44">
            <w:pPr>
              <w:spacing w:line="257" w:lineRule="auto"/>
              <w:jc w:val="both"/>
              <w:cnfStyle w:val="000000000000" w:firstRow="0" w:lastRow="0" w:firstColumn="0" w:lastColumn="0" w:oddVBand="0" w:evenVBand="0" w:oddHBand="0" w:evenHBand="0" w:firstRowFirstColumn="0" w:firstRowLastColumn="0" w:lastRowFirstColumn="0" w:lastRowLastColumn="0"/>
            </w:pPr>
          </w:p>
          <w:p w14:paraId="18DEDCDF" w14:textId="74CB8CF6" w:rsidR="00417E68" w:rsidRDefault="00417E68">
            <w:pPr>
              <w:spacing w:line="257" w:lineRule="auto"/>
              <w:jc w:val="both"/>
              <w:cnfStyle w:val="000000000000" w:firstRow="0" w:lastRow="0" w:firstColumn="0" w:lastColumn="0" w:oddVBand="0" w:evenVBand="0" w:oddHBand="0" w:evenHBand="0" w:firstRowFirstColumn="0" w:firstRowLastColumn="0" w:lastRowFirstColumn="0" w:lastRowLastColumn="0"/>
            </w:pPr>
            <w:r>
              <w:t>-CPIA Equity of Public Resource Use, Building Human Resources, and Social Protection and Labor criteria</w:t>
            </w:r>
          </w:p>
          <w:p w14:paraId="0A240C05" w14:textId="77777777" w:rsidR="00EB67AD" w:rsidRDefault="00EB67AD">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22">
              <w:r w:rsidRPr="7E455BF9">
                <w:rPr>
                  <w:rStyle w:val="Hyperlink"/>
                </w:rPr>
                <w:t>NASA Black Marble night lights data</w:t>
              </w:r>
            </w:hyperlink>
            <w:r>
              <w:t xml:space="preserve"> and </w:t>
            </w:r>
            <w:hyperlink r:id="rId123">
              <w:r w:rsidRPr="7E455BF9">
                <w:rPr>
                  <w:rStyle w:val="Hyperlink"/>
                </w:rPr>
                <w:t>UNDP electricity access data</w:t>
              </w:r>
            </w:hyperlink>
            <w:r>
              <w:t xml:space="preserve"> for measuring electricity coverage</w:t>
            </w:r>
          </w:p>
          <w:p w14:paraId="23EDE39A" w14:textId="77777777" w:rsidR="00EB67AD" w:rsidRDefault="00EB67AD">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24">
              <w:r w:rsidRPr="7E455BF9">
                <w:rPr>
                  <w:rStyle w:val="Hyperlink"/>
                </w:rPr>
                <w:t>World Bank Service Delivery Indicators</w:t>
              </w:r>
            </w:hyperlink>
          </w:p>
          <w:p w14:paraId="78413EDE" w14:textId="77777777" w:rsidR="00EB67AD" w:rsidRDefault="00EB67AD">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25">
              <w:r w:rsidRPr="7E455BF9">
                <w:rPr>
                  <w:rStyle w:val="Hyperlink"/>
                </w:rPr>
                <w:t>BTI</w:t>
              </w:r>
            </w:hyperlink>
            <w:r>
              <w:t xml:space="preserve"> (Bertelmann’s transformation index)</w:t>
            </w:r>
          </w:p>
          <w:p w14:paraId="7A15C621" w14:textId="77777777" w:rsidR="00EB67AD" w:rsidRDefault="00EB67AD">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26">
              <w:r w:rsidRPr="7E455BF9">
                <w:rPr>
                  <w:rStyle w:val="Hyperlink"/>
                </w:rPr>
                <w:t>Logistical Performance Index</w:t>
              </w:r>
            </w:hyperlink>
          </w:p>
          <w:p w14:paraId="3F05B500" w14:textId="3C9FC552" w:rsidR="00EB67AD" w:rsidRDefault="00EB67AD" w:rsidP="001C5E4D">
            <w:pPr>
              <w:spacing w:line="257" w:lineRule="auto"/>
              <w:jc w:val="both"/>
              <w:cnfStyle w:val="000000000000" w:firstRow="0" w:lastRow="0" w:firstColumn="0" w:lastColumn="0" w:oddVBand="0" w:evenVBand="0" w:oddHBand="0" w:evenHBand="0" w:firstRowFirstColumn="0" w:firstRowLastColumn="0" w:lastRowFirstColumn="0" w:lastRowLastColumn="0"/>
            </w:pPr>
            <w:r>
              <w:t>-</w:t>
            </w:r>
            <w:proofErr w:type="spellStart"/>
            <w:r>
              <w:fldChar w:fldCharType="begin"/>
            </w:r>
            <w:r>
              <w:instrText>HYPERLINK "https://www.worldbank.org/en/programs/govtech/gtmi" \h</w:instrText>
            </w:r>
            <w:r>
              <w:fldChar w:fldCharType="separate"/>
            </w:r>
            <w:r w:rsidRPr="7E455BF9">
              <w:rPr>
                <w:rStyle w:val="Hyperlink"/>
              </w:rPr>
              <w:t>GovTech</w:t>
            </w:r>
            <w:proofErr w:type="spellEnd"/>
            <w:r w:rsidRPr="7E455BF9">
              <w:rPr>
                <w:rStyle w:val="Hyperlink"/>
              </w:rPr>
              <w:t xml:space="preserve"> Maturity Index</w:t>
            </w:r>
            <w:r>
              <w:fldChar w:fldCharType="end"/>
            </w:r>
            <w:r>
              <w:t xml:space="preserve"> </w:t>
            </w:r>
          </w:p>
          <w:p w14:paraId="15AE0A52" w14:textId="77777777" w:rsidR="00EB67AD" w:rsidRDefault="00EB67AD">
            <w:pPr>
              <w:spacing w:line="257" w:lineRule="auto"/>
              <w:cnfStyle w:val="000000000000" w:firstRow="0" w:lastRow="0" w:firstColumn="0" w:lastColumn="0" w:oddVBand="0" w:evenVBand="0" w:oddHBand="0" w:evenHBand="0" w:firstRowFirstColumn="0" w:firstRowLastColumn="0" w:lastRowFirstColumn="0" w:lastRowLastColumn="0"/>
            </w:pPr>
            <w:r>
              <w:t>-</w:t>
            </w:r>
            <w:hyperlink r:id="rId127">
              <w:r w:rsidRPr="7E455BF9">
                <w:rPr>
                  <w:rStyle w:val="Hyperlink"/>
                </w:rPr>
                <w:t>World Development Indicators</w:t>
              </w:r>
            </w:hyperlink>
            <w:r>
              <w:t xml:space="preserve"> </w:t>
            </w:r>
          </w:p>
          <w:p w14:paraId="3DDDCC0A" w14:textId="727BC426" w:rsidR="00EB67AD" w:rsidRPr="007A7BB4" w:rsidRDefault="00EB67AD" w:rsidP="00CD2791">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28">
              <w:r w:rsidRPr="7E455BF9">
                <w:rPr>
                  <w:rStyle w:val="Hyperlink"/>
                </w:rPr>
                <w:t>Enterprise Surveys</w:t>
              </w:r>
            </w:hyperlink>
          </w:p>
        </w:tc>
      </w:tr>
    </w:tbl>
    <w:p w14:paraId="674CC638" w14:textId="77777777" w:rsidR="00AC2FDF" w:rsidRDefault="00AC2FDF" w:rsidP="00AC2FDF">
      <w:pPr>
        <w:jc w:val="both"/>
      </w:pPr>
    </w:p>
    <w:p w14:paraId="46BCD973" w14:textId="7B9381C7" w:rsidR="0047636C" w:rsidRDefault="0047636C" w:rsidP="00282597">
      <w:pPr>
        <w:pStyle w:val="Heading3"/>
        <w:numPr>
          <w:ilvl w:val="1"/>
          <w:numId w:val="38"/>
        </w:numPr>
      </w:pPr>
      <w:bookmarkStart w:id="58" w:name="_Toc210914382"/>
      <w:bookmarkStart w:id="59" w:name="_Toc225433545"/>
      <w:r>
        <w:t>State Owned Enterprises</w:t>
      </w:r>
      <w:r w:rsidR="00D2521D">
        <w:t xml:space="preserve"> Governance</w:t>
      </w:r>
      <w:bookmarkEnd w:id="58"/>
      <w:bookmarkEnd w:id="59"/>
    </w:p>
    <w:p w14:paraId="1FF3BF67" w14:textId="2E5A1415" w:rsidR="00EB1DFC" w:rsidRPr="00F31528" w:rsidRDefault="00483A11" w:rsidP="00483A11">
      <w:pPr>
        <w:jc w:val="both"/>
        <w:rPr>
          <w:rFonts w:eastAsiaTheme="minorEastAsia"/>
          <w:sz w:val="22"/>
          <w:szCs w:val="22"/>
        </w:rPr>
      </w:pPr>
      <w:r w:rsidRPr="00F31528">
        <w:rPr>
          <w:rFonts w:eastAsiaTheme="minorEastAsia"/>
          <w:b/>
          <w:bCs/>
          <w:sz w:val="22"/>
          <w:szCs w:val="22"/>
        </w:rPr>
        <w:t>State-owned enterprises (SOEs)</w:t>
      </w:r>
      <w:r w:rsidR="00956CA2" w:rsidRPr="00F31528">
        <w:rPr>
          <w:rFonts w:eastAsiaTheme="minorEastAsia"/>
          <w:b/>
          <w:bCs/>
          <w:sz w:val="22"/>
          <w:szCs w:val="22"/>
        </w:rPr>
        <w:t xml:space="preserve"> are</w:t>
      </w:r>
      <w:r w:rsidRPr="00F31528">
        <w:rPr>
          <w:rFonts w:eastAsiaTheme="minorEastAsia"/>
          <w:b/>
          <w:bCs/>
          <w:sz w:val="22"/>
          <w:szCs w:val="22"/>
        </w:rPr>
        <w:t xml:space="preserve"> also public institutions.</w:t>
      </w:r>
      <w:r w:rsidRPr="00F31528">
        <w:rPr>
          <w:rFonts w:eastAsiaTheme="minorEastAsia"/>
          <w:sz w:val="22"/>
          <w:szCs w:val="22"/>
        </w:rPr>
        <w:t xml:space="preserve"> In some cases, SOEs address market failures by providing public goods, promoting social goals, or counteracting market dominance. In </w:t>
      </w:r>
      <w:r w:rsidRPr="00F31528">
        <w:rPr>
          <w:rFonts w:eastAsiaTheme="minorEastAsia"/>
          <w:sz w:val="22"/>
          <w:szCs w:val="22"/>
        </w:rPr>
        <w:lastRenderedPageBreak/>
        <w:t>others, they do not meaningfully address market failures and instead crowd out private competition.</w:t>
      </w:r>
      <w:r w:rsidR="00143783">
        <w:rPr>
          <w:rStyle w:val="FootnoteReference"/>
          <w:rFonts w:eastAsiaTheme="minorEastAsia"/>
          <w:sz w:val="22"/>
          <w:szCs w:val="22"/>
        </w:rPr>
        <w:footnoteReference w:id="3"/>
      </w:r>
      <w:r w:rsidRPr="00F31528">
        <w:rPr>
          <w:rFonts w:eastAsiaTheme="minorEastAsia"/>
          <w:sz w:val="22"/>
          <w:szCs w:val="22"/>
        </w:rPr>
        <w:t xml:space="preserve"> </w:t>
      </w:r>
      <w:r w:rsidR="00EB1DFC" w:rsidRPr="00F31528">
        <w:rPr>
          <w:rFonts w:eastAsiaTheme="minorEastAsia"/>
          <w:sz w:val="22"/>
          <w:szCs w:val="22"/>
        </w:rPr>
        <w:t>From a dynamic perspective, SOEs can block the entry of more innovative private competitors, thereby leading to economic stagnation.</w:t>
      </w:r>
      <w:r w:rsidR="00A9630F" w:rsidRPr="00F31528">
        <w:rPr>
          <w:rFonts w:eastAsiaTheme="minorEastAsia"/>
          <w:sz w:val="22"/>
          <w:szCs w:val="22"/>
        </w:rPr>
        <w:t xml:space="preserve"> This is particularly relevant in the context of </w:t>
      </w:r>
      <w:r w:rsidR="00FF55F9" w:rsidRPr="00F31528">
        <w:rPr>
          <w:rFonts w:eastAsiaTheme="minorEastAsia"/>
          <w:sz w:val="22"/>
          <w:szCs w:val="22"/>
        </w:rPr>
        <w:t>reducing greenhouse gas emissions,</w:t>
      </w:r>
      <w:r w:rsidR="00A9630F" w:rsidRPr="00F31528">
        <w:rPr>
          <w:rFonts w:eastAsiaTheme="minorEastAsia"/>
          <w:sz w:val="22"/>
          <w:szCs w:val="22"/>
        </w:rPr>
        <w:t xml:space="preserve"> where SOEs in high-carbon sectors like electricity, oil, and gas can stymie competition, yet they can also be pivotal initiators of creative destruction by leading investment in new low-carbon technologies</w:t>
      </w:r>
      <w:r w:rsidR="00FF55F9" w:rsidRPr="00F31528">
        <w:rPr>
          <w:rFonts w:eastAsiaTheme="minorEastAsia"/>
          <w:sz w:val="22"/>
          <w:szCs w:val="22"/>
        </w:rPr>
        <w:t xml:space="preserve"> (</w:t>
      </w:r>
      <w:hyperlink r:id="rId129" w:history="1">
        <w:r w:rsidR="00DD6C69" w:rsidRPr="00F31528">
          <w:rPr>
            <w:rStyle w:val="Hyperlink"/>
            <w:rFonts w:eastAsiaTheme="minorEastAsia"/>
            <w:sz w:val="22"/>
            <w:szCs w:val="22"/>
          </w:rPr>
          <w:t>De Kleine Feige</w:t>
        </w:r>
        <w:r w:rsidR="009D7A29" w:rsidRPr="00F31528">
          <w:rPr>
            <w:rStyle w:val="Hyperlink"/>
            <w:rFonts w:eastAsiaTheme="minorEastAsia"/>
            <w:sz w:val="22"/>
            <w:szCs w:val="22"/>
          </w:rPr>
          <w:t xml:space="preserve"> 2021</w:t>
        </w:r>
      </w:hyperlink>
      <w:r w:rsidR="007F3ADC" w:rsidRPr="00F31528">
        <w:rPr>
          <w:rFonts w:eastAsiaTheme="minorEastAsia"/>
          <w:sz w:val="22"/>
          <w:szCs w:val="22"/>
        </w:rPr>
        <w:t>;</w:t>
      </w:r>
      <w:r w:rsidR="007F3ADC" w:rsidRPr="00F31528">
        <w:rPr>
          <w:sz w:val="22"/>
          <w:szCs w:val="22"/>
        </w:rPr>
        <w:t xml:space="preserve"> </w:t>
      </w:r>
      <w:hyperlink r:id="rId130" w:history="1">
        <w:r w:rsidR="007F3ADC" w:rsidRPr="00F31528">
          <w:rPr>
            <w:rStyle w:val="Hyperlink"/>
            <w:rFonts w:eastAsiaTheme="minorEastAsia"/>
            <w:sz w:val="22"/>
            <w:szCs w:val="22"/>
          </w:rPr>
          <w:t>Schwarz, Benoit, and Clark 2023</w:t>
        </w:r>
      </w:hyperlink>
      <w:r w:rsidR="009D7A29" w:rsidRPr="00F31528">
        <w:rPr>
          <w:rFonts w:eastAsiaTheme="minorEastAsia"/>
          <w:sz w:val="22"/>
          <w:szCs w:val="22"/>
        </w:rPr>
        <w:t>).</w:t>
      </w:r>
    </w:p>
    <w:p w14:paraId="39CAB69D" w14:textId="50C12532" w:rsidR="00483A11" w:rsidRPr="00F31528" w:rsidRDefault="00483A11" w:rsidP="00483A11">
      <w:pPr>
        <w:jc w:val="both"/>
        <w:rPr>
          <w:rFonts w:eastAsiaTheme="minorEastAsia"/>
          <w:sz w:val="22"/>
          <w:szCs w:val="22"/>
        </w:rPr>
      </w:pPr>
      <w:r w:rsidRPr="00F31528">
        <w:rPr>
          <w:rFonts w:eastAsiaTheme="minorEastAsia"/>
          <w:sz w:val="22"/>
          <w:szCs w:val="22"/>
        </w:rPr>
        <w:t xml:space="preserve">In either case, improving these institutions is important for private sector growth. Unlike private </w:t>
      </w:r>
      <w:r w:rsidR="33832079" w:rsidRPr="487950E9">
        <w:rPr>
          <w:rFonts w:eastAsiaTheme="minorEastAsia"/>
          <w:sz w:val="22"/>
          <w:szCs w:val="22"/>
        </w:rPr>
        <w:t>enterprises</w:t>
      </w:r>
      <w:r w:rsidRPr="00F31528">
        <w:rPr>
          <w:rFonts w:eastAsiaTheme="minorEastAsia"/>
          <w:sz w:val="22"/>
          <w:szCs w:val="22"/>
        </w:rPr>
        <w:t xml:space="preserve">, market competition does not necessarily drive efficiency for these institutions, and they also face an additional </w:t>
      </w:r>
      <w:proofErr w:type="gramStart"/>
      <w:r w:rsidRPr="00F31528">
        <w:rPr>
          <w:rFonts w:eastAsiaTheme="minorEastAsia"/>
          <w:sz w:val="22"/>
          <w:szCs w:val="22"/>
        </w:rPr>
        <w:t>mandate</w:t>
      </w:r>
      <w:proofErr w:type="gramEnd"/>
      <w:r w:rsidRPr="00F31528">
        <w:rPr>
          <w:rFonts w:eastAsiaTheme="minorEastAsia"/>
          <w:sz w:val="22"/>
          <w:szCs w:val="22"/>
        </w:rPr>
        <w:t xml:space="preserve"> of not only profitability but public benefits as well. Over time, such institutions can earn a reputation for corruption and mismanagement. In these cases, independent oversight, strong financial management, and effective hiring practices can allow SOEs to deliver on these twin mandates (</w:t>
      </w:r>
      <w:hyperlink r:id="rId131">
        <w:r w:rsidRPr="00F31528">
          <w:rPr>
            <w:rStyle w:val="Hyperlink"/>
            <w:rFonts w:eastAsia="Aptos Display" w:cs="Aptos Display"/>
            <w:sz w:val="22"/>
            <w:szCs w:val="22"/>
          </w:rPr>
          <w:t>Kim and Ali 2017</w:t>
        </w:r>
      </w:hyperlink>
      <w:r w:rsidRPr="00F31528">
        <w:rPr>
          <w:rFonts w:eastAsiaTheme="minorEastAsia"/>
          <w:sz w:val="22"/>
          <w:szCs w:val="22"/>
        </w:rPr>
        <w:t xml:space="preserve">; see </w:t>
      </w:r>
      <w:hyperlink r:id="rId132">
        <w:r w:rsidRPr="00F31528">
          <w:rPr>
            <w:rStyle w:val="Hyperlink"/>
            <w:rFonts w:eastAsiaTheme="minorEastAsia"/>
            <w:sz w:val="22"/>
            <w:szCs w:val="22"/>
          </w:rPr>
          <w:t>Muhlenkamp 2015</w:t>
        </w:r>
      </w:hyperlink>
      <w:r w:rsidRPr="00F31528">
        <w:rPr>
          <w:rFonts w:eastAsiaTheme="minorEastAsia"/>
          <w:sz w:val="22"/>
          <w:szCs w:val="22"/>
        </w:rPr>
        <w:t xml:space="preserve"> for a review).</w:t>
      </w:r>
    </w:p>
    <w:p w14:paraId="130915DC" w14:textId="64E6A4DB" w:rsidR="1FD16B82" w:rsidRPr="00F31528" w:rsidRDefault="1395EC70" w:rsidP="7DD5BB00">
      <w:pPr>
        <w:jc w:val="both"/>
        <w:rPr>
          <w:sz w:val="22"/>
          <w:szCs w:val="22"/>
        </w:rPr>
      </w:pPr>
      <w:r w:rsidRPr="00F31528">
        <w:rPr>
          <w:sz w:val="22"/>
          <w:szCs w:val="22"/>
        </w:rPr>
        <w:t xml:space="preserve">The </w:t>
      </w:r>
      <w:r w:rsidR="1FD16B82" w:rsidRPr="00F31528">
        <w:rPr>
          <w:b/>
          <w:bCs/>
          <w:sz w:val="22"/>
          <w:szCs w:val="22"/>
        </w:rPr>
        <w:t>SOE Governance</w:t>
      </w:r>
      <w:r w:rsidR="3038CDF5" w:rsidRPr="00F31528">
        <w:rPr>
          <w:b/>
          <w:bCs/>
          <w:sz w:val="22"/>
          <w:szCs w:val="22"/>
        </w:rPr>
        <w:t xml:space="preserve"> </w:t>
      </w:r>
      <w:r w:rsidR="6ACA8C42" w:rsidRPr="00F31528">
        <w:rPr>
          <w:sz w:val="22"/>
          <w:szCs w:val="22"/>
        </w:rPr>
        <w:t>c</w:t>
      </w:r>
      <w:r w:rsidR="19416FDA" w:rsidRPr="00F31528">
        <w:rPr>
          <w:sz w:val="22"/>
          <w:szCs w:val="22"/>
        </w:rPr>
        <w:t xml:space="preserve">luster </w:t>
      </w:r>
      <w:r w:rsidR="6ACA8C42" w:rsidRPr="00F31528">
        <w:rPr>
          <w:sz w:val="22"/>
          <w:szCs w:val="22"/>
        </w:rPr>
        <w:t>considers whether the state operates according to market rules and in equal terms relative to private sectors in the same market.</w:t>
      </w:r>
      <w:r w:rsidR="137FF0DB" w:rsidRPr="00F31528">
        <w:rPr>
          <w:sz w:val="22"/>
          <w:szCs w:val="22"/>
        </w:rPr>
        <w:t xml:space="preserve"> Effective SOE Corporate Governance </w:t>
      </w:r>
      <w:r w:rsidR="72CB1DCF" w:rsidRPr="00F31528">
        <w:rPr>
          <w:sz w:val="22"/>
          <w:szCs w:val="22"/>
        </w:rPr>
        <w:t xml:space="preserve">can lead to strong SOEs that contribute to the economy and do not stifle private sector growth. </w:t>
      </w:r>
    </w:p>
    <w:p w14:paraId="551585E2" w14:textId="54DE6CDF" w:rsidR="00240AEB" w:rsidRPr="00F31528" w:rsidRDefault="6216AFE1" w:rsidP="00240AEB">
      <w:pPr>
        <w:jc w:val="both"/>
        <w:rPr>
          <w:b/>
          <w:bCs/>
          <w:sz w:val="22"/>
          <w:szCs w:val="22"/>
        </w:rPr>
      </w:pPr>
      <w:r w:rsidRPr="00F31528">
        <w:rPr>
          <w:b/>
          <w:bCs/>
          <w:sz w:val="22"/>
          <w:szCs w:val="22"/>
        </w:rPr>
        <w:t>Table 11. Potential questions and analysis on</w:t>
      </w:r>
      <w:r w:rsidR="00240AEB" w:rsidRPr="00F31528">
        <w:rPr>
          <w:b/>
          <w:bCs/>
          <w:sz w:val="22"/>
          <w:szCs w:val="22"/>
        </w:rPr>
        <w:t xml:space="preserve"> SOE </w:t>
      </w:r>
      <w:r w:rsidR="00D2521D" w:rsidRPr="00F31528">
        <w:rPr>
          <w:b/>
          <w:bCs/>
          <w:sz w:val="22"/>
          <w:szCs w:val="22"/>
        </w:rPr>
        <w:t>Governance</w:t>
      </w:r>
    </w:p>
    <w:tbl>
      <w:tblPr>
        <w:tblStyle w:val="GridTable1Light-Accent1"/>
        <w:tblW w:w="4906" w:type="pct"/>
        <w:tblLook w:val="04A0" w:firstRow="1" w:lastRow="0" w:firstColumn="1" w:lastColumn="0" w:noHBand="0" w:noVBand="1"/>
      </w:tblPr>
      <w:tblGrid>
        <w:gridCol w:w="5574"/>
        <w:gridCol w:w="3600"/>
      </w:tblGrid>
      <w:tr w:rsidR="00BC4987" w:rsidRPr="00AB4A3E" w14:paraId="50BEE4CA" w14:textId="77777777" w:rsidTr="00F3152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38" w:type="pct"/>
            <w:shd w:val="clear" w:color="auto" w:fill="00B0F0"/>
          </w:tcPr>
          <w:p w14:paraId="423C9EAB" w14:textId="579DB0EA" w:rsidR="00BC4987" w:rsidRPr="00AB4A3E" w:rsidRDefault="58C151A5">
            <w:pPr>
              <w:spacing w:line="257" w:lineRule="auto"/>
              <w:jc w:val="center"/>
            </w:pPr>
            <w:r w:rsidRPr="0F8B5C44">
              <w:t>Potential questions</w:t>
            </w:r>
          </w:p>
        </w:tc>
        <w:tc>
          <w:tcPr>
            <w:tcW w:w="1962" w:type="pct"/>
            <w:shd w:val="clear" w:color="auto" w:fill="00B0F0"/>
          </w:tcPr>
          <w:p w14:paraId="2A9FD519" w14:textId="23A3827F" w:rsidR="00BC4987" w:rsidRDefault="58C151A5" w:rsidP="007133F2">
            <w:pPr>
              <w:spacing w:line="257"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F8B5C44">
              <w:rPr>
                <w:rFonts w:ascii="Aptos" w:eastAsia="Aptos" w:hAnsi="Aptos" w:cs="Aptos"/>
                <w:color w:val="000000" w:themeColor="text1"/>
                <w:sz w:val="24"/>
                <w:szCs w:val="24"/>
              </w:rPr>
              <w:t>Guidance notes, toolkits &amp; data</w:t>
            </w:r>
          </w:p>
        </w:tc>
      </w:tr>
      <w:tr w:rsidR="00BC4987" w:rsidRPr="00AB4A3E" w14:paraId="73BC2AF7" w14:textId="77777777" w:rsidTr="00F31528">
        <w:trPr>
          <w:trHeight w:val="1590"/>
        </w:trPr>
        <w:tc>
          <w:tcPr>
            <w:cnfStyle w:val="001000000000" w:firstRow="0" w:lastRow="0" w:firstColumn="1" w:lastColumn="0" w:oddVBand="0" w:evenVBand="0" w:oddHBand="0" w:evenHBand="0" w:firstRowFirstColumn="0" w:firstRowLastColumn="0" w:lastRowFirstColumn="0" w:lastRowLastColumn="0"/>
            <w:tcW w:w="3038" w:type="pct"/>
          </w:tcPr>
          <w:p w14:paraId="15C2CD7E" w14:textId="6F94B900" w:rsidR="00BC4987" w:rsidRPr="00BC4987" w:rsidRDefault="58C151A5" w:rsidP="0F8B5C44">
            <w:pPr>
              <w:pStyle w:val="ListParagraph"/>
              <w:numPr>
                <w:ilvl w:val="0"/>
                <w:numId w:val="17"/>
              </w:numPr>
              <w:spacing w:line="257" w:lineRule="auto"/>
              <w:jc w:val="both"/>
              <w:rPr>
                <w:b w:val="0"/>
                <w:bCs w:val="0"/>
              </w:rPr>
            </w:pPr>
            <w:r>
              <w:rPr>
                <w:b w:val="0"/>
                <w:bCs w:val="0"/>
              </w:rPr>
              <w:t>In how many sectors does the government control at least one firm? What percentage of the market does the government control in these sectors?</w:t>
            </w:r>
          </w:p>
          <w:p w14:paraId="1B8BB08A" w14:textId="5A10126A" w:rsidR="00BC4987" w:rsidRPr="005B1724" w:rsidRDefault="58C151A5" w:rsidP="0F8B5C44">
            <w:pPr>
              <w:pStyle w:val="ListParagraph"/>
              <w:numPr>
                <w:ilvl w:val="0"/>
                <w:numId w:val="17"/>
              </w:numPr>
              <w:spacing w:line="257" w:lineRule="auto"/>
              <w:jc w:val="both"/>
              <w:rPr>
                <w:b w:val="0"/>
              </w:rPr>
            </w:pPr>
            <w:r>
              <w:rPr>
                <w:b w:val="0"/>
                <w:bCs w:val="0"/>
              </w:rPr>
              <w:t>Does the government have special voting rights in privately owned firms?</w:t>
            </w:r>
          </w:p>
          <w:p w14:paraId="6E1D2BF4" w14:textId="3126EAA4" w:rsidR="00BD79F2" w:rsidRPr="00F31528" w:rsidRDefault="00BD79F2" w:rsidP="00BD79F2">
            <w:pPr>
              <w:pStyle w:val="ListParagraph"/>
              <w:numPr>
                <w:ilvl w:val="0"/>
                <w:numId w:val="17"/>
              </w:numPr>
              <w:spacing w:line="257" w:lineRule="auto"/>
              <w:jc w:val="both"/>
              <w:rPr>
                <w:b w:val="0"/>
                <w:bCs w:val="0"/>
              </w:rPr>
            </w:pPr>
            <w:r w:rsidRPr="00BD79F2">
              <w:rPr>
                <w:b w:val="0"/>
                <w:bCs w:val="0"/>
              </w:rPr>
              <w:t xml:space="preserve">Do rules and regulations surrounding SOEs limit competition and stifle the process of </w:t>
            </w:r>
            <w:r w:rsidRPr="002A53FA">
              <w:rPr>
                <w:b w:val="0"/>
                <w:bCs w:val="0"/>
              </w:rPr>
              <w:t>‘</w:t>
            </w:r>
            <w:r w:rsidRPr="00F31528">
              <w:rPr>
                <w:b w:val="0"/>
                <w:bCs w:val="0"/>
              </w:rPr>
              <w:t>creative destruction?</w:t>
            </w:r>
          </w:p>
          <w:p w14:paraId="49147AEA" w14:textId="3A14540F" w:rsidR="00BC4987" w:rsidRPr="00BC4987" w:rsidRDefault="58C151A5" w:rsidP="0F8B5C44">
            <w:pPr>
              <w:pStyle w:val="ListParagraph"/>
              <w:numPr>
                <w:ilvl w:val="0"/>
                <w:numId w:val="17"/>
              </w:numPr>
              <w:spacing w:line="257" w:lineRule="auto"/>
              <w:jc w:val="both"/>
              <w:rPr>
                <w:b w:val="0"/>
                <w:bCs w:val="0"/>
              </w:rPr>
            </w:pPr>
            <w:r>
              <w:rPr>
                <w:b w:val="0"/>
                <w:bCs w:val="0"/>
              </w:rPr>
              <w:t>Do SOEs have the autonomy to take market-related decisions?</w:t>
            </w:r>
          </w:p>
          <w:p w14:paraId="190CAB45" w14:textId="2BADC6E7" w:rsidR="00BC4987" w:rsidRPr="00BC4987" w:rsidRDefault="58C151A5" w:rsidP="0F8B5C44">
            <w:pPr>
              <w:pStyle w:val="ListParagraph"/>
              <w:numPr>
                <w:ilvl w:val="0"/>
                <w:numId w:val="17"/>
              </w:numPr>
              <w:spacing w:line="257" w:lineRule="auto"/>
              <w:jc w:val="both"/>
              <w:rPr>
                <w:b w:val="0"/>
                <w:bCs w:val="0"/>
              </w:rPr>
            </w:pPr>
            <w:r>
              <w:rPr>
                <w:b w:val="0"/>
                <w:bCs w:val="0"/>
              </w:rPr>
              <w:t>Are SOEs financially transparent and subject to independent audits?</w:t>
            </w:r>
          </w:p>
          <w:p w14:paraId="6A56C839" w14:textId="5BAF4183" w:rsidR="00BC4987" w:rsidRPr="00BC4987" w:rsidRDefault="58C151A5" w:rsidP="0F8B5C44">
            <w:pPr>
              <w:pStyle w:val="ListParagraph"/>
              <w:numPr>
                <w:ilvl w:val="0"/>
                <w:numId w:val="17"/>
              </w:numPr>
              <w:spacing w:line="257" w:lineRule="auto"/>
              <w:jc w:val="both"/>
              <w:rPr>
                <w:b w:val="0"/>
                <w:bCs w:val="0"/>
              </w:rPr>
            </w:pPr>
            <w:r>
              <w:rPr>
                <w:b w:val="0"/>
                <w:bCs w:val="0"/>
              </w:rPr>
              <w:t>Do SOEs operate under clear performance targets or profitability goals?</w:t>
            </w:r>
          </w:p>
          <w:p w14:paraId="4B011A9F" w14:textId="4C19130B" w:rsidR="00BC4987" w:rsidRPr="00BC4987" w:rsidRDefault="58C151A5" w:rsidP="0F8B5C44">
            <w:pPr>
              <w:pStyle w:val="ListParagraph"/>
              <w:numPr>
                <w:ilvl w:val="0"/>
                <w:numId w:val="17"/>
              </w:numPr>
              <w:spacing w:line="257" w:lineRule="auto"/>
              <w:jc w:val="both"/>
              <w:rPr>
                <w:b w:val="0"/>
                <w:bCs w:val="0"/>
              </w:rPr>
            </w:pPr>
            <w:r>
              <w:rPr>
                <w:b w:val="0"/>
                <w:bCs w:val="0"/>
              </w:rPr>
              <w:t>Are boards and management appointments merit-based and insulated from political interference?</w:t>
            </w:r>
          </w:p>
          <w:p w14:paraId="0E61D722" w14:textId="77777777" w:rsidR="00BC4987" w:rsidRPr="00F31528" w:rsidRDefault="58C151A5" w:rsidP="007A7BB4">
            <w:pPr>
              <w:pStyle w:val="ListParagraph"/>
              <w:numPr>
                <w:ilvl w:val="0"/>
                <w:numId w:val="17"/>
              </w:numPr>
              <w:spacing w:line="257" w:lineRule="auto"/>
              <w:jc w:val="both"/>
              <w:rPr>
                <w:rFonts w:cs="Times New Roman"/>
                <w:b w:val="0"/>
                <w:bCs w:val="0"/>
              </w:rPr>
            </w:pPr>
            <w:r>
              <w:rPr>
                <w:b w:val="0"/>
                <w:bCs w:val="0"/>
              </w:rPr>
              <w:lastRenderedPageBreak/>
              <w:t>Do SOEs compete on equal terms with private firms, or receive preferential treatment (e.g., subsidies, contracts)?</w:t>
            </w:r>
          </w:p>
          <w:p w14:paraId="53CD5E01" w14:textId="150F5699" w:rsidR="00BC4987" w:rsidRPr="007A7BB4" w:rsidRDefault="007903A2" w:rsidP="007A7BB4">
            <w:pPr>
              <w:pStyle w:val="ListParagraph"/>
              <w:numPr>
                <w:ilvl w:val="0"/>
                <w:numId w:val="17"/>
              </w:numPr>
              <w:spacing w:line="257" w:lineRule="auto"/>
              <w:jc w:val="both"/>
              <w:rPr>
                <w:rFonts w:cs="Times New Roman"/>
                <w:b w:val="0"/>
              </w:rPr>
            </w:pPr>
            <w:r w:rsidRPr="007903A2">
              <w:rPr>
                <w:rFonts w:cs="Times New Roman"/>
                <w:b w:val="0"/>
                <w:bCs w:val="0"/>
              </w:rPr>
              <w:t>In sectors with a dominant SOE presence, what is the rate of entry for private firms? Does the SOE's market power deter new, innovative challengers?</w:t>
            </w:r>
          </w:p>
        </w:tc>
        <w:tc>
          <w:tcPr>
            <w:tcW w:w="1962" w:type="pct"/>
          </w:tcPr>
          <w:p w14:paraId="1C523426" w14:textId="764A58BD" w:rsidR="58C151A5" w:rsidRDefault="007A7BB4" w:rsidP="0F8B5C44">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133"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58C151A5" w:rsidRPr="0F8B5C44">
              <w:rPr>
                <w:rFonts w:cs="Times New Roman"/>
              </w:rPr>
              <w:t>: (1) scope of state-owned enterprises (OECD PMR), (2) government involvement in network sectors (OECD PMR), (3) direct control over business enterprises (OECD PMR), (4) governance of state-owned enterprises (OECD PMR), (5) price controls (OECD PMR), (6) use of command-and-control regulation (OECD PMR)</w:t>
            </w:r>
          </w:p>
          <w:p w14:paraId="1B522B0F" w14:textId="14AB7452" w:rsidR="0F8B5C44" w:rsidRDefault="0F8B5C44" w:rsidP="0F8B5C44">
            <w:pPr>
              <w:spacing w:line="257" w:lineRule="auto"/>
              <w:jc w:val="both"/>
              <w:cnfStyle w:val="000000000000" w:firstRow="0" w:lastRow="0" w:firstColumn="0" w:lastColumn="0" w:oddVBand="0" w:evenVBand="0" w:oddHBand="0" w:evenHBand="0" w:firstRowFirstColumn="0" w:firstRowLastColumn="0" w:lastRowFirstColumn="0" w:lastRowLastColumn="0"/>
            </w:pPr>
          </w:p>
          <w:p w14:paraId="15821A9B" w14:textId="090EDAFA" w:rsidR="0F8B5C44" w:rsidRDefault="000A0D7F" w:rsidP="0F8B5C44">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34" w:history="1">
              <w:r w:rsidRPr="00325CE5">
                <w:rPr>
                  <w:rStyle w:val="Hyperlink"/>
                  <w:rFonts w:eastAsiaTheme="minorHAnsi"/>
                  <w:kern w:val="2"/>
                  <w:sz w:val="24"/>
                  <w:szCs w:val="24"/>
                  <w14:ligatures w14:val="standardContextual"/>
                </w:rPr>
                <w:t>World Bank Integrated State-Owned Enterprises Framework</w:t>
              </w:r>
            </w:hyperlink>
          </w:p>
          <w:p w14:paraId="33917334" w14:textId="2EB4365F" w:rsidR="008621E3" w:rsidRDefault="00A50B3D">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35" w:history="1">
              <w:r w:rsidR="008621E3" w:rsidRPr="008621E3">
                <w:rPr>
                  <w:rStyle w:val="Hyperlink"/>
                  <w:rFonts w:eastAsiaTheme="minorHAnsi"/>
                  <w:kern w:val="2"/>
                  <w:sz w:val="24"/>
                  <w:szCs w:val="24"/>
                  <w14:ligatures w14:val="standardContextual"/>
                </w:rPr>
                <w:t xml:space="preserve">OECD Product </w:t>
              </w:r>
              <w:r w:rsidR="008621E3" w:rsidRPr="008621E3">
                <w:rPr>
                  <w:rStyle w:val="Hyperlink"/>
                </w:rPr>
                <w:t>Market Regulation</w:t>
              </w:r>
            </w:hyperlink>
          </w:p>
          <w:p w14:paraId="59F46C5F" w14:textId="77777777" w:rsidR="00BC4987" w:rsidRDefault="00BC4987">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36">
              <w:r w:rsidRPr="7E455BF9">
                <w:rPr>
                  <w:rStyle w:val="Hyperlink"/>
                </w:rPr>
                <w:t>Enterprise Surveys</w:t>
              </w:r>
            </w:hyperlink>
          </w:p>
          <w:p w14:paraId="7ECEDFDE" w14:textId="77777777" w:rsidR="00BC4987" w:rsidRDefault="003B0A6C" w:rsidP="00362069">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471248">
              <w:rPr>
                <w:rFonts w:cs="Times New Roman"/>
              </w:rPr>
              <w:t>-</w:t>
            </w:r>
            <w:hyperlink r:id="rId137" w:history="1">
              <w:r w:rsidRPr="00471248">
                <w:rPr>
                  <w:rStyle w:val="Hyperlink"/>
                  <w:rFonts w:eastAsiaTheme="minorHAnsi" w:cs="Times New Roman"/>
                  <w:kern w:val="2"/>
                  <w:sz w:val="24"/>
                  <w:szCs w:val="24"/>
                  <w14:ligatures w14:val="standardContextual"/>
                </w:rPr>
                <w:t>B</w:t>
              </w:r>
              <w:r w:rsidRPr="00471248">
                <w:rPr>
                  <w:rStyle w:val="Hyperlink"/>
                  <w:rFonts w:cs="Times New Roman"/>
                </w:rPr>
                <w:t>OOST Data on SOEs</w:t>
              </w:r>
            </w:hyperlink>
          </w:p>
          <w:p w14:paraId="249498F1" w14:textId="3D25CBE8" w:rsidR="00471248" w:rsidRPr="003B0A6C" w:rsidRDefault="00471248" w:rsidP="00362069">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-National SOE reports and audit office data</w:t>
            </w:r>
          </w:p>
        </w:tc>
      </w:tr>
    </w:tbl>
    <w:p w14:paraId="09BBAC0F" w14:textId="77777777" w:rsidR="00362069" w:rsidRDefault="00362069" w:rsidP="00362069">
      <w:pPr>
        <w:jc w:val="both"/>
      </w:pPr>
    </w:p>
    <w:p w14:paraId="7C5E3D9F" w14:textId="75BA00E2" w:rsidR="0047636C" w:rsidRDefault="0047636C" w:rsidP="00282597">
      <w:pPr>
        <w:pStyle w:val="Heading3"/>
        <w:numPr>
          <w:ilvl w:val="1"/>
          <w:numId w:val="38"/>
        </w:numPr>
      </w:pPr>
      <w:bookmarkStart w:id="60" w:name="_Toc210914383"/>
      <w:bookmarkStart w:id="61" w:name="_Toc225433546"/>
      <w:r>
        <w:t>Labor and Social Protection</w:t>
      </w:r>
      <w:bookmarkEnd w:id="60"/>
      <w:bookmarkEnd w:id="61"/>
    </w:p>
    <w:p w14:paraId="5E8174E1" w14:textId="5EBA878A" w:rsidR="00D21000" w:rsidRPr="00F31528" w:rsidRDefault="00D21000" w:rsidP="00D21000">
      <w:pPr>
        <w:rPr>
          <w:sz w:val="22"/>
          <w:szCs w:val="22"/>
        </w:rPr>
      </w:pPr>
      <w:r w:rsidRPr="00F31528">
        <w:rPr>
          <w:b/>
          <w:bCs/>
          <w:sz w:val="22"/>
          <w:szCs w:val="22"/>
        </w:rPr>
        <w:t>Public</w:t>
      </w:r>
      <w:r w:rsidR="00E132B5" w:rsidRPr="00F31528">
        <w:rPr>
          <w:b/>
          <w:bCs/>
          <w:sz w:val="22"/>
          <w:szCs w:val="22"/>
        </w:rPr>
        <w:t xml:space="preserve"> institutions</w:t>
      </w:r>
      <w:r w:rsidRPr="00F31528">
        <w:rPr>
          <w:b/>
          <w:bCs/>
          <w:sz w:val="22"/>
          <w:szCs w:val="22"/>
        </w:rPr>
        <w:t xml:space="preserve"> related to labor protections are important in managing potential </w:t>
      </w:r>
      <w:proofErr w:type="gramStart"/>
      <w:r w:rsidRPr="00F31528">
        <w:rPr>
          <w:b/>
          <w:bCs/>
          <w:sz w:val="22"/>
          <w:szCs w:val="22"/>
        </w:rPr>
        <w:t>growing pains of economic growth</w:t>
      </w:r>
      <w:proofErr w:type="gramEnd"/>
      <w:r w:rsidRPr="00F31528">
        <w:rPr>
          <w:b/>
          <w:bCs/>
          <w:sz w:val="22"/>
          <w:szCs w:val="22"/>
        </w:rPr>
        <w:t xml:space="preserve">. </w:t>
      </w:r>
      <w:r w:rsidRPr="00F31528">
        <w:rPr>
          <w:sz w:val="22"/>
          <w:szCs w:val="22"/>
        </w:rPr>
        <w:t>Deregulation in the OECD energy, transport, and communications industries between 1975 and 2012 led to an increased dismissal of workers in these industries, an effect concentrated in economic downturns (</w:t>
      </w:r>
      <w:proofErr w:type="spellStart"/>
      <w:r w:rsidR="20407B61">
        <w:fldChar w:fldCharType="begin"/>
      </w:r>
      <w:r w:rsidR="20407B61">
        <w:instrText>HYPERLINK "https://journals.sagepub.com/doi/10.1177/0019793918766054" \h</w:instrText>
      </w:r>
      <w:r w:rsidR="20407B61">
        <w:fldChar w:fldCharType="separate"/>
      </w:r>
      <w:r w:rsidR="20407B61" w:rsidRPr="487950E9">
        <w:rPr>
          <w:rStyle w:val="Hyperlink"/>
          <w:sz w:val="22"/>
          <w:szCs w:val="22"/>
        </w:rPr>
        <w:t>Bassanini</w:t>
      </w:r>
      <w:proofErr w:type="spellEnd"/>
      <w:r w:rsidR="20407B61" w:rsidRPr="487950E9">
        <w:rPr>
          <w:rStyle w:val="Hyperlink"/>
          <w:sz w:val="22"/>
          <w:szCs w:val="22"/>
        </w:rPr>
        <w:t xml:space="preserve"> and </w:t>
      </w:r>
      <w:proofErr w:type="spellStart"/>
      <w:r w:rsidR="20407B61" w:rsidRPr="487950E9">
        <w:rPr>
          <w:rStyle w:val="Hyperlink"/>
          <w:sz w:val="22"/>
          <w:szCs w:val="22"/>
        </w:rPr>
        <w:t>Cingano</w:t>
      </w:r>
      <w:proofErr w:type="spellEnd"/>
      <w:r w:rsidR="20407B61" w:rsidRPr="487950E9">
        <w:rPr>
          <w:rStyle w:val="Hyperlink"/>
          <w:sz w:val="22"/>
          <w:szCs w:val="22"/>
        </w:rPr>
        <w:t xml:space="preserve"> 2018</w:t>
      </w:r>
      <w:r w:rsidR="20407B61">
        <w:fldChar w:fldCharType="end"/>
      </w:r>
      <w:r w:rsidR="20407B61" w:rsidRPr="487950E9">
        <w:rPr>
          <w:sz w:val="22"/>
          <w:szCs w:val="22"/>
        </w:rPr>
        <w:t>).</w:t>
      </w:r>
      <w:r w:rsidRPr="00F31528">
        <w:rPr>
          <w:sz w:val="22"/>
          <w:szCs w:val="22"/>
        </w:rPr>
        <w:t xml:space="preserve">  Berliner et al. (</w:t>
      </w:r>
      <w:hyperlink r:id="rId138">
        <w:r w:rsidRPr="6351F753">
          <w:rPr>
            <w:rStyle w:val="Hyperlink"/>
            <w:sz w:val="22"/>
            <w:szCs w:val="22"/>
          </w:rPr>
          <w:t>2015</w:t>
        </w:r>
      </w:hyperlink>
      <w:r w:rsidRPr="00F31528">
        <w:rPr>
          <w:sz w:val="22"/>
          <w:szCs w:val="22"/>
        </w:rPr>
        <w:t xml:space="preserve">) find that state capacity influences the quality of jobs, with better administrative </w:t>
      </w:r>
      <w:bookmarkStart w:id="62" w:name="_Int_ZchvaN8D"/>
      <w:r w:rsidRPr="00F31528">
        <w:rPr>
          <w:sz w:val="22"/>
          <w:szCs w:val="22"/>
        </w:rPr>
        <w:t>capacity being</w:t>
      </w:r>
      <w:bookmarkEnd w:id="62"/>
      <w:r w:rsidRPr="00F31528">
        <w:rPr>
          <w:sz w:val="22"/>
          <w:szCs w:val="22"/>
        </w:rPr>
        <w:t xml:space="preserve"> associated with strong labor rights.  </w:t>
      </w:r>
    </w:p>
    <w:p w14:paraId="394909A6" w14:textId="52DE0C75" w:rsidR="00741E11" w:rsidRPr="00F31528" w:rsidRDefault="00741E11" w:rsidP="00741E11">
      <w:pPr>
        <w:jc w:val="both"/>
        <w:rPr>
          <w:sz w:val="22"/>
          <w:szCs w:val="22"/>
        </w:rPr>
      </w:pPr>
      <w:r w:rsidRPr="00F31528">
        <w:rPr>
          <w:sz w:val="22"/>
          <w:szCs w:val="22"/>
        </w:rPr>
        <w:t xml:space="preserve">The </w:t>
      </w:r>
      <w:r w:rsidRPr="00F31528">
        <w:rPr>
          <w:b/>
          <w:bCs/>
          <w:sz w:val="22"/>
          <w:szCs w:val="22"/>
        </w:rPr>
        <w:t xml:space="preserve">Labor and Social Protection </w:t>
      </w:r>
      <w:r w:rsidRPr="00F31528">
        <w:rPr>
          <w:sz w:val="22"/>
          <w:szCs w:val="22"/>
        </w:rPr>
        <w:t>cluster focuses on the laws, regulations, and organizations that shape the labor market and the relationships between workers and employers.</w:t>
      </w:r>
      <w:r w:rsidR="00D21000" w:rsidRPr="00F31528">
        <w:rPr>
          <w:sz w:val="22"/>
          <w:szCs w:val="22"/>
        </w:rPr>
        <w:t xml:space="preserve"> </w:t>
      </w:r>
      <w:r w:rsidRPr="00F31528">
        <w:rPr>
          <w:sz w:val="22"/>
          <w:szCs w:val="22"/>
        </w:rPr>
        <w:t>By ensuring access to education, training, and skill development, labor protection enables workers to acquire the necessary knowledge and skills for high productivity and strong job prospects.</w:t>
      </w:r>
    </w:p>
    <w:p w14:paraId="2C78B635" w14:textId="3081E4F9" w:rsidR="00B43983" w:rsidRPr="00F31528" w:rsidRDefault="4B4CBE87" w:rsidP="00DC4503">
      <w:pPr>
        <w:jc w:val="both"/>
        <w:rPr>
          <w:b/>
          <w:bCs/>
          <w:sz w:val="22"/>
          <w:szCs w:val="22"/>
        </w:rPr>
      </w:pPr>
      <w:r w:rsidRPr="00F31528">
        <w:rPr>
          <w:b/>
          <w:bCs/>
          <w:sz w:val="22"/>
          <w:szCs w:val="22"/>
        </w:rPr>
        <w:t>Table 12. Potential questions and analysis on</w:t>
      </w:r>
      <w:r w:rsidR="00B43983" w:rsidRPr="00F31528">
        <w:rPr>
          <w:b/>
          <w:bCs/>
          <w:sz w:val="22"/>
          <w:szCs w:val="22"/>
        </w:rPr>
        <w:t xml:space="preserve"> Labor and Social Protection</w:t>
      </w:r>
    </w:p>
    <w:tbl>
      <w:tblPr>
        <w:tblStyle w:val="GridTable1Light-Accent1"/>
        <w:tblW w:w="5000" w:type="pct"/>
        <w:tblLook w:val="04A0" w:firstRow="1" w:lastRow="0" w:firstColumn="1" w:lastColumn="0" w:noHBand="0" w:noVBand="1"/>
      </w:tblPr>
      <w:tblGrid>
        <w:gridCol w:w="4673"/>
        <w:gridCol w:w="4677"/>
      </w:tblGrid>
      <w:tr w:rsidR="00B43983" w:rsidRPr="00AB4A3E" w14:paraId="157B0A16" w14:textId="77777777" w:rsidTr="00F3152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499" w:type="pct"/>
            <w:shd w:val="clear" w:color="auto" w:fill="00B0F0"/>
          </w:tcPr>
          <w:p w14:paraId="4E4B5E72" w14:textId="579DB0EA" w:rsidR="0F8B5C44" w:rsidRPr="0F8B5C44" w:rsidRDefault="0F8B5C44" w:rsidP="0F8B5C44">
            <w:pPr>
              <w:spacing w:line="257" w:lineRule="auto"/>
              <w:jc w:val="center"/>
            </w:pPr>
            <w:r w:rsidRPr="0F8B5C44">
              <w:t>Potential questions</w:t>
            </w:r>
          </w:p>
        </w:tc>
        <w:tc>
          <w:tcPr>
            <w:tcW w:w="2501" w:type="pct"/>
            <w:shd w:val="clear" w:color="auto" w:fill="00B0F0"/>
          </w:tcPr>
          <w:p w14:paraId="1D3CD72D" w14:textId="5A8E4EA4" w:rsidR="0F8B5C44" w:rsidRPr="00072856" w:rsidRDefault="0F8B5C44" w:rsidP="00072856">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sz w:val="24"/>
                <w:szCs w:val="24"/>
              </w:rPr>
            </w:pPr>
            <w:r w:rsidRPr="0F8B5C44">
              <w:rPr>
                <w:rFonts w:ascii="Aptos" w:eastAsia="Aptos" w:hAnsi="Aptos" w:cs="Aptos"/>
                <w:color w:val="000000" w:themeColor="text1"/>
                <w:sz w:val="24"/>
                <w:szCs w:val="24"/>
              </w:rPr>
              <w:t>Guidance notes, toolkits &amp; data</w:t>
            </w:r>
          </w:p>
        </w:tc>
      </w:tr>
      <w:tr w:rsidR="00B43983" w:rsidRPr="00AB4A3E" w14:paraId="2B4FC36E" w14:textId="77777777" w:rsidTr="00F31528">
        <w:trPr>
          <w:trHeight w:val="300"/>
        </w:trPr>
        <w:tc>
          <w:tcPr>
            <w:cnfStyle w:val="001000000000" w:firstRow="0" w:lastRow="0" w:firstColumn="1" w:lastColumn="0" w:oddVBand="0" w:evenVBand="0" w:oddHBand="0" w:evenHBand="0" w:firstRowFirstColumn="0" w:firstRowLastColumn="0" w:lastRowFirstColumn="0" w:lastRowLastColumn="0"/>
            <w:tcW w:w="2499" w:type="pct"/>
            <w:vMerge w:val="restart"/>
          </w:tcPr>
          <w:p w14:paraId="51CD2FC3" w14:textId="20078770" w:rsidR="00B43983" w:rsidRPr="00B43983" w:rsidRDefault="4726EE12" w:rsidP="0F8B5C44">
            <w:pPr>
              <w:pStyle w:val="ListParagraph"/>
              <w:numPr>
                <w:ilvl w:val="0"/>
                <w:numId w:val="36"/>
              </w:numPr>
              <w:spacing w:line="257" w:lineRule="auto"/>
              <w:jc w:val="both"/>
              <w:rPr>
                <w:b w:val="0"/>
                <w:bCs w:val="0"/>
              </w:rPr>
            </w:pPr>
            <w:r>
              <w:rPr>
                <w:b w:val="0"/>
                <w:bCs w:val="0"/>
              </w:rPr>
              <w:t>Are core labor rights—such as collective bargaining and non-discrimination—protected and enforced?</w:t>
            </w:r>
          </w:p>
          <w:p w14:paraId="5299268A" w14:textId="023F9D4B" w:rsidR="00B43983" w:rsidRPr="00B43983" w:rsidRDefault="4726EE12" w:rsidP="0F8B5C44">
            <w:pPr>
              <w:pStyle w:val="ListParagraph"/>
              <w:numPr>
                <w:ilvl w:val="0"/>
                <w:numId w:val="36"/>
              </w:numPr>
              <w:spacing w:line="257" w:lineRule="auto"/>
              <w:jc w:val="both"/>
              <w:rPr>
                <w:b w:val="0"/>
                <w:bCs w:val="0"/>
              </w:rPr>
            </w:pPr>
            <w:r>
              <w:rPr>
                <w:b w:val="0"/>
                <w:bCs w:val="0"/>
              </w:rPr>
              <w:t>What share of workers is covered by social protection programs, and are benefits adequate?</w:t>
            </w:r>
          </w:p>
          <w:p w14:paraId="03E297B4" w14:textId="1492B632" w:rsidR="00B43983" w:rsidRPr="00B43983" w:rsidRDefault="4726EE12" w:rsidP="0F8B5C44">
            <w:pPr>
              <w:pStyle w:val="ListParagraph"/>
              <w:numPr>
                <w:ilvl w:val="0"/>
                <w:numId w:val="36"/>
              </w:numPr>
              <w:spacing w:line="257" w:lineRule="auto"/>
              <w:jc w:val="both"/>
              <w:rPr>
                <w:b w:val="0"/>
                <w:bCs w:val="0"/>
              </w:rPr>
            </w:pPr>
            <w:r>
              <w:rPr>
                <w:b w:val="0"/>
                <w:bCs w:val="0"/>
              </w:rPr>
              <w:t>How effectively are labor inspections conducted, and in which sectors are violations most common?</w:t>
            </w:r>
          </w:p>
          <w:p w14:paraId="0E13C119" w14:textId="77777777" w:rsidR="00B43983" w:rsidRPr="00B43983" w:rsidRDefault="4726EE12" w:rsidP="0F8B5C44">
            <w:pPr>
              <w:pStyle w:val="ListParagraph"/>
              <w:numPr>
                <w:ilvl w:val="0"/>
                <w:numId w:val="36"/>
              </w:numPr>
              <w:spacing w:line="257" w:lineRule="auto"/>
              <w:jc w:val="both"/>
              <w:rPr>
                <w:b w:val="0"/>
                <w:bCs w:val="0"/>
              </w:rPr>
            </w:pPr>
            <w:r>
              <w:rPr>
                <w:b w:val="0"/>
                <w:bCs w:val="0"/>
              </w:rPr>
              <w:t>Are programs accessible to informal or vulnerable workers (e.g., women, migrants, self-employed)?</w:t>
            </w:r>
          </w:p>
          <w:p w14:paraId="785DFA6E" w14:textId="3A8D97F9" w:rsidR="00B43983" w:rsidRPr="00B43983" w:rsidRDefault="00B43983">
            <w:pPr>
              <w:spacing w:line="257" w:lineRule="auto"/>
              <w:jc w:val="both"/>
              <w:rPr>
                <w:rFonts w:cs="Times New Roman"/>
                <w:b w:val="0"/>
                <w:bCs w:val="0"/>
              </w:rPr>
            </w:pPr>
          </w:p>
        </w:tc>
        <w:tc>
          <w:tcPr>
            <w:tcW w:w="2501" w:type="pct"/>
            <w:vMerge w:val="restart"/>
          </w:tcPr>
          <w:p w14:paraId="4E7D6C73" w14:textId="50FEC091" w:rsidR="07B9D63C" w:rsidRDefault="007A7BB4" w:rsidP="0F8B5C44">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139"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07B9D63C" w:rsidRPr="0F8B5C44">
              <w:rPr>
                <w:rFonts w:cs="Times New Roman"/>
              </w:rPr>
              <w:t>: (1) fundamental labor rights are effectively guaranteed (WJP), (2) Workers' Rights Index (Global State of Democracy), (3) employment protection for regular workers (OECD), (4) employment protection for temporary workers (OECD), (5) Women's Labor Equality Index (CLIAR), (6) Social Protection Coverage (ASPIRE), (7) adequacy of social protection benefits (ASPIRE)</w:t>
            </w:r>
          </w:p>
          <w:p w14:paraId="5DCA8160" w14:textId="6672D20A" w:rsidR="0F8B5C44" w:rsidRDefault="0F8B5C44">
            <w:pPr>
              <w:cnfStyle w:val="000000000000" w:firstRow="0" w:lastRow="0" w:firstColumn="0" w:lastColumn="0" w:oddVBand="0" w:evenVBand="0" w:oddHBand="0" w:evenHBand="0" w:firstRowFirstColumn="0" w:firstRowLastColumn="0" w:lastRowFirstColumn="0" w:lastRowLastColumn="0"/>
            </w:pPr>
          </w:p>
          <w:p w14:paraId="38A2BA6F" w14:textId="782F2232" w:rsidR="005B22CD" w:rsidRDefault="005B22CD" w:rsidP="0051046C">
            <w:pPr>
              <w:cnfStyle w:val="000000000000" w:firstRow="0" w:lastRow="0" w:firstColumn="0" w:lastColumn="0" w:oddVBand="0" w:evenVBand="0" w:oddHBand="0" w:evenHBand="0" w:firstRowFirstColumn="0" w:firstRowLastColumn="0" w:lastRowFirstColumn="0" w:lastRowLastColumn="0"/>
              <w:rPr>
                <w:i/>
                <w:iCs/>
              </w:rPr>
            </w:pPr>
            <w:r>
              <w:t>-CPIA Social Protection and Labor criterion</w:t>
            </w:r>
          </w:p>
          <w:p w14:paraId="03C72CB4" w14:textId="77777777" w:rsidR="0051046C" w:rsidRDefault="0051046C" w:rsidP="0051046C">
            <w:pPr>
              <w:cnfStyle w:val="000000000000" w:firstRow="0" w:lastRow="0" w:firstColumn="0" w:lastColumn="0" w:oddVBand="0" w:evenVBand="0" w:oddHBand="0" w:evenHBand="0" w:firstRowFirstColumn="0" w:firstRowLastColumn="0" w:lastRowFirstColumn="0" w:lastRowLastColumn="0"/>
              <w:rPr>
                <w:rStyle w:val="Hyperlink"/>
              </w:rPr>
            </w:pPr>
            <w:r w:rsidRPr="22301D18">
              <w:rPr>
                <w:i/>
                <w:iCs/>
              </w:rPr>
              <w:t>-</w:t>
            </w:r>
            <w:hyperlink r:id="rId140">
              <w:r w:rsidRPr="22301D18">
                <w:rPr>
                  <w:rStyle w:val="Hyperlink"/>
                </w:rPr>
                <w:t>World Justice Project</w:t>
              </w:r>
            </w:hyperlink>
          </w:p>
          <w:p w14:paraId="386794D8" w14:textId="1253E27B" w:rsidR="00B43983" w:rsidRDefault="00B43983" w:rsidP="007765B7">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41">
              <w:r w:rsidRPr="7E455BF9">
                <w:rPr>
                  <w:rStyle w:val="Hyperlink"/>
                </w:rPr>
                <w:t>ASPIRE Atlas of Social Protection</w:t>
              </w:r>
            </w:hyperlink>
            <w:r>
              <w:t xml:space="preserve"> </w:t>
            </w:r>
          </w:p>
          <w:p w14:paraId="78C5F749" w14:textId="77777777" w:rsidR="00B43983" w:rsidRDefault="00B43983">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42">
              <w:r w:rsidRPr="7E455BF9">
                <w:rPr>
                  <w:rStyle w:val="Hyperlink"/>
                </w:rPr>
                <w:t>Enterprise Surveys</w:t>
              </w:r>
            </w:hyperlink>
          </w:p>
          <w:p w14:paraId="4211434D" w14:textId="57A27613" w:rsidR="00B43983" w:rsidRPr="007A7BB4" w:rsidRDefault="002035F7" w:rsidP="0059318C">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43" w:history="1">
              <w:r w:rsidRPr="002035F7">
                <w:rPr>
                  <w:rStyle w:val="Hyperlink"/>
                  <w:rFonts w:eastAsiaTheme="minorHAnsi"/>
                  <w:kern w:val="2"/>
                  <w:sz w:val="24"/>
                  <w:szCs w:val="24"/>
                  <w14:ligatures w14:val="standardContextual"/>
                </w:rPr>
                <w:t xml:space="preserve">ILO Statistics </w:t>
              </w:r>
              <w:r w:rsidRPr="002035F7">
                <w:rPr>
                  <w:rStyle w:val="Hyperlink"/>
                </w:rPr>
                <w:t>on working conditions and labor rights</w:t>
              </w:r>
            </w:hyperlink>
          </w:p>
        </w:tc>
      </w:tr>
      <w:tr w:rsidR="00B43983" w:rsidRPr="00AB4A3E" w14:paraId="4CD641F2" w14:textId="77777777" w:rsidTr="00F31528">
        <w:trPr>
          <w:trHeight w:val="300"/>
        </w:trPr>
        <w:tc>
          <w:tcPr>
            <w:cnfStyle w:val="001000000000" w:firstRow="0" w:lastRow="0" w:firstColumn="1" w:lastColumn="0" w:oddVBand="0" w:evenVBand="0" w:oddHBand="0" w:evenHBand="0" w:firstRowFirstColumn="0" w:firstRowLastColumn="0" w:lastRowFirstColumn="0" w:lastRowLastColumn="0"/>
            <w:tcW w:w="2499" w:type="pct"/>
            <w:vMerge/>
          </w:tcPr>
          <w:p w14:paraId="2F2B5B9D" w14:textId="28C1926C" w:rsidR="00B43983" w:rsidRPr="00AB4A3E" w:rsidRDefault="00B43983">
            <w:pPr>
              <w:spacing w:line="257" w:lineRule="auto"/>
              <w:jc w:val="both"/>
              <w:rPr>
                <w:rFonts w:cs="Times New Roman"/>
              </w:rPr>
            </w:pPr>
          </w:p>
        </w:tc>
        <w:tc>
          <w:tcPr>
            <w:tcW w:w="2501" w:type="pct"/>
            <w:vMerge/>
          </w:tcPr>
          <w:p w14:paraId="2D6668FB" w14:textId="77777777" w:rsidR="00B43983" w:rsidRDefault="00B43983">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b/>
                <w:bCs/>
              </w:rPr>
            </w:pPr>
          </w:p>
        </w:tc>
      </w:tr>
      <w:tr w:rsidR="00B43983" w:rsidRPr="00AB4A3E" w14:paraId="04D9FBFE" w14:textId="77777777" w:rsidTr="00F31528">
        <w:trPr>
          <w:trHeight w:val="300"/>
        </w:trPr>
        <w:tc>
          <w:tcPr>
            <w:cnfStyle w:val="001000000000" w:firstRow="0" w:lastRow="0" w:firstColumn="1" w:lastColumn="0" w:oddVBand="0" w:evenVBand="0" w:oddHBand="0" w:evenHBand="0" w:firstRowFirstColumn="0" w:firstRowLastColumn="0" w:lastRowFirstColumn="0" w:lastRowLastColumn="0"/>
            <w:tcW w:w="2499" w:type="pct"/>
            <w:vMerge/>
          </w:tcPr>
          <w:p w14:paraId="46C79852" w14:textId="1CA35660" w:rsidR="00B43983" w:rsidRPr="00AB4A3E" w:rsidRDefault="00B43983">
            <w:pPr>
              <w:spacing w:line="257" w:lineRule="auto"/>
              <w:jc w:val="both"/>
              <w:rPr>
                <w:rFonts w:cs="Times New Roman"/>
              </w:rPr>
            </w:pPr>
          </w:p>
        </w:tc>
        <w:tc>
          <w:tcPr>
            <w:tcW w:w="2501" w:type="pct"/>
            <w:vMerge/>
          </w:tcPr>
          <w:p w14:paraId="722B5E9F" w14:textId="77777777" w:rsidR="00B43983" w:rsidRDefault="00B43983">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b/>
                <w:bCs/>
              </w:rPr>
            </w:pPr>
          </w:p>
        </w:tc>
      </w:tr>
      <w:tr w:rsidR="00B43983" w:rsidRPr="00AB4A3E" w14:paraId="65CB19B7" w14:textId="77777777" w:rsidTr="00F31528">
        <w:trPr>
          <w:trHeight w:val="300"/>
        </w:trPr>
        <w:tc>
          <w:tcPr>
            <w:cnfStyle w:val="001000000000" w:firstRow="0" w:lastRow="0" w:firstColumn="1" w:lastColumn="0" w:oddVBand="0" w:evenVBand="0" w:oddHBand="0" w:evenHBand="0" w:firstRowFirstColumn="0" w:firstRowLastColumn="0" w:lastRowFirstColumn="0" w:lastRowLastColumn="0"/>
            <w:tcW w:w="2499" w:type="pct"/>
            <w:vMerge/>
          </w:tcPr>
          <w:p w14:paraId="0641159A" w14:textId="19451F1F" w:rsidR="00B43983" w:rsidRPr="00AB4A3E" w:rsidRDefault="00B43983">
            <w:pPr>
              <w:spacing w:line="257" w:lineRule="auto"/>
              <w:jc w:val="both"/>
              <w:rPr>
                <w:rFonts w:cs="Times New Roman"/>
              </w:rPr>
            </w:pPr>
          </w:p>
        </w:tc>
        <w:tc>
          <w:tcPr>
            <w:tcW w:w="2501" w:type="pct"/>
            <w:vMerge/>
          </w:tcPr>
          <w:p w14:paraId="09E65EAF" w14:textId="77777777" w:rsidR="00B43983" w:rsidRDefault="00B43983">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b/>
                <w:bCs/>
              </w:rPr>
            </w:pPr>
          </w:p>
        </w:tc>
      </w:tr>
      <w:tr w:rsidR="00B43983" w:rsidRPr="00AB4A3E" w14:paraId="5DD3F73A" w14:textId="77777777" w:rsidTr="00F31528">
        <w:trPr>
          <w:trHeight w:val="300"/>
        </w:trPr>
        <w:tc>
          <w:tcPr>
            <w:cnfStyle w:val="001000000000" w:firstRow="0" w:lastRow="0" w:firstColumn="1" w:lastColumn="0" w:oddVBand="0" w:evenVBand="0" w:oddHBand="0" w:evenHBand="0" w:firstRowFirstColumn="0" w:firstRowLastColumn="0" w:lastRowFirstColumn="0" w:lastRowLastColumn="0"/>
            <w:tcW w:w="2499" w:type="pct"/>
            <w:vMerge/>
          </w:tcPr>
          <w:p w14:paraId="7D84EB59" w14:textId="0BC7A03D" w:rsidR="00B43983" w:rsidRPr="00AB4A3E" w:rsidRDefault="00B43983">
            <w:pPr>
              <w:spacing w:line="257" w:lineRule="auto"/>
              <w:jc w:val="both"/>
              <w:rPr>
                <w:rFonts w:cs="Times New Roman"/>
              </w:rPr>
            </w:pPr>
          </w:p>
        </w:tc>
        <w:tc>
          <w:tcPr>
            <w:tcW w:w="2501" w:type="pct"/>
            <w:vMerge/>
          </w:tcPr>
          <w:p w14:paraId="6F45A4E6" w14:textId="77777777" w:rsidR="00B43983" w:rsidRDefault="00B43983">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b/>
                <w:bCs/>
              </w:rPr>
            </w:pPr>
          </w:p>
        </w:tc>
      </w:tr>
    </w:tbl>
    <w:p w14:paraId="54FAD16C" w14:textId="77777777" w:rsidR="00AC2FDF" w:rsidRPr="006302DB" w:rsidRDefault="00AC2FDF" w:rsidP="00AC2FDF">
      <w:pPr>
        <w:jc w:val="both"/>
      </w:pPr>
    </w:p>
    <w:p w14:paraId="03AE8C7B" w14:textId="2B90CB15" w:rsidR="00741E11" w:rsidRDefault="007E0A18" w:rsidP="00282597">
      <w:pPr>
        <w:pStyle w:val="Heading3"/>
        <w:numPr>
          <w:ilvl w:val="1"/>
          <w:numId w:val="38"/>
        </w:numPr>
      </w:pPr>
      <w:bookmarkStart w:id="63" w:name="_Toc210914384"/>
      <w:bookmarkStart w:id="64" w:name="_Toc225433547"/>
      <w:r>
        <w:lastRenderedPageBreak/>
        <w:t>Energy and Environment</w:t>
      </w:r>
      <w:bookmarkEnd w:id="63"/>
      <w:bookmarkEnd w:id="64"/>
      <w:r>
        <w:t xml:space="preserve"> </w:t>
      </w:r>
    </w:p>
    <w:p w14:paraId="497B49E6" w14:textId="0EFC9B6D" w:rsidR="00694264" w:rsidRPr="00F31528" w:rsidRDefault="00694264" w:rsidP="008B45C0">
      <w:pPr>
        <w:jc w:val="both"/>
        <w:rPr>
          <w:sz w:val="22"/>
          <w:szCs w:val="22"/>
        </w:rPr>
      </w:pPr>
      <w:r w:rsidRPr="00F31528">
        <w:rPr>
          <w:b/>
          <w:bCs/>
          <w:sz w:val="22"/>
          <w:szCs w:val="22"/>
        </w:rPr>
        <w:t xml:space="preserve">Energy and Environment </w:t>
      </w:r>
      <w:r w:rsidR="007E623C" w:rsidRPr="00F31528">
        <w:rPr>
          <w:b/>
          <w:bCs/>
          <w:sz w:val="22"/>
          <w:szCs w:val="22"/>
        </w:rPr>
        <w:t>i</w:t>
      </w:r>
      <w:r w:rsidRPr="00F31528">
        <w:rPr>
          <w:b/>
          <w:bCs/>
          <w:sz w:val="22"/>
          <w:szCs w:val="22"/>
        </w:rPr>
        <w:t>nstitutions are also important as countries</w:t>
      </w:r>
      <w:r w:rsidR="00CA64E2" w:rsidRPr="00F31528">
        <w:rPr>
          <w:b/>
          <w:bCs/>
          <w:sz w:val="22"/>
          <w:szCs w:val="22"/>
        </w:rPr>
        <w:t xml:space="preserve">’ </w:t>
      </w:r>
      <w:r w:rsidRPr="00F31528">
        <w:rPr>
          <w:b/>
          <w:bCs/>
          <w:sz w:val="22"/>
          <w:szCs w:val="22"/>
        </w:rPr>
        <w:t xml:space="preserve">energy needs </w:t>
      </w:r>
      <w:bookmarkStart w:id="65" w:name="_Int_PbDbt3Tg"/>
      <w:r w:rsidRPr="00F31528">
        <w:rPr>
          <w:b/>
          <w:bCs/>
          <w:sz w:val="22"/>
          <w:szCs w:val="22"/>
        </w:rPr>
        <w:t>change</w:t>
      </w:r>
      <w:bookmarkEnd w:id="65"/>
      <w:r w:rsidRPr="00F31528">
        <w:rPr>
          <w:b/>
          <w:bCs/>
          <w:sz w:val="22"/>
          <w:szCs w:val="22"/>
        </w:rPr>
        <w:t xml:space="preserve"> over time.  </w:t>
      </w:r>
      <w:r w:rsidRPr="00F31528">
        <w:rPr>
          <w:sz w:val="22"/>
          <w:szCs w:val="22"/>
        </w:rPr>
        <w:t>Countries typically use more energy as they grow, which can be a problem in a time of growing concerns about climate change (</w:t>
      </w:r>
      <w:hyperlink r:id="rId144">
        <w:r w:rsidR="5998CB9D" w:rsidRPr="487950E9">
          <w:rPr>
            <w:rStyle w:val="Hyperlink"/>
            <w:sz w:val="22"/>
            <w:szCs w:val="22"/>
          </w:rPr>
          <w:t>Stern 2019</w:t>
        </w:r>
      </w:hyperlink>
      <w:r w:rsidR="5998CB9D" w:rsidRPr="487950E9">
        <w:rPr>
          <w:sz w:val="22"/>
          <w:szCs w:val="22"/>
        </w:rPr>
        <w:t>).</w:t>
      </w:r>
      <w:r w:rsidRPr="00F31528">
        <w:rPr>
          <w:sz w:val="22"/>
          <w:szCs w:val="22"/>
        </w:rPr>
        <w:t>  It is in these cases where effective public institutions are particularly important. It is also possible for economic growth to be decoupled from energy use, so long as an energy transition is effectively managed (</w:t>
      </w:r>
      <w:hyperlink r:id="rId145">
        <w:r w:rsidR="5998CB9D" w:rsidRPr="487950E9">
          <w:rPr>
            <w:rStyle w:val="Hyperlink"/>
            <w:sz w:val="22"/>
            <w:szCs w:val="22"/>
          </w:rPr>
          <w:t>Dong et al. 2016</w:t>
        </w:r>
      </w:hyperlink>
      <w:r w:rsidR="5998CB9D" w:rsidRPr="487950E9">
        <w:rPr>
          <w:sz w:val="22"/>
          <w:szCs w:val="22"/>
        </w:rPr>
        <w:t xml:space="preserve">; </w:t>
      </w:r>
      <w:hyperlink r:id="rId146">
        <w:r w:rsidR="5998CB9D" w:rsidRPr="487950E9">
          <w:rPr>
            <w:rStyle w:val="Hyperlink"/>
            <w:sz w:val="22"/>
            <w:szCs w:val="22"/>
          </w:rPr>
          <w:t>Wu et al 2018</w:t>
        </w:r>
      </w:hyperlink>
      <w:r w:rsidR="5998CB9D" w:rsidRPr="487950E9">
        <w:rPr>
          <w:sz w:val="22"/>
          <w:szCs w:val="22"/>
        </w:rPr>
        <w:t>). </w:t>
      </w:r>
    </w:p>
    <w:p w14:paraId="4816E06B" w14:textId="5ABA88CA" w:rsidR="551F501D" w:rsidRPr="00F31528" w:rsidRDefault="40A4A661" w:rsidP="7DD5BB00">
      <w:pPr>
        <w:jc w:val="both"/>
        <w:rPr>
          <w:rFonts w:eastAsiaTheme="minorEastAsia"/>
          <w:sz w:val="22"/>
          <w:szCs w:val="22"/>
        </w:rPr>
      </w:pPr>
      <w:r w:rsidRPr="00F31528">
        <w:rPr>
          <w:sz w:val="22"/>
          <w:szCs w:val="22"/>
        </w:rPr>
        <w:t xml:space="preserve">The </w:t>
      </w:r>
      <w:r w:rsidR="1E1B8A12" w:rsidRPr="00F31528">
        <w:rPr>
          <w:b/>
          <w:bCs/>
          <w:sz w:val="22"/>
          <w:szCs w:val="22"/>
        </w:rPr>
        <w:t>Energy and Environment</w:t>
      </w:r>
      <w:r w:rsidR="57C23D1F" w:rsidRPr="00F31528">
        <w:rPr>
          <w:b/>
          <w:bCs/>
          <w:sz w:val="22"/>
          <w:szCs w:val="22"/>
        </w:rPr>
        <w:t xml:space="preserve"> </w:t>
      </w:r>
      <w:r w:rsidR="0791F827" w:rsidRPr="00F31528">
        <w:rPr>
          <w:sz w:val="22"/>
          <w:szCs w:val="22"/>
        </w:rPr>
        <w:t>cluster focuses on the rules, policies, and organizations in place to address climate change issues, including mitigation and adaptation</w:t>
      </w:r>
      <w:r w:rsidR="00772287" w:rsidRPr="00F31528">
        <w:rPr>
          <w:rFonts w:eastAsiaTheme="minorEastAsia"/>
          <w:sz w:val="22"/>
          <w:szCs w:val="22"/>
        </w:rPr>
        <w:t>.</w:t>
      </w:r>
      <w:r w:rsidR="007E0A18" w:rsidRPr="00F31528">
        <w:rPr>
          <w:sz w:val="22"/>
          <w:szCs w:val="22"/>
        </w:rPr>
        <w:t xml:space="preserve"> Here, </w:t>
      </w:r>
      <w:r w:rsidR="641C2653" w:rsidRPr="00F31528">
        <w:rPr>
          <w:sz w:val="22"/>
          <w:szCs w:val="22"/>
        </w:rPr>
        <w:t>effective institutions not only shape the implementation of climate-related policy commitments, but they also help countries succes</w:t>
      </w:r>
      <w:r w:rsidR="7354EC4D" w:rsidRPr="00F31528">
        <w:rPr>
          <w:sz w:val="22"/>
          <w:szCs w:val="22"/>
        </w:rPr>
        <w:t>s</w:t>
      </w:r>
      <w:r w:rsidR="641C2653" w:rsidRPr="00F31528">
        <w:rPr>
          <w:sz w:val="22"/>
          <w:szCs w:val="22"/>
        </w:rPr>
        <w:t>fully mobili</w:t>
      </w:r>
      <w:r w:rsidR="001C6BA9" w:rsidRPr="00F31528">
        <w:rPr>
          <w:sz w:val="22"/>
          <w:szCs w:val="22"/>
        </w:rPr>
        <w:t>ze</w:t>
      </w:r>
      <w:r w:rsidR="641C2653" w:rsidRPr="00F31528">
        <w:rPr>
          <w:sz w:val="22"/>
          <w:szCs w:val="22"/>
        </w:rPr>
        <w:t xml:space="preserve"> private capital contributions. </w:t>
      </w:r>
    </w:p>
    <w:p w14:paraId="680C59D3" w14:textId="0AA1772A" w:rsidR="00FF7775" w:rsidRPr="00F31528" w:rsidRDefault="470EA6DF" w:rsidP="00FF7775">
      <w:pPr>
        <w:jc w:val="both"/>
        <w:rPr>
          <w:b/>
          <w:bCs/>
          <w:sz w:val="22"/>
          <w:szCs w:val="22"/>
        </w:rPr>
      </w:pPr>
      <w:r w:rsidRPr="00F31528">
        <w:rPr>
          <w:b/>
          <w:bCs/>
          <w:sz w:val="22"/>
          <w:szCs w:val="22"/>
        </w:rPr>
        <w:t xml:space="preserve">Table 13. Potential questions and analysis on </w:t>
      </w:r>
      <w:r w:rsidR="00FF7775" w:rsidRPr="00F31528">
        <w:rPr>
          <w:b/>
          <w:bCs/>
          <w:sz w:val="22"/>
          <w:szCs w:val="22"/>
        </w:rPr>
        <w:t xml:space="preserve">Energy and Environment </w:t>
      </w:r>
    </w:p>
    <w:tbl>
      <w:tblPr>
        <w:tblStyle w:val="GridTable1Light-Accent1"/>
        <w:tblW w:w="5000" w:type="pct"/>
        <w:tblLook w:val="04A0" w:firstRow="1" w:lastRow="0" w:firstColumn="1" w:lastColumn="0" w:noHBand="0" w:noVBand="1"/>
      </w:tblPr>
      <w:tblGrid>
        <w:gridCol w:w="4314"/>
        <w:gridCol w:w="5036"/>
      </w:tblGrid>
      <w:tr w:rsidR="003C3835" w:rsidRPr="00AB4A3E" w14:paraId="78E88664" w14:textId="496B8461" w:rsidTr="007A7BB4">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307" w:type="pct"/>
            <w:shd w:val="clear" w:color="auto" w:fill="00B0F0"/>
          </w:tcPr>
          <w:p w14:paraId="0C12BC43" w14:textId="579DB0EA" w:rsidR="0F8B5C44" w:rsidRPr="0F8B5C44" w:rsidRDefault="0F8B5C44" w:rsidP="0F8B5C44">
            <w:pPr>
              <w:spacing w:line="257" w:lineRule="auto"/>
              <w:jc w:val="center"/>
            </w:pPr>
            <w:r w:rsidRPr="0F8B5C44">
              <w:t>Potential questions</w:t>
            </w:r>
          </w:p>
        </w:tc>
        <w:tc>
          <w:tcPr>
            <w:tcW w:w="2693" w:type="pct"/>
            <w:shd w:val="clear" w:color="auto" w:fill="00B0F0"/>
          </w:tcPr>
          <w:p w14:paraId="0A59C7E7" w14:textId="5A084A0E" w:rsidR="0F8B5C44" w:rsidRPr="00072856" w:rsidRDefault="0F8B5C44" w:rsidP="00072856">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sz w:val="24"/>
                <w:szCs w:val="24"/>
              </w:rPr>
            </w:pPr>
            <w:r w:rsidRPr="0F8B5C44">
              <w:rPr>
                <w:rFonts w:ascii="Aptos" w:eastAsia="Aptos" w:hAnsi="Aptos" w:cs="Aptos"/>
                <w:color w:val="000000" w:themeColor="text1"/>
                <w:sz w:val="24"/>
                <w:szCs w:val="24"/>
              </w:rPr>
              <w:t>Guidance notes, toolkits &amp; data</w:t>
            </w:r>
          </w:p>
        </w:tc>
      </w:tr>
      <w:tr w:rsidR="003C3835" w:rsidRPr="00AB4A3E" w14:paraId="119B3975" w14:textId="5FCE747D" w:rsidTr="007A7BB4">
        <w:trPr>
          <w:trHeight w:val="50"/>
        </w:trPr>
        <w:tc>
          <w:tcPr>
            <w:cnfStyle w:val="001000000000" w:firstRow="0" w:lastRow="0" w:firstColumn="1" w:lastColumn="0" w:oddVBand="0" w:evenVBand="0" w:oddHBand="0" w:evenHBand="0" w:firstRowFirstColumn="0" w:firstRowLastColumn="0" w:lastRowFirstColumn="0" w:lastRowLastColumn="0"/>
            <w:tcW w:w="2307" w:type="pct"/>
          </w:tcPr>
          <w:p w14:paraId="136AAE88" w14:textId="34FC1C6D" w:rsidR="003C3835" w:rsidRPr="003C3835" w:rsidRDefault="74BD1631" w:rsidP="0F8B5C44">
            <w:pPr>
              <w:pStyle w:val="ListParagraph"/>
              <w:numPr>
                <w:ilvl w:val="0"/>
                <w:numId w:val="16"/>
              </w:numPr>
              <w:spacing w:line="257" w:lineRule="auto"/>
              <w:jc w:val="both"/>
              <w:rPr>
                <w:b w:val="0"/>
                <w:bCs w:val="0"/>
              </w:rPr>
            </w:pPr>
            <w:r>
              <w:rPr>
                <w:b w:val="0"/>
                <w:bCs w:val="0"/>
              </w:rPr>
              <w:t xml:space="preserve">To what extent are environmental concerns, including adaptation to climate change, carbon emissions, pollution, and sustainable resource use, </w:t>
            </w:r>
            <w:proofErr w:type="gramStart"/>
            <w:r>
              <w:rPr>
                <w:b w:val="0"/>
                <w:bCs w:val="0"/>
              </w:rPr>
              <w:t>taken into account</w:t>
            </w:r>
            <w:proofErr w:type="gramEnd"/>
            <w:r>
              <w:rPr>
                <w:b w:val="0"/>
                <w:bCs w:val="0"/>
              </w:rPr>
              <w:t xml:space="preserve"> in policymaking and implementation?</w:t>
            </w:r>
          </w:p>
          <w:p w14:paraId="051114B7" w14:textId="6D99C927" w:rsidR="003C3835" w:rsidRPr="003C3835" w:rsidRDefault="74BD1631" w:rsidP="0F8B5C44">
            <w:pPr>
              <w:pStyle w:val="ListParagraph"/>
              <w:numPr>
                <w:ilvl w:val="0"/>
                <w:numId w:val="16"/>
              </w:numPr>
              <w:spacing w:line="257" w:lineRule="auto"/>
              <w:jc w:val="both"/>
              <w:rPr>
                <w:b w:val="0"/>
                <w:bCs w:val="0"/>
              </w:rPr>
            </w:pPr>
            <w:r>
              <w:rPr>
                <w:b w:val="0"/>
                <w:bCs w:val="0"/>
              </w:rPr>
              <w:t>Does the government subsidize any activities related to climate</w:t>
            </w:r>
            <w:r w:rsidR="44ECF396">
              <w:rPr>
                <w:b w:val="0"/>
                <w:bCs w:val="0"/>
              </w:rPr>
              <w:t>-</w:t>
            </w:r>
            <w:r>
              <w:rPr>
                <w:b w:val="0"/>
                <w:bCs w:val="0"/>
              </w:rPr>
              <w:t xml:space="preserve"> change mitigation and adaptation?</w:t>
            </w:r>
          </w:p>
          <w:p w14:paraId="05978F34" w14:textId="37A23B4D" w:rsidR="003C3835" w:rsidRPr="003C3835" w:rsidRDefault="74BD1631" w:rsidP="0F8B5C44">
            <w:pPr>
              <w:pStyle w:val="ListParagraph"/>
              <w:numPr>
                <w:ilvl w:val="0"/>
                <w:numId w:val="16"/>
              </w:numPr>
              <w:spacing w:line="257" w:lineRule="auto"/>
              <w:jc w:val="both"/>
              <w:rPr>
                <w:b w:val="0"/>
                <w:bCs w:val="0"/>
              </w:rPr>
            </w:pPr>
            <w:r>
              <w:rPr>
                <w:b w:val="0"/>
                <w:bCs w:val="0"/>
              </w:rPr>
              <w:t>Are environmental and climate policies clearly defined and implemented across sectors?</w:t>
            </w:r>
          </w:p>
          <w:p w14:paraId="0502D763" w14:textId="709FAC34" w:rsidR="003C3835" w:rsidRPr="003C3835" w:rsidRDefault="74BD1631" w:rsidP="0F8B5C44">
            <w:pPr>
              <w:pStyle w:val="ListParagraph"/>
              <w:numPr>
                <w:ilvl w:val="0"/>
                <w:numId w:val="16"/>
              </w:numPr>
              <w:spacing w:line="257" w:lineRule="auto"/>
              <w:jc w:val="both"/>
              <w:rPr>
                <w:b w:val="0"/>
                <w:bCs w:val="0"/>
              </w:rPr>
            </w:pPr>
            <w:r>
              <w:rPr>
                <w:b w:val="0"/>
                <w:bCs w:val="0"/>
              </w:rPr>
              <w:t>Are renewable energy and efficiency targets backed by budgets and regulations?</w:t>
            </w:r>
          </w:p>
          <w:p w14:paraId="55E47977" w14:textId="439A512B" w:rsidR="003C3835" w:rsidRPr="003C3835" w:rsidRDefault="74BD1631" w:rsidP="0F8B5C44">
            <w:pPr>
              <w:pStyle w:val="ListParagraph"/>
              <w:numPr>
                <w:ilvl w:val="0"/>
                <w:numId w:val="16"/>
              </w:numPr>
              <w:spacing w:line="257" w:lineRule="auto"/>
              <w:jc w:val="both"/>
              <w:rPr>
                <w:b w:val="0"/>
                <w:bCs w:val="0"/>
              </w:rPr>
            </w:pPr>
            <w:r>
              <w:rPr>
                <w:b w:val="0"/>
                <w:bCs w:val="0"/>
              </w:rPr>
              <w:t>How effectively are environmental standards monitored and enforced?</w:t>
            </w:r>
          </w:p>
          <w:p w14:paraId="4D89C641" w14:textId="55DD8B32" w:rsidR="003C3835" w:rsidRPr="003C3835" w:rsidRDefault="74BD1631" w:rsidP="0F8B5C44">
            <w:pPr>
              <w:pStyle w:val="ListParagraph"/>
              <w:numPr>
                <w:ilvl w:val="0"/>
                <w:numId w:val="16"/>
              </w:numPr>
              <w:spacing w:line="257" w:lineRule="auto"/>
              <w:jc w:val="both"/>
              <w:rPr>
                <w:b w:val="0"/>
                <w:bCs w:val="0"/>
              </w:rPr>
            </w:pPr>
            <w:r>
              <w:rPr>
                <w:b w:val="0"/>
                <w:bCs w:val="0"/>
              </w:rPr>
              <w:t>Are responsibilities for climate mitigation and adaptation well-coordinated across agencies?</w:t>
            </w:r>
          </w:p>
          <w:p w14:paraId="611092AE" w14:textId="7A9FE5FE" w:rsidR="003C3835" w:rsidRPr="003C3835" w:rsidRDefault="74BD1631" w:rsidP="0F8B5C44">
            <w:pPr>
              <w:pStyle w:val="ListParagraph"/>
              <w:numPr>
                <w:ilvl w:val="0"/>
                <w:numId w:val="16"/>
              </w:numPr>
              <w:spacing w:line="257" w:lineRule="auto"/>
              <w:jc w:val="both"/>
              <w:rPr>
                <w:b w:val="0"/>
                <w:bCs w:val="0"/>
              </w:rPr>
            </w:pPr>
            <w:r>
              <w:rPr>
                <w:b w:val="0"/>
                <w:bCs w:val="0"/>
              </w:rPr>
              <w:t>Does the government incentivize private investment in clean energy or sustainable practices?</w:t>
            </w:r>
          </w:p>
          <w:p w14:paraId="2308546A" w14:textId="35807729" w:rsidR="003C3835" w:rsidRPr="003C3835" w:rsidRDefault="003C3835" w:rsidP="00E77869">
            <w:pPr>
              <w:spacing w:line="257" w:lineRule="auto"/>
              <w:jc w:val="both"/>
              <w:rPr>
                <w:rFonts w:cs="Times New Roman"/>
                <w:b w:val="0"/>
                <w:bCs w:val="0"/>
              </w:rPr>
            </w:pPr>
          </w:p>
        </w:tc>
        <w:tc>
          <w:tcPr>
            <w:tcW w:w="2693" w:type="pct"/>
          </w:tcPr>
          <w:p w14:paraId="0FA08EE4" w14:textId="3787B621" w:rsidR="46D86F04" w:rsidRDefault="007A7BB4" w:rsidP="0F8B5C44">
            <w:pPr>
              <w:spacing w:line="257" w:lineRule="auto"/>
              <w:jc w:val="both"/>
              <w:cnfStyle w:val="000000000000" w:firstRow="0" w:lastRow="0" w:firstColumn="0" w:lastColumn="0" w:oddVBand="0" w:evenVBand="0" w:oddHBand="0" w:evenHBand="0" w:firstRowFirstColumn="0" w:firstRowLastColumn="0" w:lastRowFirstColumn="0" w:lastRowLastColumn="0"/>
              <w:rPr>
                <w:rFonts w:cs="Times New Roman"/>
              </w:rPr>
            </w:pPr>
            <w:hyperlink r:id="rId147" w:history="1">
              <w:r w:rsidRPr="00783DDB">
                <w:rPr>
                  <w:rStyle w:val="Hyperlink"/>
                  <w:rFonts w:eastAsiaTheme="minorHAnsi" w:cs="Times New Roman"/>
                  <w:kern w:val="2"/>
                  <w:sz w:val="24"/>
                  <w:szCs w:val="24"/>
                  <w14:ligatures w14:val="standardContextual"/>
                </w:rPr>
                <w:t>Indicators</w:t>
              </w:r>
              <w:r w:rsidRPr="00783DDB">
                <w:rPr>
                  <w:rStyle w:val="Hyperlink"/>
                  <w:rFonts w:cs="Times New Roman"/>
                </w:rPr>
                <w:t xml:space="preserve"> available in CLIAR</w:t>
              </w:r>
            </w:hyperlink>
            <w:r w:rsidR="46D86F04" w:rsidRPr="0F8B5C44">
              <w:rPr>
                <w:rFonts w:cs="Times New Roman"/>
              </w:rPr>
              <w:t>: (1) environmental policy (BTI), (2) national energy efficiency planning (RISE), (3) energy efficiency entities (RISE), (4) incentives and mandates – industrial and commercial end users (RISE), (5) incentives and mandates – public sector (RISE), (6) incentives and mandates – energy utility programs (RISE), (7) financing mechanisms for energy efficiency (RISE), (8) minimum energy efficiency performance standards (RISE), (9) energy labeling systems (RISE), (10) building energy codes (RISE), (11) legal framework for renewable energy (RISE), (12) planning for renewable energy expansion (RISE), (13) incentives and regulatory support for renewable energy (RISE), (14) attributes of financial and regulatory incentives (RISE), (15) carbon pricing and monitoring (RISE), 16) public procurement of energy efficiency products (RISE)</w:t>
            </w:r>
          </w:p>
          <w:p w14:paraId="19D586B7" w14:textId="5413CD01" w:rsidR="0F8B5C44" w:rsidRDefault="0F8B5C44" w:rsidP="0F8B5C44">
            <w:pPr>
              <w:spacing w:line="257" w:lineRule="auto"/>
              <w:jc w:val="both"/>
              <w:cnfStyle w:val="000000000000" w:firstRow="0" w:lastRow="0" w:firstColumn="0" w:lastColumn="0" w:oddVBand="0" w:evenVBand="0" w:oddHBand="0" w:evenHBand="0" w:firstRowFirstColumn="0" w:firstRowLastColumn="0" w:lastRowFirstColumn="0" w:lastRowLastColumn="0"/>
            </w:pPr>
          </w:p>
          <w:p w14:paraId="048D1231" w14:textId="5894A8EE" w:rsidR="005B22CD" w:rsidRDefault="005B22CD" w:rsidP="5C7D3C69">
            <w:pPr>
              <w:spacing w:line="257" w:lineRule="auto"/>
              <w:jc w:val="both"/>
              <w:cnfStyle w:val="000000000000" w:firstRow="0" w:lastRow="0" w:firstColumn="0" w:lastColumn="0" w:oddVBand="0" w:evenVBand="0" w:oddHBand="0" w:evenHBand="0" w:firstRowFirstColumn="0" w:firstRowLastColumn="0" w:lastRowFirstColumn="0" w:lastRowLastColumn="0"/>
            </w:pPr>
            <w:r>
              <w:t>-CPIA Policies and Institutions for Environmental Sustainability criterion</w:t>
            </w:r>
          </w:p>
          <w:p w14:paraId="1211A059" w14:textId="31C1FD61" w:rsidR="003C3835" w:rsidRDefault="003C3835" w:rsidP="5C7D3C69">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48">
              <w:r w:rsidRPr="7E455BF9">
                <w:rPr>
                  <w:rStyle w:val="Hyperlink"/>
                </w:rPr>
                <w:t>NASA Black Marble night lights data</w:t>
              </w:r>
            </w:hyperlink>
            <w:r>
              <w:t xml:space="preserve"> and </w:t>
            </w:r>
            <w:hyperlink r:id="rId149">
              <w:r w:rsidRPr="7E455BF9">
                <w:rPr>
                  <w:rStyle w:val="Hyperlink"/>
                </w:rPr>
                <w:t>UNDP electricity access data</w:t>
              </w:r>
            </w:hyperlink>
            <w:r>
              <w:t xml:space="preserve"> for measuring electricity coverage</w:t>
            </w:r>
          </w:p>
          <w:p w14:paraId="372ED54F" w14:textId="5EFEB345" w:rsidR="003C3835" w:rsidRPr="00B6483C" w:rsidRDefault="003C3835" w:rsidP="003C3835">
            <w:pPr>
              <w:spacing w:line="257" w:lineRule="auto"/>
              <w:jc w:val="both"/>
              <w:cnfStyle w:val="000000000000" w:firstRow="0" w:lastRow="0" w:firstColumn="0" w:lastColumn="0" w:oddVBand="0" w:evenVBand="0" w:oddHBand="0" w:evenHBand="0" w:firstRowFirstColumn="0" w:firstRowLastColumn="0" w:lastRowFirstColumn="0" w:lastRowLastColumn="0"/>
              <w:rPr>
                <w:lang w:val="fr-CA"/>
              </w:rPr>
            </w:pPr>
            <w:r w:rsidRPr="00B6483C">
              <w:rPr>
                <w:lang w:val="fr-CA"/>
              </w:rPr>
              <w:t>-</w:t>
            </w:r>
            <w:hyperlink r:id="rId150">
              <w:r w:rsidRPr="00B6483C">
                <w:rPr>
                  <w:rStyle w:val="Hyperlink"/>
                  <w:lang w:val="fr-CA"/>
                </w:rPr>
                <w:t>BTI</w:t>
              </w:r>
            </w:hyperlink>
            <w:r w:rsidRPr="00B6483C">
              <w:rPr>
                <w:lang w:val="fr-CA"/>
              </w:rPr>
              <w:t xml:space="preserve"> (</w:t>
            </w:r>
            <w:proofErr w:type="spellStart"/>
            <w:r w:rsidRPr="00B6483C">
              <w:rPr>
                <w:lang w:val="fr-CA"/>
              </w:rPr>
              <w:t>Bertelmann’s</w:t>
            </w:r>
            <w:proofErr w:type="spellEnd"/>
            <w:r w:rsidRPr="00B6483C">
              <w:rPr>
                <w:lang w:val="fr-CA"/>
              </w:rPr>
              <w:t xml:space="preserve"> transformation index) </w:t>
            </w:r>
          </w:p>
          <w:p w14:paraId="60D09C2C" w14:textId="2B943D1C" w:rsidR="003C3835" w:rsidRPr="00B6483C" w:rsidRDefault="003C3835" w:rsidP="5C7D3C69">
            <w:pPr>
              <w:spacing w:line="257" w:lineRule="auto"/>
              <w:jc w:val="both"/>
              <w:cnfStyle w:val="000000000000" w:firstRow="0" w:lastRow="0" w:firstColumn="0" w:lastColumn="0" w:oddVBand="0" w:evenVBand="0" w:oddHBand="0" w:evenHBand="0" w:firstRowFirstColumn="0" w:firstRowLastColumn="0" w:lastRowFirstColumn="0" w:lastRowLastColumn="0"/>
              <w:rPr>
                <w:lang w:val="fr-CA"/>
              </w:rPr>
            </w:pPr>
            <w:r w:rsidRPr="00B6483C">
              <w:rPr>
                <w:lang w:val="fr-CA"/>
              </w:rPr>
              <w:t>-</w:t>
            </w:r>
            <w:hyperlink r:id="rId151">
              <w:r w:rsidRPr="00B6483C">
                <w:rPr>
                  <w:rStyle w:val="Hyperlink"/>
                  <w:lang w:val="fr-CA"/>
                </w:rPr>
                <w:t xml:space="preserve">Enterprise </w:t>
              </w:r>
              <w:proofErr w:type="spellStart"/>
              <w:r w:rsidRPr="00B6483C">
                <w:rPr>
                  <w:rStyle w:val="Hyperlink"/>
                  <w:lang w:val="fr-CA"/>
                </w:rPr>
                <w:t>Surveys</w:t>
              </w:r>
              <w:proofErr w:type="spellEnd"/>
            </w:hyperlink>
          </w:p>
          <w:p w14:paraId="6A85D5BB" w14:textId="0D4DD24D" w:rsidR="003C3835" w:rsidRPr="007A7BB4" w:rsidRDefault="003C3835" w:rsidP="5C7D3C69">
            <w:pPr>
              <w:spacing w:line="257" w:lineRule="auto"/>
              <w:jc w:val="both"/>
              <w:cnfStyle w:val="000000000000" w:firstRow="0" w:lastRow="0" w:firstColumn="0" w:lastColumn="0" w:oddVBand="0" w:evenVBand="0" w:oddHBand="0" w:evenHBand="0" w:firstRowFirstColumn="0" w:firstRowLastColumn="0" w:lastRowFirstColumn="0" w:lastRowLastColumn="0"/>
            </w:pPr>
            <w:r>
              <w:t>-</w:t>
            </w:r>
            <w:hyperlink r:id="rId152">
              <w:r w:rsidRPr="7E455BF9">
                <w:rPr>
                  <w:rStyle w:val="Hyperlink"/>
                </w:rPr>
                <w:t>RISE Regulatory Indicators for Sustainable Energy</w:t>
              </w:r>
            </w:hyperlink>
          </w:p>
        </w:tc>
      </w:tr>
    </w:tbl>
    <w:p w14:paraId="478CB76E" w14:textId="77777777" w:rsidR="00D63753" w:rsidRDefault="00D63753">
      <w:pPr>
        <w:rPr>
          <w:rFonts w:cs="Times New Roman"/>
          <w:sz w:val="18"/>
          <w:szCs w:val="18"/>
        </w:rPr>
      </w:pPr>
    </w:p>
    <w:p w14:paraId="6621D56D" w14:textId="13D7B1D3" w:rsidR="00D63753" w:rsidRPr="006F5CBC" w:rsidRDefault="00D63753" w:rsidP="00B6483C">
      <w:pPr>
        <w:pStyle w:val="Heading2"/>
        <w:numPr>
          <w:ilvl w:val="0"/>
          <w:numId w:val="38"/>
        </w:numPr>
      </w:pPr>
      <w:bookmarkStart w:id="66" w:name="_Toc225433548"/>
      <w:r>
        <w:lastRenderedPageBreak/>
        <w:t xml:space="preserve">Political Economy of Reforms </w:t>
      </w:r>
      <w:r w:rsidR="003C38EB">
        <w:t>Tool</w:t>
      </w:r>
      <w:bookmarkEnd w:id="66"/>
    </w:p>
    <w:p w14:paraId="313FB028" w14:textId="6A69F027" w:rsidR="00D63753" w:rsidRPr="00B6483C" w:rsidRDefault="00D63753" w:rsidP="00B6483C">
      <w:pPr>
        <w:jc w:val="both"/>
        <w:rPr>
          <w:sz w:val="22"/>
          <w:szCs w:val="22"/>
        </w:rPr>
      </w:pPr>
      <w:r w:rsidRPr="00B6483C">
        <w:rPr>
          <w:b/>
          <w:bCs/>
          <w:sz w:val="22"/>
          <w:szCs w:val="22"/>
        </w:rPr>
        <w:t xml:space="preserve">Many developing countries and fragile states struggle with legacies of conflict, fragmented politics, and limited administrative reach that impede </w:t>
      </w:r>
      <w:r w:rsidR="003C38EB" w:rsidRPr="00B6483C">
        <w:rPr>
          <w:b/>
          <w:bCs/>
          <w:sz w:val="22"/>
          <w:szCs w:val="22"/>
        </w:rPr>
        <w:t>the capacity for reform and policy implementation.</w:t>
      </w:r>
      <w:r w:rsidRPr="00B6483C">
        <w:rPr>
          <w:sz w:val="22"/>
          <w:szCs w:val="22"/>
        </w:rPr>
        <w:t xml:space="preserve"> In such contexts, formal institutions often operate alongside influential informal systems (e.g., kinship networks, customary justice) that may command greater local legitimacy, while powerful non-state actors can fill governance gaps. Donor-supported reforms can rebuild core functions, but experience suggests that technical institution-building alone is insufficient: without cultivating citizen trust, inclusion, and political bargains, even solid service delivery gains may not translate into perceived legitimacy. These normative and political dynamics can shape reform implementation and government effectiveness in complex, sometimes unpredictable ways. </w:t>
      </w:r>
    </w:p>
    <w:p w14:paraId="49F566EC" w14:textId="171D9A3D" w:rsidR="003C38EB" w:rsidRDefault="003C38EB" w:rsidP="003C38EB">
      <w:pPr>
        <w:jc w:val="both"/>
        <w:rPr>
          <w:sz w:val="22"/>
          <w:szCs w:val="22"/>
        </w:rPr>
      </w:pPr>
      <w:r w:rsidRPr="00B6483C">
        <w:rPr>
          <w:b/>
          <w:bCs/>
          <w:sz w:val="22"/>
          <w:szCs w:val="22"/>
        </w:rPr>
        <w:t>Although the understanding of these normative contexts exists in literature and local experts, the approaches are mostly qualitative and descriptive.</w:t>
      </w:r>
      <w:r w:rsidRPr="007C5D8C">
        <w:rPr>
          <w:sz w:val="22"/>
          <w:szCs w:val="22"/>
        </w:rPr>
        <w:t xml:space="preserve"> While these approaches have informed policy making to some extent, they have not been able to provide practical or quantitative support to reform implementation. Many examples show that even if there is full understanding of reforms that are needed to improve economic growth and create more and better jobs, their implementation is a much more complex, and sometimes unsurmountable, task. To design reforms that are feasible, legitimate, and resilient, in such complex environments, nuanced analysis of incentives, trust relationships, and social norms that guide economic transactions is essential.</w:t>
      </w:r>
    </w:p>
    <w:p w14:paraId="1B467DFB" w14:textId="0846633B" w:rsidR="003C38EB" w:rsidRDefault="003C38EB" w:rsidP="003C38EB">
      <w:pPr>
        <w:jc w:val="both"/>
        <w:rPr>
          <w:sz w:val="22"/>
          <w:szCs w:val="22"/>
        </w:rPr>
      </w:pPr>
      <w:r w:rsidRPr="00B6483C">
        <w:rPr>
          <w:b/>
          <w:bCs/>
          <w:sz w:val="22"/>
          <w:szCs w:val="22"/>
        </w:rPr>
        <w:t>The political economy of reforms tool is a systematic diagnostic methodology to better assess the context underlying the policy recommendations from this and the other chapters of the CJGR.</w:t>
      </w:r>
      <w:r>
        <w:rPr>
          <w:sz w:val="22"/>
          <w:szCs w:val="22"/>
        </w:rPr>
        <w:t xml:space="preserve"> It consists of the following steps supported by novel large language models and grounded in the latest political economy literature:</w:t>
      </w:r>
    </w:p>
    <w:p w14:paraId="2CA3B7E5" w14:textId="77777777" w:rsidR="003C38EB" w:rsidRDefault="003C38EB" w:rsidP="003C38EB">
      <w:pPr>
        <w:pStyle w:val="ListParagraph"/>
        <w:numPr>
          <w:ilvl w:val="0"/>
          <w:numId w:val="46"/>
        </w:numPr>
        <w:rPr>
          <w:sz w:val="22"/>
          <w:szCs w:val="22"/>
        </w:rPr>
      </w:pPr>
      <w:r>
        <w:rPr>
          <w:sz w:val="22"/>
          <w:szCs w:val="22"/>
        </w:rPr>
        <w:t xml:space="preserve">Build the stakeholder network structure of the market- and growth-relevant relationships and social norms that guide economic behavior of these stakeholders. </w:t>
      </w:r>
    </w:p>
    <w:p w14:paraId="1FD29D1E" w14:textId="77777777" w:rsidR="003C38EB" w:rsidRDefault="003C38EB" w:rsidP="003C38EB">
      <w:pPr>
        <w:pStyle w:val="ListParagraph"/>
        <w:numPr>
          <w:ilvl w:val="0"/>
          <w:numId w:val="46"/>
        </w:numPr>
        <w:rPr>
          <w:sz w:val="22"/>
          <w:szCs w:val="22"/>
        </w:rPr>
      </w:pPr>
      <w:r>
        <w:rPr>
          <w:sz w:val="22"/>
          <w:szCs w:val="22"/>
        </w:rPr>
        <w:t>Identify sectors and large stakeholders for more detailed applications and calibration.</w:t>
      </w:r>
    </w:p>
    <w:p w14:paraId="6DE241F7" w14:textId="77777777" w:rsidR="003C38EB" w:rsidRDefault="003C38EB" w:rsidP="003C38EB">
      <w:pPr>
        <w:pStyle w:val="ListParagraph"/>
        <w:numPr>
          <w:ilvl w:val="0"/>
          <w:numId w:val="46"/>
        </w:numPr>
        <w:rPr>
          <w:sz w:val="22"/>
          <w:szCs w:val="22"/>
        </w:rPr>
      </w:pPr>
      <w:r>
        <w:rPr>
          <w:sz w:val="22"/>
          <w:szCs w:val="22"/>
        </w:rPr>
        <w:t xml:space="preserve">Calibrate trust and norm weights and linkages in the network, based on individual interviews with specialists in Somalia’s development and political economy. </w:t>
      </w:r>
    </w:p>
    <w:p w14:paraId="1C09982B" w14:textId="77777777" w:rsidR="003C38EB" w:rsidRDefault="003C38EB" w:rsidP="003C38EB">
      <w:pPr>
        <w:pStyle w:val="ListParagraph"/>
        <w:numPr>
          <w:ilvl w:val="0"/>
          <w:numId w:val="46"/>
        </w:numPr>
        <w:rPr>
          <w:sz w:val="22"/>
          <w:szCs w:val="22"/>
        </w:rPr>
      </w:pPr>
      <w:r>
        <w:rPr>
          <w:sz w:val="22"/>
          <w:szCs w:val="22"/>
        </w:rPr>
        <w:t xml:space="preserve">Apply the model or endogenous institutions and its network extension to identify stable relationships and test applications to specific reforms and/or institutional changes. Train the model to record these changes as vector of impacts on stakeholders. </w:t>
      </w:r>
    </w:p>
    <w:p w14:paraId="4E82BAF7" w14:textId="59AFC7B1" w:rsidR="00C169CC" w:rsidRDefault="00C169CC">
      <w:pPr>
        <w:rPr>
          <w:rFonts w:cs="Times New Roman"/>
          <w:sz w:val="18"/>
          <w:szCs w:val="18"/>
        </w:rPr>
      </w:pPr>
      <w:r>
        <w:rPr>
          <w:rFonts w:cs="Times New Roman"/>
          <w:sz w:val="18"/>
          <w:szCs w:val="18"/>
        </w:rPr>
        <w:br w:type="page"/>
      </w:r>
    </w:p>
    <w:p w14:paraId="78775E33" w14:textId="0F6FC54F" w:rsidR="45CE03B9" w:rsidRDefault="45CE03B9" w:rsidP="00C169CC">
      <w:pPr>
        <w:pStyle w:val="Heading2"/>
        <w:rPr>
          <w:rFonts w:cs="Times New Roman"/>
          <w:sz w:val="18"/>
          <w:szCs w:val="18"/>
        </w:rPr>
      </w:pPr>
      <w:bookmarkStart w:id="67" w:name="_Toc225433549"/>
      <w:r>
        <w:lastRenderedPageBreak/>
        <w:t>References</w:t>
      </w:r>
      <w:bookmarkEnd w:id="67"/>
    </w:p>
    <w:p w14:paraId="4DAEA630" w14:textId="127BA360" w:rsidR="45CE03B9" w:rsidRPr="00F31528" w:rsidRDefault="45CE03B9" w:rsidP="65A12FD5">
      <w:pPr>
        <w:spacing w:line="276" w:lineRule="auto"/>
        <w:jc w:val="both"/>
        <w:rPr>
          <w:rFonts w:eastAsiaTheme="minorEastAsia"/>
          <w:sz w:val="22"/>
          <w:szCs w:val="22"/>
        </w:rPr>
      </w:pPr>
      <w:r w:rsidRPr="441BC02A">
        <w:rPr>
          <w:rFonts w:eastAsiaTheme="minorEastAsia"/>
          <w:sz w:val="22"/>
          <w:szCs w:val="22"/>
        </w:rPr>
        <w:t>A</w:t>
      </w:r>
      <w:r w:rsidRPr="67AEA9E4">
        <w:rPr>
          <w:rFonts w:eastAsiaTheme="minorEastAsia"/>
          <w:sz w:val="22"/>
          <w:szCs w:val="22"/>
        </w:rPr>
        <w:t>cemoglu, D., J</w:t>
      </w:r>
      <w:r w:rsidRPr="441BC02A">
        <w:rPr>
          <w:rFonts w:eastAsiaTheme="minorEastAsia"/>
          <w:sz w:val="22"/>
          <w:szCs w:val="22"/>
        </w:rPr>
        <w:t xml:space="preserve">ohnson, S., &amp; Robinson, J. A. (2001). </w:t>
      </w:r>
      <w:r w:rsidRPr="441BC02A">
        <w:rPr>
          <w:rFonts w:eastAsiaTheme="minorEastAsia"/>
          <w:i/>
          <w:sz w:val="22"/>
          <w:szCs w:val="22"/>
        </w:rPr>
        <w:t>The colonial origins of comparative development: An empirical investigation</w:t>
      </w:r>
      <w:r w:rsidRPr="441BC02A">
        <w:rPr>
          <w:rFonts w:eastAsiaTheme="minorEastAsia"/>
          <w:sz w:val="22"/>
          <w:szCs w:val="22"/>
        </w:rPr>
        <w:t xml:space="preserve">. </w:t>
      </w:r>
      <w:r w:rsidRPr="441BC02A">
        <w:rPr>
          <w:rFonts w:eastAsiaTheme="minorEastAsia"/>
          <w:i/>
          <w:sz w:val="22"/>
          <w:szCs w:val="22"/>
        </w:rPr>
        <w:t>American Economic Review</w:t>
      </w:r>
      <w:r w:rsidRPr="441BC02A">
        <w:rPr>
          <w:rFonts w:eastAsiaTheme="minorEastAsia"/>
          <w:sz w:val="22"/>
          <w:szCs w:val="22"/>
        </w:rPr>
        <w:t xml:space="preserve">, 91(5), 1369–1401. </w:t>
      </w:r>
      <w:hyperlink r:id="rId153">
        <w:r w:rsidRPr="441BC02A">
          <w:rPr>
            <w:rStyle w:val="Hyperlink"/>
            <w:rFonts w:eastAsiaTheme="minorEastAsia"/>
            <w:color w:val="467886"/>
            <w:sz w:val="22"/>
            <w:szCs w:val="22"/>
          </w:rPr>
          <w:t>https://doi.org/10.1257/aer.91.5.1369</w:t>
        </w:r>
      </w:hyperlink>
    </w:p>
    <w:p w14:paraId="608B185D" w14:textId="049793B0" w:rsidR="7539FD22" w:rsidRDefault="148B8A4D" w:rsidP="1BA62CA5">
      <w:pPr>
        <w:spacing w:line="276" w:lineRule="auto"/>
        <w:jc w:val="both"/>
        <w:rPr>
          <w:rFonts w:eastAsiaTheme="minorEastAsia"/>
          <w:sz w:val="22"/>
          <w:szCs w:val="22"/>
        </w:rPr>
      </w:pPr>
      <w:r w:rsidRPr="67AEA9E4">
        <w:rPr>
          <w:rFonts w:eastAsiaTheme="minorEastAsia"/>
          <w:color w:val="222222"/>
          <w:sz w:val="22"/>
          <w:szCs w:val="22"/>
        </w:rPr>
        <w:t>Acemoglu, D., John</w:t>
      </w:r>
      <w:r w:rsidRPr="441BC02A">
        <w:rPr>
          <w:rFonts w:eastAsiaTheme="minorEastAsia"/>
          <w:color w:val="222222"/>
          <w:sz w:val="22"/>
          <w:szCs w:val="22"/>
        </w:rPr>
        <w:t xml:space="preserve">son, S., &amp; Robinson, J. (2005). The rise of Europe: Atlantic trade, institutional change, and economic growth. </w:t>
      </w:r>
      <w:r w:rsidRPr="441BC02A">
        <w:rPr>
          <w:rFonts w:eastAsiaTheme="minorEastAsia"/>
          <w:i/>
          <w:color w:val="222222"/>
          <w:sz w:val="22"/>
          <w:szCs w:val="22"/>
        </w:rPr>
        <w:t>American economic review</w:t>
      </w:r>
      <w:r w:rsidRPr="441BC02A">
        <w:rPr>
          <w:rFonts w:eastAsiaTheme="minorEastAsia"/>
          <w:color w:val="222222"/>
          <w:sz w:val="22"/>
          <w:szCs w:val="22"/>
        </w:rPr>
        <w:t xml:space="preserve">, </w:t>
      </w:r>
      <w:r w:rsidRPr="441BC02A">
        <w:rPr>
          <w:rFonts w:eastAsiaTheme="minorEastAsia"/>
          <w:i/>
          <w:color w:val="222222"/>
          <w:sz w:val="22"/>
          <w:szCs w:val="22"/>
        </w:rPr>
        <w:t>95</w:t>
      </w:r>
      <w:r w:rsidRPr="441BC02A">
        <w:rPr>
          <w:rFonts w:eastAsiaTheme="minorEastAsia"/>
          <w:color w:val="222222"/>
          <w:sz w:val="22"/>
          <w:szCs w:val="22"/>
        </w:rPr>
        <w:t>(3), 546-579.</w:t>
      </w:r>
      <w:r w:rsidR="392D5C16" w:rsidRPr="441BC02A">
        <w:rPr>
          <w:rFonts w:eastAsiaTheme="minorEastAsia"/>
          <w:color w:val="222222"/>
          <w:sz w:val="22"/>
          <w:szCs w:val="22"/>
        </w:rPr>
        <w:t xml:space="preserve"> </w:t>
      </w:r>
      <w:hyperlink r:id="rId154">
        <w:r w:rsidR="392D5C16" w:rsidRPr="441BC02A">
          <w:rPr>
            <w:rStyle w:val="Hyperlink"/>
            <w:rFonts w:eastAsiaTheme="minorEastAsia"/>
            <w:sz w:val="22"/>
            <w:szCs w:val="22"/>
          </w:rPr>
          <w:t>https://www.aeaweb.org/articles?id=10.1257/0002828054201305</w:t>
        </w:r>
      </w:hyperlink>
    </w:p>
    <w:p w14:paraId="61D6B470" w14:textId="65BB3DE8" w:rsidR="34170AB7" w:rsidRPr="00F31528" w:rsidRDefault="45CE03B9" w:rsidP="34170AB7">
      <w:pPr>
        <w:spacing w:line="276" w:lineRule="auto"/>
        <w:jc w:val="both"/>
        <w:rPr>
          <w:rFonts w:eastAsiaTheme="minorEastAsia"/>
          <w:color w:val="467886"/>
          <w:sz w:val="22"/>
          <w:szCs w:val="22"/>
        </w:rPr>
      </w:pPr>
      <w:r w:rsidRPr="0050720A">
        <w:rPr>
          <w:rFonts w:eastAsiaTheme="minorEastAsia"/>
          <w:sz w:val="22"/>
          <w:szCs w:val="22"/>
        </w:rPr>
        <w:t xml:space="preserve">Acemoglu, D., Naidu, S., Restrepo, P., &amp; Robinson, J. A. (2019). </w:t>
      </w:r>
      <w:r w:rsidRPr="441BC02A">
        <w:rPr>
          <w:rFonts w:eastAsiaTheme="minorEastAsia"/>
          <w:i/>
          <w:sz w:val="22"/>
          <w:szCs w:val="22"/>
        </w:rPr>
        <w:t>Democracy does cause growth</w:t>
      </w:r>
      <w:r w:rsidRPr="441BC02A">
        <w:rPr>
          <w:rFonts w:eastAsiaTheme="minorEastAsia"/>
          <w:sz w:val="22"/>
          <w:szCs w:val="22"/>
        </w:rPr>
        <w:t xml:space="preserve">. </w:t>
      </w:r>
      <w:r w:rsidRPr="441BC02A">
        <w:rPr>
          <w:rFonts w:eastAsiaTheme="minorEastAsia"/>
          <w:i/>
          <w:sz w:val="22"/>
          <w:szCs w:val="22"/>
        </w:rPr>
        <w:t>Journal of Political Economy</w:t>
      </w:r>
      <w:r w:rsidRPr="441BC02A">
        <w:rPr>
          <w:rFonts w:eastAsiaTheme="minorEastAsia"/>
          <w:sz w:val="22"/>
          <w:szCs w:val="22"/>
        </w:rPr>
        <w:t xml:space="preserve">, 127(1), 47–100. </w:t>
      </w:r>
      <w:hyperlink r:id="rId155">
        <w:r w:rsidRPr="441BC02A">
          <w:rPr>
            <w:rStyle w:val="Hyperlink"/>
            <w:rFonts w:eastAsiaTheme="minorEastAsia"/>
            <w:color w:val="467886"/>
            <w:sz w:val="22"/>
            <w:szCs w:val="22"/>
          </w:rPr>
          <w:t>https://doi.org/10.1086/700936</w:t>
        </w:r>
      </w:hyperlink>
    </w:p>
    <w:p w14:paraId="708E0FBD" w14:textId="213AE706" w:rsidR="7D0BF598" w:rsidRDefault="410E1EFA" w:rsidP="2B19C532">
      <w:pPr>
        <w:spacing w:line="276" w:lineRule="auto"/>
        <w:jc w:val="both"/>
        <w:rPr>
          <w:rFonts w:eastAsiaTheme="minorEastAsia"/>
          <w:color w:val="222222"/>
          <w:sz w:val="22"/>
          <w:szCs w:val="22"/>
        </w:rPr>
      </w:pPr>
      <w:proofErr w:type="spellStart"/>
      <w:r w:rsidRPr="00B6483C">
        <w:rPr>
          <w:rFonts w:eastAsiaTheme="minorEastAsia"/>
          <w:color w:val="222222"/>
          <w:sz w:val="22"/>
          <w:szCs w:val="22"/>
          <w:lang w:val="fr-CA"/>
        </w:rPr>
        <w:t>Acemoglu</w:t>
      </w:r>
      <w:proofErr w:type="spellEnd"/>
      <w:r w:rsidRPr="00B6483C">
        <w:rPr>
          <w:rFonts w:eastAsiaTheme="minorEastAsia"/>
          <w:color w:val="222222"/>
          <w:sz w:val="22"/>
          <w:szCs w:val="22"/>
          <w:lang w:val="fr-CA"/>
        </w:rPr>
        <w:t xml:space="preserve">, D., &amp; Robinson, J. A. (2019). </w:t>
      </w:r>
      <w:r w:rsidRPr="441BC02A">
        <w:rPr>
          <w:rFonts w:eastAsiaTheme="minorEastAsia"/>
          <w:color w:val="222222"/>
          <w:sz w:val="22"/>
          <w:szCs w:val="22"/>
        </w:rPr>
        <w:t xml:space="preserve">Rents and economic development: the perspective of Why Nations Fail. </w:t>
      </w:r>
      <w:r w:rsidRPr="441BC02A">
        <w:rPr>
          <w:rFonts w:eastAsiaTheme="minorEastAsia"/>
          <w:i/>
          <w:color w:val="222222"/>
          <w:sz w:val="22"/>
          <w:szCs w:val="22"/>
        </w:rPr>
        <w:t>Public Choice</w:t>
      </w:r>
      <w:r w:rsidRPr="441BC02A">
        <w:rPr>
          <w:rFonts w:eastAsiaTheme="minorEastAsia"/>
          <w:color w:val="222222"/>
          <w:sz w:val="22"/>
          <w:szCs w:val="22"/>
        </w:rPr>
        <w:t xml:space="preserve">, </w:t>
      </w:r>
      <w:r w:rsidRPr="441BC02A">
        <w:rPr>
          <w:rFonts w:eastAsiaTheme="minorEastAsia"/>
          <w:i/>
          <w:color w:val="222222"/>
          <w:sz w:val="22"/>
          <w:szCs w:val="22"/>
        </w:rPr>
        <w:t>181</w:t>
      </w:r>
      <w:r w:rsidRPr="441BC02A">
        <w:rPr>
          <w:rFonts w:eastAsiaTheme="minorEastAsia"/>
          <w:color w:val="222222"/>
          <w:sz w:val="22"/>
          <w:szCs w:val="22"/>
        </w:rPr>
        <w:t xml:space="preserve">(1), 13-28. </w:t>
      </w:r>
      <w:hyperlink r:id="rId156">
        <w:r w:rsidR="1C169735" w:rsidRPr="441BC02A">
          <w:rPr>
            <w:rStyle w:val="Hyperlink"/>
            <w:rFonts w:eastAsiaTheme="minorEastAsia"/>
            <w:sz w:val="22"/>
            <w:szCs w:val="22"/>
          </w:rPr>
          <w:t>https://link.springer.com/article/10.1007/s11127-019-00645-z</w:t>
        </w:r>
      </w:hyperlink>
    </w:p>
    <w:p w14:paraId="09E41DE5" w14:textId="06A2E8E6" w:rsidR="34170AB7" w:rsidRPr="0050720A" w:rsidRDefault="49EA9876" w:rsidP="00F31528">
      <w:pPr>
        <w:spacing w:before="240" w:after="240"/>
        <w:jc w:val="both"/>
        <w:rPr>
          <w:rFonts w:eastAsiaTheme="minorEastAsia"/>
          <w:sz w:val="22"/>
          <w:szCs w:val="22"/>
        </w:rPr>
      </w:pPr>
      <w:r w:rsidRPr="67AEA9E4">
        <w:rPr>
          <w:rFonts w:eastAsiaTheme="minorEastAsia"/>
          <w:sz w:val="22"/>
          <w:szCs w:val="22"/>
        </w:rPr>
        <w:t>Aghion,</w:t>
      </w:r>
      <w:r w:rsidRPr="441BC02A">
        <w:rPr>
          <w:rFonts w:eastAsiaTheme="minorEastAsia"/>
          <w:sz w:val="22"/>
          <w:szCs w:val="22"/>
        </w:rPr>
        <w:t xml:space="preserve"> P., &amp; Howitt, P. (1992). A model of growth through creative destruction. </w:t>
      </w:r>
      <w:proofErr w:type="spellStart"/>
      <w:r w:rsidRPr="0050720A">
        <w:rPr>
          <w:rFonts w:eastAsiaTheme="minorEastAsia"/>
          <w:i/>
          <w:sz w:val="22"/>
          <w:szCs w:val="22"/>
        </w:rPr>
        <w:t>Econometrica</w:t>
      </w:r>
      <w:proofErr w:type="spellEnd"/>
      <w:r w:rsidRPr="0050720A">
        <w:rPr>
          <w:rFonts w:eastAsiaTheme="minorEastAsia"/>
          <w:sz w:val="22"/>
          <w:szCs w:val="22"/>
        </w:rPr>
        <w:t xml:space="preserve">, 60(2), 323–351. </w:t>
      </w:r>
      <w:hyperlink r:id="rId157">
        <w:r w:rsidRPr="0050720A">
          <w:rPr>
            <w:rStyle w:val="Hyperlink"/>
            <w:rFonts w:eastAsiaTheme="minorEastAsia"/>
            <w:sz w:val="22"/>
            <w:szCs w:val="22"/>
          </w:rPr>
          <w:t>https://doi.org/10.2307/2951599</w:t>
        </w:r>
      </w:hyperlink>
    </w:p>
    <w:p w14:paraId="4E3CDB51" w14:textId="57919A3D" w:rsidR="2AF6B1C8" w:rsidRPr="0050720A" w:rsidRDefault="7BD0492D" w:rsidP="5D165605">
      <w:pPr>
        <w:spacing w:before="240" w:after="240"/>
        <w:jc w:val="both"/>
        <w:rPr>
          <w:rFonts w:eastAsiaTheme="minorEastAsia"/>
          <w:color w:val="222222"/>
          <w:sz w:val="22"/>
          <w:szCs w:val="22"/>
        </w:rPr>
      </w:pPr>
      <w:r w:rsidRPr="0050720A">
        <w:rPr>
          <w:rFonts w:eastAsiaTheme="minorEastAsia"/>
          <w:color w:val="222222"/>
          <w:sz w:val="22"/>
          <w:szCs w:val="22"/>
        </w:rPr>
        <w:t xml:space="preserve">Aghion, P., Antonin, C., &amp; Bunel, S. (2021). </w:t>
      </w:r>
      <w:r w:rsidRPr="0050720A">
        <w:rPr>
          <w:rFonts w:eastAsiaTheme="minorEastAsia"/>
          <w:i/>
          <w:color w:val="222222"/>
          <w:sz w:val="22"/>
          <w:szCs w:val="22"/>
        </w:rPr>
        <w:t>The power of creative destruction: Economic upheaval and the wealth of nations</w:t>
      </w:r>
      <w:r w:rsidRPr="0050720A">
        <w:rPr>
          <w:rFonts w:eastAsiaTheme="minorEastAsia"/>
          <w:color w:val="222222"/>
          <w:sz w:val="22"/>
          <w:szCs w:val="22"/>
        </w:rPr>
        <w:t xml:space="preserve">. Harvard University Press. </w:t>
      </w:r>
      <w:hyperlink r:id="rId158">
        <w:r w:rsidR="57547A1F" w:rsidRPr="0050720A">
          <w:rPr>
            <w:rStyle w:val="Hyperlink"/>
            <w:rFonts w:eastAsiaTheme="minorEastAsia"/>
            <w:sz w:val="22"/>
            <w:szCs w:val="22"/>
          </w:rPr>
          <w:t>https://www.jstor.org/stable/j.ctv33mgbqt</w:t>
        </w:r>
      </w:hyperlink>
    </w:p>
    <w:p w14:paraId="2F8AECE6" w14:textId="185ECD8B" w:rsidR="45CE03B9" w:rsidRPr="00F31528" w:rsidRDefault="45CE03B9" w:rsidP="65A12FD5">
      <w:pPr>
        <w:spacing w:line="276" w:lineRule="auto"/>
        <w:jc w:val="both"/>
        <w:rPr>
          <w:rFonts w:eastAsiaTheme="minorEastAsia"/>
          <w:sz w:val="22"/>
          <w:szCs w:val="22"/>
        </w:rPr>
      </w:pPr>
      <w:r w:rsidRPr="0050720A">
        <w:rPr>
          <w:rFonts w:eastAsiaTheme="minorEastAsia"/>
          <w:sz w:val="22"/>
          <w:szCs w:val="22"/>
        </w:rPr>
        <w:t xml:space="preserve">Aker, J. C., </w:t>
      </w:r>
      <w:proofErr w:type="spellStart"/>
      <w:r w:rsidRPr="0050720A">
        <w:rPr>
          <w:rFonts w:eastAsiaTheme="minorEastAsia"/>
          <w:sz w:val="22"/>
          <w:szCs w:val="22"/>
        </w:rPr>
        <w:t>Boumnijel</w:t>
      </w:r>
      <w:proofErr w:type="spellEnd"/>
      <w:r w:rsidRPr="0050720A">
        <w:rPr>
          <w:rFonts w:eastAsiaTheme="minorEastAsia"/>
          <w:sz w:val="22"/>
          <w:szCs w:val="22"/>
        </w:rPr>
        <w:t xml:space="preserve">, R., McClelland, A., &amp; Tierney, N. (2016). </w:t>
      </w:r>
      <w:r w:rsidRPr="441BC02A">
        <w:rPr>
          <w:rFonts w:eastAsiaTheme="minorEastAsia"/>
          <w:i/>
          <w:sz w:val="22"/>
          <w:szCs w:val="22"/>
        </w:rPr>
        <w:t>Payment mechanisms and antipoverty programs: Evidence from a mobile money cash transfer experiment in Niger</w:t>
      </w:r>
      <w:r w:rsidRPr="441BC02A">
        <w:rPr>
          <w:rFonts w:eastAsiaTheme="minorEastAsia"/>
          <w:sz w:val="22"/>
          <w:szCs w:val="22"/>
        </w:rPr>
        <w:t xml:space="preserve">. </w:t>
      </w:r>
      <w:r w:rsidRPr="441BC02A">
        <w:rPr>
          <w:rFonts w:eastAsiaTheme="minorEastAsia"/>
          <w:i/>
          <w:sz w:val="22"/>
          <w:szCs w:val="22"/>
        </w:rPr>
        <w:t>Economic Development and Cultural Change</w:t>
      </w:r>
      <w:r w:rsidRPr="441BC02A">
        <w:rPr>
          <w:rFonts w:eastAsiaTheme="minorEastAsia"/>
          <w:sz w:val="22"/>
          <w:szCs w:val="22"/>
        </w:rPr>
        <w:t xml:space="preserve">, 65(1), 1–37. </w:t>
      </w:r>
      <w:hyperlink r:id="rId159">
        <w:r w:rsidRPr="441BC02A">
          <w:rPr>
            <w:rStyle w:val="Hyperlink"/>
            <w:rFonts w:eastAsiaTheme="minorEastAsia"/>
            <w:color w:val="467886"/>
            <w:sz w:val="22"/>
            <w:szCs w:val="22"/>
          </w:rPr>
          <w:t>https://doi.org/10.1086/687578</w:t>
        </w:r>
      </w:hyperlink>
    </w:p>
    <w:p w14:paraId="2B46AC9C" w14:textId="5AB912D9" w:rsidR="45CE03B9" w:rsidRDefault="45CE03B9" w:rsidP="2B19C532">
      <w:pPr>
        <w:spacing w:line="276" w:lineRule="auto"/>
        <w:jc w:val="both"/>
        <w:rPr>
          <w:rFonts w:eastAsiaTheme="minorEastAsia"/>
          <w:sz w:val="22"/>
          <w:szCs w:val="22"/>
        </w:rPr>
      </w:pPr>
      <w:proofErr w:type="spellStart"/>
      <w:r w:rsidRPr="67AEA9E4">
        <w:rPr>
          <w:rFonts w:eastAsiaTheme="minorEastAsia"/>
          <w:color w:val="222222"/>
          <w:sz w:val="22"/>
          <w:szCs w:val="22"/>
        </w:rPr>
        <w:t>Alfada</w:t>
      </w:r>
      <w:proofErr w:type="spellEnd"/>
      <w:r w:rsidRPr="67AEA9E4">
        <w:rPr>
          <w:rFonts w:eastAsiaTheme="minorEastAsia"/>
          <w:color w:val="222222"/>
          <w:sz w:val="22"/>
          <w:szCs w:val="22"/>
        </w:rPr>
        <w:t>, A. (2019). The d</w:t>
      </w:r>
      <w:r w:rsidRPr="441BC02A">
        <w:rPr>
          <w:rFonts w:eastAsiaTheme="minorEastAsia"/>
          <w:color w:val="222222"/>
          <w:sz w:val="22"/>
          <w:szCs w:val="22"/>
        </w:rPr>
        <w:t>estructive effect of corruption on economic growth</w:t>
      </w:r>
      <w:r w:rsidR="21A58937" w:rsidRPr="441BC02A">
        <w:rPr>
          <w:rFonts w:eastAsiaTheme="minorEastAsia"/>
          <w:color w:val="222222"/>
          <w:sz w:val="22"/>
          <w:szCs w:val="22"/>
        </w:rPr>
        <w:t xml:space="preserve"> in Indonesia: A threshold model. </w:t>
      </w:r>
      <w:proofErr w:type="spellStart"/>
      <w:r w:rsidR="21A58937" w:rsidRPr="441BC02A">
        <w:rPr>
          <w:rFonts w:eastAsiaTheme="minorEastAsia"/>
          <w:i/>
          <w:color w:val="222222"/>
          <w:sz w:val="22"/>
          <w:szCs w:val="22"/>
        </w:rPr>
        <w:t>Heliyon</w:t>
      </w:r>
      <w:proofErr w:type="spellEnd"/>
      <w:r w:rsidR="21A58937" w:rsidRPr="441BC02A">
        <w:rPr>
          <w:rFonts w:eastAsiaTheme="minorEastAsia"/>
          <w:color w:val="222222"/>
          <w:sz w:val="22"/>
          <w:szCs w:val="22"/>
        </w:rPr>
        <w:t xml:space="preserve">, </w:t>
      </w:r>
      <w:r w:rsidR="21A58937" w:rsidRPr="441BC02A">
        <w:rPr>
          <w:rFonts w:eastAsiaTheme="minorEastAsia"/>
          <w:i/>
          <w:color w:val="222222"/>
          <w:sz w:val="22"/>
          <w:szCs w:val="22"/>
        </w:rPr>
        <w:t>5</w:t>
      </w:r>
      <w:r w:rsidR="21A58937" w:rsidRPr="441BC02A">
        <w:rPr>
          <w:rFonts w:eastAsiaTheme="minorEastAsia"/>
          <w:color w:val="222222"/>
          <w:sz w:val="22"/>
          <w:szCs w:val="22"/>
        </w:rPr>
        <w:t xml:space="preserve">(10). </w:t>
      </w:r>
      <w:hyperlink r:id="rId160">
        <w:r w:rsidR="66360EFC" w:rsidRPr="441BC02A">
          <w:rPr>
            <w:rStyle w:val="Hyperlink"/>
            <w:rFonts w:eastAsiaTheme="minorEastAsia"/>
            <w:sz w:val="22"/>
            <w:szCs w:val="22"/>
          </w:rPr>
          <w:t>https://www.sciencedirect.com/science/article/pii/S2405844019363091?via%3Dihub</w:t>
        </w:r>
      </w:hyperlink>
    </w:p>
    <w:p w14:paraId="31ACC445" w14:textId="73C72141" w:rsidR="35E90DBE" w:rsidRDefault="0E30228F" w:rsidP="1BA62CA5">
      <w:pPr>
        <w:spacing w:line="276" w:lineRule="auto"/>
        <w:jc w:val="both"/>
        <w:rPr>
          <w:rFonts w:eastAsiaTheme="minorEastAsia"/>
          <w:sz w:val="22"/>
          <w:szCs w:val="22"/>
        </w:rPr>
      </w:pPr>
      <w:r w:rsidRPr="0050720A">
        <w:rPr>
          <w:rFonts w:eastAsiaTheme="minorEastAsia"/>
          <w:color w:val="222222"/>
          <w:sz w:val="22"/>
          <w:szCs w:val="22"/>
          <w:lang w:val="es-ES"/>
        </w:rPr>
        <w:t xml:space="preserve">Amin, M., &amp; Soh, Y. C. (2020). </w:t>
      </w:r>
      <w:r w:rsidRPr="441BC02A">
        <w:rPr>
          <w:rFonts w:eastAsiaTheme="minorEastAsia"/>
          <w:i/>
          <w:color w:val="222222"/>
          <w:sz w:val="22"/>
          <w:szCs w:val="22"/>
        </w:rPr>
        <w:t xml:space="preserve">Does Corruption Hurt Employment Growth of Financially Constrained Firms </w:t>
      </w:r>
      <w:bookmarkStart w:id="68" w:name="_Int_efcckvnY"/>
      <w:proofErr w:type="gramStart"/>
      <w:r w:rsidRPr="441BC02A">
        <w:rPr>
          <w:rFonts w:eastAsiaTheme="minorEastAsia"/>
          <w:i/>
          <w:color w:val="222222"/>
          <w:sz w:val="22"/>
          <w:szCs w:val="22"/>
        </w:rPr>
        <w:t>More?</w:t>
      </w:r>
      <w:r w:rsidRPr="441BC02A">
        <w:rPr>
          <w:rFonts w:eastAsiaTheme="minorEastAsia"/>
          <w:color w:val="222222"/>
          <w:sz w:val="22"/>
          <w:szCs w:val="22"/>
        </w:rPr>
        <w:t>.</w:t>
      </w:r>
      <w:bookmarkEnd w:id="68"/>
      <w:proofErr w:type="gramEnd"/>
      <w:r w:rsidRPr="441BC02A">
        <w:rPr>
          <w:rFonts w:eastAsiaTheme="minorEastAsia"/>
          <w:color w:val="222222"/>
          <w:sz w:val="22"/>
          <w:szCs w:val="22"/>
        </w:rPr>
        <w:t xml:space="preserve"> Washington, DC, USA: World Bank. </w:t>
      </w:r>
      <w:hyperlink r:id="rId161">
        <w:r w:rsidR="72ABD0C0" w:rsidRPr="441BC02A">
          <w:rPr>
            <w:rStyle w:val="Hyperlink"/>
            <w:rFonts w:eastAsiaTheme="minorEastAsia"/>
            <w:sz w:val="22"/>
            <w:szCs w:val="22"/>
          </w:rPr>
          <w:t>https://www.enterprisesurveys.org/content/dam/enterprisesurveys/documents/research-1/Corruption-Finance.pdf</w:t>
        </w:r>
      </w:hyperlink>
    </w:p>
    <w:p w14:paraId="1A525A93" w14:textId="069E0E8F" w:rsidR="5FF7AC53" w:rsidRDefault="65DD92F5" w:rsidP="1BA62CA5">
      <w:pPr>
        <w:spacing w:line="276" w:lineRule="auto"/>
        <w:jc w:val="both"/>
        <w:rPr>
          <w:rFonts w:eastAsiaTheme="minorEastAsia"/>
          <w:color w:val="222222"/>
          <w:sz w:val="22"/>
          <w:szCs w:val="22"/>
        </w:rPr>
      </w:pPr>
      <w:r w:rsidRPr="0050720A">
        <w:rPr>
          <w:rFonts w:eastAsiaTheme="minorEastAsia"/>
          <w:color w:val="222222"/>
          <w:sz w:val="22"/>
          <w:szCs w:val="22"/>
          <w:lang w:val="es-ES"/>
        </w:rPr>
        <w:t xml:space="preserve">Amin, M., </w:t>
      </w:r>
      <w:proofErr w:type="gramStart"/>
      <w:r w:rsidRPr="0050720A">
        <w:rPr>
          <w:rFonts w:eastAsiaTheme="minorEastAsia"/>
          <w:color w:val="222222"/>
          <w:sz w:val="22"/>
          <w:szCs w:val="22"/>
          <w:lang w:val="es-ES"/>
        </w:rPr>
        <w:t>Islam</w:t>
      </w:r>
      <w:proofErr w:type="gramEnd"/>
      <w:r w:rsidRPr="0050720A">
        <w:rPr>
          <w:rFonts w:eastAsiaTheme="minorEastAsia"/>
          <w:color w:val="222222"/>
          <w:sz w:val="22"/>
          <w:szCs w:val="22"/>
          <w:lang w:val="es-ES"/>
        </w:rPr>
        <w:t xml:space="preserve">, A., &amp; Khalid, U. (2019). </w:t>
      </w:r>
      <w:r w:rsidRPr="441BC02A">
        <w:rPr>
          <w:rFonts w:eastAsiaTheme="minorEastAsia"/>
          <w:color w:val="222222"/>
          <w:sz w:val="22"/>
          <w:szCs w:val="22"/>
        </w:rPr>
        <w:t xml:space="preserve">Decomposing the Labor Productivity Gap between Upper-Middle-Income and High-Income Countries. </w:t>
      </w:r>
      <w:r w:rsidRPr="441BC02A">
        <w:rPr>
          <w:rFonts w:eastAsiaTheme="minorEastAsia"/>
          <w:i/>
          <w:color w:val="222222"/>
          <w:sz w:val="22"/>
          <w:szCs w:val="22"/>
        </w:rPr>
        <w:t xml:space="preserve">World Bank Policy Research Working </w:t>
      </w:r>
      <w:bookmarkStart w:id="69" w:name="_Int_87eSHFRm"/>
      <w:r w:rsidRPr="441BC02A">
        <w:rPr>
          <w:rFonts w:eastAsiaTheme="minorEastAsia"/>
          <w:i/>
          <w:color w:val="222222"/>
          <w:sz w:val="22"/>
          <w:szCs w:val="22"/>
        </w:rPr>
        <w:t>Paper</w:t>
      </w:r>
      <w:r w:rsidRPr="441BC02A">
        <w:rPr>
          <w:rFonts w:eastAsiaTheme="minorEastAsia"/>
          <w:color w:val="222222"/>
          <w:sz w:val="22"/>
          <w:szCs w:val="22"/>
        </w:rPr>
        <w:t>, (</w:t>
      </w:r>
      <w:bookmarkEnd w:id="69"/>
      <w:r w:rsidRPr="441BC02A">
        <w:rPr>
          <w:rFonts w:eastAsiaTheme="minorEastAsia"/>
          <w:color w:val="222222"/>
          <w:sz w:val="22"/>
          <w:szCs w:val="22"/>
        </w:rPr>
        <w:t xml:space="preserve">9073). </w:t>
      </w:r>
      <w:hyperlink r:id="rId162">
        <w:r w:rsidR="3ABA86B8" w:rsidRPr="441BC02A">
          <w:rPr>
            <w:rStyle w:val="Hyperlink"/>
            <w:rFonts w:eastAsiaTheme="minorEastAsia"/>
            <w:sz w:val="22"/>
            <w:szCs w:val="22"/>
          </w:rPr>
          <w:t>https://www.enterprisesurveys.org/content/dam/enterprisesurveys/documents/research-1/Decomposing-the-Labor-Productivity-Gap-between-Upper-Middle-Income-and-High-Income-Countries.pdf</w:t>
        </w:r>
      </w:hyperlink>
    </w:p>
    <w:p w14:paraId="32EB6DD6" w14:textId="15F01477" w:rsidR="2638EE8E" w:rsidRDefault="1E49197A" w:rsidP="7EC9E589">
      <w:pPr>
        <w:spacing w:line="276" w:lineRule="auto"/>
        <w:jc w:val="both"/>
        <w:rPr>
          <w:rFonts w:eastAsiaTheme="minorEastAsia"/>
          <w:color w:val="222222"/>
          <w:sz w:val="22"/>
          <w:szCs w:val="22"/>
        </w:rPr>
      </w:pPr>
      <w:r w:rsidRPr="0050720A">
        <w:rPr>
          <w:rFonts w:eastAsiaTheme="minorEastAsia"/>
          <w:color w:val="222222"/>
          <w:sz w:val="22"/>
          <w:szCs w:val="22"/>
          <w:lang w:val="pt-PT"/>
        </w:rPr>
        <w:t xml:space="preserve">Barrot, J. N., &amp; Nanda, R. (2020). </w:t>
      </w:r>
      <w:r w:rsidRPr="441BC02A">
        <w:rPr>
          <w:rFonts w:eastAsiaTheme="minorEastAsia"/>
          <w:color w:val="222222"/>
          <w:sz w:val="22"/>
          <w:szCs w:val="22"/>
        </w:rPr>
        <w:t xml:space="preserve">The employment effects of faster payment: evidence from the federal </w:t>
      </w:r>
      <w:proofErr w:type="spellStart"/>
      <w:r w:rsidRPr="441BC02A">
        <w:rPr>
          <w:rFonts w:eastAsiaTheme="minorEastAsia"/>
          <w:color w:val="222222"/>
          <w:sz w:val="22"/>
          <w:szCs w:val="22"/>
        </w:rPr>
        <w:t>quickpay</w:t>
      </w:r>
      <w:proofErr w:type="spellEnd"/>
      <w:r w:rsidRPr="441BC02A">
        <w:rPr>
          <w:rFonts w:eastAsiaTheme="minorEastAsia"/>
          <w:color w:val="222222"/>
          <w:sz w:val="22"/>
          <w:szCs w:val="22"/>
        </w:rPr>
        <w:t xml:space="preserve"> reform. </w:t>
      </w:r>
      <w:r w:rsidRPr="441BC02A">
        <w:rPr>
          <w:rFonts w:eastAsiaTheme="minorEastAsia"/>
          <w:i/>
          <w:color w:val="222222"/>
          <w:sz w:val="22"/>
          <w:szCs w:val="22"/>
        </w:rPr>
        <w:t>The Journal of Finance</w:t>
      </w:r>
      <w:r w:rsidRPr="441BC02A">
        <w:rPr>
          <w:rFonts w:eastAsiaTheme="minorEastAsia"/>
          <w:color w:val="222222"/>
          <w:sz w:val="22"/>
          <w:szCs w:val="22"/>
        </w:rPr>
        <w:t xml:space="preserve">, </w:t>
      </w:r>
      <w:r w:rsidRPr="441BC02A">
        <w:rPr>
          <w:rFonts w:eastAsiaTheme="minorEastAsia"/>
          <w:i/>
          <w:color w:val="222222"/>
          <w:sz w:val="22"/>
          <w:szCs w:val="22"/>
        </w:rPr>
        <w:t>75</w:t>
      </w:r>
      <w:r w:rsidRPr="441BC02A">
        <w:rPr>
          <w:rFonts w:eastAsiaTheme="minorEastAsia"/>
          <w:color w:val="222222"/>
          <w:sz w:val="22"/>
          <w:szCs w:val="22"/>
        </w:rPr>
        <w:t xml:space="preserve">(6), 3139-3173. </w:t>
      </w:r>
      <w:hyperlink r:id="rId163">
        <w:r w:rsidR="61D90316" w:rsidRPr="441BC02A">
          <w:rPr>
            <w:rStyle w:val="Hyperlink"/>
            <w:rFonts w:eastAsiaTheme="minorEastAsia"/>
            <w:sz w:val="22"/>
            <w:szCs w:val="22"/>
          </w:rPr>
          <w:t>https://onlinelibrary.wiley.com/doi/10.1111/jofi.12955</w:t>
        </w:r>
      </w:hyperlink>
    </w:p>
    <w:p w14:paraId="76A1D31D" w14:textId="03A30AED" w:rsidR="45CE03B9" w:rsidRDefault="45CE03B9" w:rsidP="74F644A0">
      <w:pPr>
        <w:spacing w:line="276" w:lineRule="auto"/>
        <w:jc w:val="both"/>
      </w:pPr>
      <w:r w:rsidRPr="67AEA9E4">
        <w:rPr>
          <w:rFonts w:eastAsiaTheme="minorEastAsia"/>
          <w:sz w:val="22"/>
          <w:szCs w:val="22"/>
        </w:rPr>
        <w:lastRenderedPageBreak/>
        <w:t>Barro, R. J</w:t>
      </w:r>
      <w:r w:rsidRPr="441BC02A">
        <w:rPr>
          <w:rFonts w:eastAsiaTheme="minorEastAsia"/>
          <w:sz w:val="22"/>
          <w:szCs w:val="22"/>
        </w:rPr>
        <w:t xml:space="preserve">. (1997). </w:t>
      </w:r>
      <w:r w:rsidRPr="441BC02A">
        <w:rPr>
          <w:rFonts w:eastAsiaTheme="minorEastAsia"/>
          <w:i/>
          <w:sz w:val="22"/>
          <w:szCs w:val="22"/>
        </w:rPr>
        <w:t>Determinants of economic growth: A cross-country empirical study</w:t>
      </w:r>
      <w:r w:rsidRPr="441BC02A">
        <w:rPr>
          <w:rFonts w:eastAsiaTheme="minorEastAsia"/>
          <w:sz w:val="22"/>
          <w:szCs w:val="22"/>
        </w:rPr>
        <w:t>. MIT Press.</w:t>
      </w:r>
      <w:r w:rsidR="3CAE0216" w:rsidRPr="441BC02A">
        <w:rPr>
          <w:rFonts w:eastAsiaTheme="minorEastAsia"/>
          <w:sz w:val="22"/>
          <w:szCs w:val="22"/>
        </w:rPr>
        <w:t xml:space="preserve"> </w:t>
      </w:r>
      <w:hyperlink r:id="rId164">
        <w:r w:rsidR="3CAE0216" w:rsidRPr="441BC02A">
          <w:rPr>
            <w:rStyle w:val="Hyperlink"/>
            <w:rFonts w:eastAsiaTheme="minorEastAsia"/>
            <w:sz w:val="22"/>
            <w:szCs w:val="22"/>
          </w:rPr>
          <w:t>https://www.nber.org/papers/w5698</w:t>
        </w:r>
      </w:hyperlink>
    </w:p>
    <w:p w14:paraId="1FDA1363" w14:textId="0E425AA5" w:rsidR="00EB6B5D" w:rsidRPr="00F31528" w:rsidRDefault="00EB6B5D" w:rsidP="74F644A0">
      <w:pPr>
        <w:spacing w:line="276" w:lineRule="auto"/>
        <w:jc w:val="both"/>
        <w:rPr>
          <w:rFonts w:eastAsiaTheme="minorEastAsia"/>
          <w:sz w:val="22"/>
          <w:szCs w:val="22"/>
        </w:rPr>
      </w:pPr>
      <w:r w:rsidRPr="00EB6B5D">
        <w:rPr>
          <w:rFonts w:eastAsiaTheme="minorEastAsia"/>
          <w:sz w:val="22"/>
          <w:szCs w:val="22"/>
        </w:rPr>
        <w:t xml:space="preserve">Behar, Alberto, and </w:t>
      </w:r>
      <w:proofErr w:type="spellStart"/>
      <w:r w:rsidRPr="00EB6B5D">
        <w:rPr>
          <w:rFonts w:eastAsiaTheme="minorEastAsia"/>
          <w:sz w:val="22"/>
          <w:szCs w:val="22"/>
        </w:rPr>
        <w:t>Junghwan</w:t>
      </w:r>
      <w:proofErr w:type="spellEnd"/>
      <w:r w:rsidRPr="00EB6B5D">
        <w:rPr>
          <w:rFonts w:eastAsiaTheme="minorEastAsia"/>
          <w:sz w:val="22"/>
          <w:szCs w:val="22"/>
        </w:rPr>
        <w:t xml:space="preserve"> Mok. "Does public</w:t>
      </w:r>
      <w:r w:rsidRPr="00EB6B5D">
        <w:rPr>
          <w:rFonts w:ascii="Cambria Math" w:eastAsiaTheme="minorEastAsia" w:hAnsi="Cambria Math" w:cs="Cambria Math"/>
          <w:sz w:val="22"/>
          <w:szCs w:val="22"/>
        </w:rPr>
        <w:t>‐</w:t>
      </w:r>
      <w:r w:rsidRPr="00EB6B5D">
        <w:rPr>
          <w:rFonts w:eastAsiaTheme="minorEastAsia"/>
          <w:sz w:val="22"/>
          <w:szCs w:val="22"/>
        </w:rPr>
        <w:t>sector employment fully crowd out private</w:t>
      </w:r>
      <w:r w:rsidRPr="00EB6B5D">
        <w:rPr>
          <w:rFonts w:ascii="Cambria Math" w:eastAsiaTheme="minorEastAsia" w:hAnsi="Cambria Math" w:cs="Cambria Math"/>
          <w:sz w:val="22"/>
          <w:szCs w:val="22"/>
        </w:rPr>
        <w:t>‐</w:t>
      </w:r>
      <w:r w:rsidRPr="00EB6B5D">
        <w:rPr>
          <w:rFonts w:eastAsiaTheme="minorEastAsia"/>
          <w:sz w:val="22"/>
          <w:szCs w:val="22"/>
        </w:rPr>
        <w:t xml:space="preserve">sector </w:t>
      </w:r>
      <w:proofErr w:type="gramStart"/>
      <w:r w:rsidRPr="00EB6B5D">
        <w:rPr>
          <w:rFonts w:eastAsiaTheme="minorEastAsia"/>
          <w:sz w:val="22"/>
          <w:szCs w:val="22"/>
        </w:rPr>
        <w:t>employment?.</w:t>
      </w:r>
      <w:proofErr w:type="gramEnd"/>
      <w:r w:rsidRPr="00EB6B5D">
        <w:rPr>
          <w:rFonts w:eastAsiaTheme="minorEastAsia"/>
          <w:sz w:val="22"/>
          <w:szCs w:val="22"/>
        </w:rPr>
        <w:t>"</w:t>
      </w:r>
      <w:r w:rsidRPr="00EB6B5D">
        <w:rPr>
          <w:rFonts w:ascii="Aptos" w:eastAsiaTheme="minorEastAsia" w:hAnsi="Aptos" w:cs="Aptos"/>
          <w:sz w:val="22"/>
          <w:szCs w:val="22"/>
        </w:rPr>
        <w:t> </w:t>
      </w:r>
      <w:r w:rsidRPr="00EB6B5D">
        <w:rPr>
          <w:rFonts w:eastAsiaTheme="minorEastAsia"/>
          <w:i/>
          <w:iCs/>
          <w:sz w:val="22"/>
          <w:szCs w:val="22"/>
        </w:rPr>
        <w:t>Review of Development Economics</w:t>
      </w:r>
      <w:r w:rsidRPr="00EB6B5D">
        <w:rPr>
          <w:rFonts w:eastAsiaTheme="minorEastAsia"/>
          <w:sz w:val="22"/>
          <w:szCs w:val="22"/>
        </w:rPr>
        <w:t> 23, no. 4 (2019): 1891-1925.</w:t>
      </w:r>
    </w:p>
    <w:p w14:paraId="50AB3241" w14:textId="34046ECB" w:rsidR="14CC208A" w:rsidRDefault="14CC208A" w:rsidP="7EC9E589">
      <w:pPr>
        <w:spacing w:line="276" w:lineRule="auto"/>
        <w:jc w:val="both"/>
        <w:rPr>
          <w:rFonts w:eastAsiaTheme="minorEastAsia"/>
          <w:color w:val="222222"/>
          <w:sz w:val="22"/>
          <w:szCs w:val="22"/>
        </w:rPr>
      </w:pPr>
      <w:r w:rsidRPr="67AEA9E4">
        <w:rPr>
          <w:rFonts w:eastAsiaTheme="minorEastAsia"/>
          <w:color w:val="222222"/>
          <w:sz w:val="22"/>
          <w:szCs w:val="22"/>
        </w:rPr>
        <w:t>Besley, T., Bur</w:t>
      </w:r>
      <w:r w:rsidRPr="441BC02A">
        <w:rPr>
          <w:rFonts w:eastAsiaTheme="minorEastAsia"/>
          <w:color w:val="222222"/>
          <w:sz w:val="22"/>
          <w:szCs w:val="22"/>
        </w:rPr>
        <w:t xml:space="preserve">gess, R., Khan, A., &amp; Xu, G. (2022). Bureaucracy and development. </w:t>
      </w:r>
      <w:r w:rsidRPr="441BC02A">
        <w:rPr>
          <w:rFonts w:eastAsiaTheme="minorEastAsia"/>
          <w:i/>
          <w:color w:val="222222"/>
          <w:sz w:val="22"/>
          <w:szCs w:val="22"/>
        </w:rPr>
        <w:t>Annual Review of Economics</w:t>
      </w:r>
      <w:r w:rsidRPr="441BC02A">
        <w:rPr>
          <w:rFonts w:eastAsiaTheme="minorEastAsia"/>
          <w:color w:val="222222"/>
          <w:sz w:val="22"/>
          <w:szCs w:val="22"/>
        </w:rPr>
        <w:t xml:space="preserve">, </w:t>
      </w:r>
      <w:r w:rsidRPr="441BC02A">
        <w:rPr>
          <w:rFonts w:eastAsiaTheme="minorEastAsia"/>
          <w:i/>
          <w:color w:val="222222"/>
          <w:sz w:val="22"/>
          <w:szCs w:val="22"/>
        </w:rPr>
        <w:t>14</w:t>
      </w:r>
      <w:r w:rsidRPr="441BC02A">
        <w:rPr>
          <w:rFonts w:eastAsiaTheme="minorEastAsia"/>
          <w:color w:val="222222"/>
          <w:sz w:val="22"/>
          <w:szCs w:val="22"/>
        </w:rPr>
        <w:t xml:space="preserve">(1), 397-424. </w:t>
      </w:r>
      <w:hyperlink r:id="rId165">
        <w:r w:rsidR="193FC254" w:rsidRPr="441BC02A">
          <w:rPr>
            <w:rStyle w:val="Hyperlink"/>
            <w:rFonts w:eastAsiaTheme="minorEastAsia"/>
            <w:sz w:val="22"/>
            <w:szCs w:val="22"/>
          </w:rPr>
          <w:t>https://www.annualreviews.org/content/journals/10.1146/annurev-economics-080521-011950</w:t>
        </w:r>
      </w:hyperlink>
    </w:p>
    <w:p w14:paraId="6EBBCDE2" w14:textId="2521E7A7" w:rsidR="4862C09D" w:rsidRDefault="41A2AFFF" w:rsidP="5D165605">
      <w:pPr>
        <w:spacing w:line="276" w:lineRule="auto"/>
        <w:jc w:val="both"/>
        <w:rPr>
          <w:rFonts w:eastAsiaTheme="minorEastAsia"/>
          <w:color w:val="222222"/>
          <w:sz w:val="22"/>
          <w:szCs w:val="22"/>
        </w:rPr>
      </w:pPr>
      <w:r w:rsidRPr="67AEA9E4">
        <w:rPr>
          <w:rFonts w:eastAsiaTheme="minorEastAsia"/>
          <w:color w:val="222222"/>
          <w:sz w:val="22"/>
          <w:szCs w:val="22"/>
        </w:rPr>
        <w:t xml:space="preserve">Berger, H., &amp; </w:t>
      </w:r>
      <w:proofErr w:type="spellStart"/>
      <w:r w:rsidRPr="67AEA9E4">
        <w:rPr>
          <w:rFonts w:eastAsiaTheme="minorEastAsia"/>
          <w:color w:val="222222"/>
          <w:sz w:val="22"/>
          <w:szCs w:val="22"/>
        </w:rPr>
        <w:t>Danninge</w:t>
      </w:r>
      <w:r w:rsidRPr="441BC02A">
        <w:rPr>
          <w:rFonts w:eastAsiaTheme="minorEastAsia"/>
          <w:color w:val="222222"/>
          <w:sz w:val="22"/>
          <w:szCs w:val="22"/>
        </w:rPr>
        <w:t>r</w:t>
      </w:r>
      <w:proofErr w:type="spellEnd"/>
      <w:r w:rsidRPr="441BC02A">
        <w:rPr>
          <w:rFonts w:eastAsiaTheme="minorEastAsia"/>
          <w:color w:val="222222"/>
          <w:sz w:val="22"/>
          <w:szCs w:val="22"/>
        </w:rPr>
        <w:t xml:space="preserve">, S. (2007). The employment effects of labor and product market deregulation and their implications for structural reform. </w:t>
      </w:r>
      <w:r w:rsidRPr="441BC02A">
        <w:rPr>
          <w:rFonts w:eastAsiaTheme="minorEastAsia"/>
          <w:i/>
          <w:color w:val="222222"/>
          <w:sz w:val="22"/>
          <w:szCs w:val="22"/>
        </w:rPr>
        <w:t>IMF Staff Papers</w:t>
      </w:r>
      <w:r w:rsidRPr="441BC02A">
        <w:rPr>
          <w:rFonts w:eastAsiaTheme="minorEastAsia"/>
          <w:color w:val="222222"/>
          <w:sz w:val="22"/>
          <w:szCs w:val="22"/>
        </w:rPr>
        <w:t xml:space="preserve">, </w:t>
      </w:r>
      <w:r w:rsidRPr="441BC02A">
        <w:rPr>
          <w:rFonts w:eastAsiaTheme="minorEastAsia"/>
          <w:i/>
          <w:color w:val="222222"/>
          <w:sz w:val="22"/>
          <w:szCs w:val="22"/>
        </w:rPr>
        <w:t>54</w:t>
      </w:r>
      <w:r w:rsidRPr="441BC02A">
        <w:rPr>
          <w:rFonts w:eastAsiaTheme="minorEastAsia"/>
          <w:color w:val="222222"/>
          <w:sz w:val="22"/>
          <w:szCs w:val="22"/>
        </w:rPr>
        <w:t xml:space="preserve">(3), 591-619. </w:t>
      </w:r>
      <w:hyperlink r:id="rId166">
        <w:r w:rsidR="5784986D" w:rsidRPr="441BC02A">
          <w:rPr>
            <w:rStyle w:val="Hyperlink"/>
            <w:rFonts w:eastAsiaTheme="minorEastAsia"/>
            <w:sz w:val="22"/>
            <w:szCs w:val="22"/>
          </w:rPr>
          <w:t>https://www.imf.org/External/Pubs/FT/staffp/2007/03/pdf/berger.pdf</w:t>
        </w:r>
      </w:hyperlink>
    </w:p>
    <w:p w14:paraId="6A6CD375" w14:textId="02D6A25D" w:rsidR="1E9C5934" w:rsidRDefault="1E9C5934" w:rsidP="1BA62CA5">
      <w:pPr>
        <w:spacing w:line="276" w:lineRule="auto"/>
        <w:jc w:val="both"/>
        <w:rPr>
          <w:rFonts w:eastAsiaTheme="minorEastAsia"/>
          <w:sz w:val="22"/>
          <w:szCs w:val="22"/>
        </w:rPr>
      </w:pPr>
      <w:proofErr w:type="spellStart"/>
      <w:r w:rsidRPr="67AEA9E4">
        <w:rPr>
          <w:rFonts w:eastAsiaTheme="minorEastAsia"/>
          <w:color w:val="222222"/>
          <w:sz w:val="22"/>
          <w:szCs w:val="22"/>
        </w:rPr>
        <w:t>Bassanini</w:t>
      </w:r>
      <w:proofErr w:type="spellEnd"/>
      <w:r w:rsidRPr="67AEA9E4">
        <w:rPr>
          <w:rFonts w:eastAsiaTheme="minorEastAsia"/>
          <w:color w:val="222222"/>
          <w:sz w:val="22"/>
          <w:szCs w:val="22"/>
        </w:rPr>
        <w:t>, A., &amp;</w:t>
      </w:r>
      <w:r w:rsidRPr="441BC02A">
        <w:rPr>
          <w:rFonts w:eastAsiaTheme="minorEastAsia"/>
          <w:color w:val="222222"/>
          <w:sz w:val="22"/>
          <w:szCs w:val="22"/>
        </w:rPr>
        <w:t xml:space="preserve"> </w:t>
      </w:r>
      <w:proofErr w:type="spellStart"/>
      <w:r w:rsidRPr="441BC02A">
        <w:rPr>
          <w:rFonts w:eastAsiaTheme="minorEastAsia"/>
          <w:color w:val="222222"/>
          <w:sz w:val="22"/>
          <w:szCs w:val="22"/>
        </w:rPr>
        <w:t>Cingano</w:t>
      </w:r>
      <w:proofErr w:type="spellEnd"/>
      <w:r w:rsidRPr="441BC02A">
        <w:rPr>
          <w:rFonts w:eastAsiaTheme="minorEastAsia"/>
          <w:color w:val="222222"/>
          <w:sz w:val="22"/>
          <w:szCs w:val="22"/>
        </w:rPr>
        <w:t xml:space="preserve">, F. (2019). Before it gets better: The short-term employment costs of regulatory reforms. </w:t>
      </w:r>
      <w:r w:rsidRPr="441BC02A">
        <w:rPr>
          <w:rFonts w:eastAsiaTheme="minorEastAsia"/>
          <w:i/>
          <w:color w:val="222222"/>
          <w:sz w:val="22"/>
          <w:szCs w:val="22"/>
        </w:rPr>
        <w:t>ILR Review</w:t>
      </w:r>
      <w:r w:rsidRPr="441BC02A">
        <w:rPr>
          <w:rFonts w:eastAsiaTheme="minorEastAsia"/>
          <w:color w:val="222222"/>
          <w:sz w:val="22"/>
          <w:szCs w:val="22"/>
        </w:rPr>
        <w:t xml:space="preserve">, </w:t>
      </w:r>
      <w:r w:rsidRPr="441BC02A">
        <w:rPr>
          <w:rFonts w:eastAsiaTheme="minorEastAsia"/>
          <w:i/>
          <w:color w:val="222222"/>
          <w:sz w:val="22"/>
          <w:szCs w:val="22"/>
        </w:rPr>
        <w:t>72</w:t>
      </w:r>
      <w:r w:rsidRPr="441BC02A">
        <w:rPr>
          <w:rFonts w:eastAsiaTheme="minorEastAsia"/>
          <w:color w:val="222222"/>
          <w:sz w:val="22"/>
          <w:szCs w:val="22"/>
        </w:rPr>
        <w:t xml:space="preserve">(1), 127-157. </w:t>
      </w:r>
      <w:hyperlink r:id="rId167">
        <w:r w:rsidR="4CD04BAA" w:rsidRPr="441BC02A">
          <w:rPr>
            <w:rStyle w:val="Hyperlink"/>
            <w:rFonts w:eastAsiaTheme="minorEastAsia"/>
            <w:sz w:val="22"/>
            <w:szCs w:val="22"/>
          </w:rPr>
          <w:t>https://journals.sagepub.com/doi/10.1177/0019793918766054</w:t>
        </w:r>
      </w:hyperlink>
    </w:p>
    <w:p w14:paraId="1EA239D3" w14:textId="26EEB85B" w:rsidR="45CE03B9" w:rsidRPr="00F31528" w:rsidRDefault="45CE03B9" w:rsidP="1BA62CA5">
      <w:pPr>
        <w:spacing w:line="276" w:lineRule="auto"/>
        <w:jc w:val="both"/>
        <w:rPr>
          <w:rFonts w:eastAsiaTheme="minorEastAsia"/>
          <w:sz w:val="22"/>
          <w:szCs w:val="22"/>
        </w:rPr>
      </w:pPr>
      <w:r w:rsidRPr="441BC02A">
        <w:rPr>
          <w:rFonts w:eastAsiaTheme="minorEastAsia"/>
          <w:sz w:val="22"/>
          <w:szCs w:val="22"/>
        </w:rPr>
        <w:t>B</w:t>
      </w:r>
      <w:r w:rsidRPr="67AEA9E4">
        <w:rPr>
          <w:rFonts w:eastAsiaTheme="minorEastAsia"/>
          <w:sz w:val="22"/>
          <w:szCs w:val="22"/>
        </w:rPr>
        <w:t>ailey, J.</w:t>
      </w:r>
      <w:r w:rsidRPr="441BC02A">
        <w:rPr>
          <w:rFonts w:eastAsiaTheme="minorEastAsia"/>
          <w:sz w:val="22"/>
          <w:szCs w:val="22"/>
        </w:rPr>
        <w:t xml:space="preserve">, &amp; Thomas, D. W. (2017). </w:t>
      </w:r>
      <w:bookmarkStart w:id="70" w:name="_Int_MEirSJuA"/>
      <w:r w:rsidRPr="441BC02A">
        <w:rPr>
          <w:rFonts w:eastAsiaTheme="minorEastAsia"/>
          <w:i/>
          <w:sz w:val="22"/>
          <w:szCs w:val="22"/>
        </w:rPr>
        <w:t>Regulating away</w:t>
      </w:r>
      <w:bookmarkEnd w:id="70"/>
      <w:r w:rsidRPr="441BC02A">
        <w:rPr>
          <w:rFonts w:eastAsiaTheme="minorEastAsia"/>
          <w:i/>
          <w:sz w:val="22"/>
          <w:szCs w:val="22"/>
        </w:rPr>
        <w:t xml:space="preserve"> competition: The effect of regulation on entrepreneurship and employment</w:t>
      </w:r>
      <w:r w:rsidRPr="441BC02A">
        <w:rPr>
          <w:rFonts w:eastAsiaTheme="minorEastAsia"/>
          <w:sz w:val="22"/>
          <w:szCs w:val="22"/>
        </w:rPr>
        <w:t xml:space="preserve">. </w:t>
      </w:r>
      <w:r w:rsidRPr="441BC02A">
        <w:rPr>
          <w:rFonts w:eastAsiaTheme="minorEastAsia"/>
          <w:i/>
          <w:sz w:val="22"/>
          <w:szCs w:val="22"/>
        </w:rPr>
        <w:t>Journal of Regulatory Economics</w:t>
      </w:r>
      <w:r w:rsidRPr="441BC02A">
        <w:rPr>
          <w:rFonts w:eastAsiaTheme="minorEastAsia"/>
          <w:sz w:val="22"/>
          <w:szCs w:val="22"/>
        </w:rPr>
        <w:t xml:space="preserve">, 52(3), 237–254. </w:t>
      </w:r>
      <w:hyperlink r:id="rId168">
        <w:r w:rsidRPr="441BC02A">
          <w:rPr>
            <w:rStyle w:val="Hyperlink"/>
            <w:rFonts w:eastAsiaTheme="minorEastAsia"/>
            <w:color w:val="467886"/>
            <w:sz w:val="22"/>
            <w:szCs w:val="22"/>
          </w:rPr>
          <w:t>https://doi.org/10.1007/s11149-017-9343-9</w:t>
        </w:r>
      </w:hyperlink>
    </w:p>
    <w:p w14:paraId="66904657" w14:textId="08638B6F" w:rsidR="24305C39" w:rsidRDefault="45CE03B9" w:rsidP="1BA62CA5">
      <w:pPr>
        <w:spacing w:line="276" w:lineRule="auto"/>
        <w:jc w:val="both"/>
        <w:rPr>
          <w:rFonts w:eastAsiaTheme="minorEastAsia"/>
          <w:sz w:val="22"/>
          <w:szCs w:val="22"/>
        </w:rPr>
      </w:pPr>
      <w:r w:rsidRPr="441BC02A">
        <w:rPr>
          <w:rFonts w:eastAsiaTheme="minorEastAsia"/>
          <w:color w:val="222222"/>
          <w:sz w:val="22"/>
          <w:szCs w:val="22"/>
        </w:rPr>
        <w:t xml:space="preserve">Berliner, D., Greenleaf, A., Lake, M., &amp; Noveck, J. (2015). Building capacity, building rights? State capacity and labor rights in developing countries. </w:t>
      </w:r>
      <w:r w:rsidRPr="441BC02A">
        <w:rPr>
          <w:rFonts w:eastAsiaTheme="minorEastAsia"/>
          <w:i/>
          <w:color w:val="222222"/>
          <w:sz w:val="22"/>
          <w:szCs w:val="22"/>
        </w:rPr>
        <w:t>World Development</w:t>
      </w:r>
      <w:r w:rsidRPr="441BC02A">
        <w:rPr>
          <w:rFonts w:eastAsiaTheme="minorEastAsia"/>
          <w:color w:val="222222"/>
          <w:sz w:val="22"/>
          <w:szCs w:val="22"/>
        </w:rPr>
        <w:t xml:space="preserve">, </w:t>
      </w:r>
      <w:r w:rsidRPr="441BC02A">
        <w:rPr>
          <w:rFonts w:eastAsiaTheme="minorEastAsia"/>
          <w:i/>
          <w:color w:val="222222"/>
          <w:sz w:val="22"/>
          <w:szCs w:val="22"/>
        </w:rPr>
        <w:t>72</w:t>
      </w:r>
      <w:r w:rsidRPr="441BC02A">
        <w:rPr>
          <w:rFonts w:eastAsiaTheme="minorEastAsia"/>
          <w:color w:val="222222"/>
          <w:sz w:val="22"/>
          <w:szCs w:val="22"/>
        </w:rPr>
        <w:t>, 127</w:t>
      </w:r>
      <w:r w:rsidR="1A83B573" w:rsidRPr="441BC02A">
        <w:rPr>
          <w:rFonts w:eastAsiaTheme="minorEastAsia"/>
          <w:color w:val="222222"/>
          <w:sz w:val="22"/>
          <w:szCs w:val="22"/>
        </w:rPr>
        <w:t xml:space="preserve">-139. </w:t>
      </w:r>
      <w:hyperlink r:id="rId169">
        <w:r w:rsidR="1A83B573" w:rsidRPr="441BC02A">
          <w:rPr>
            <w:rStyle w:val="Hyperlink"/>
            <w:rFonts w:eastAsiaTheme="minorEastAsia"/>
            <w:sz w:val="22"/>
            <w:szCs w:val="22"/>
          </w:rPr>
          <w:t>https://www.sciencedirect.com/science/article/pii/S0305750X15000510</w:t>
        </w:r>
      </w:hyperlink>
    </w:p>
    <w:p w14:paraId="77DB5783" w14:textId="0DBF61C2" w:rsidR="0E01CAFD" w:rsidRDefault="0E01CAFD" w:rsidP="1BA62CA5">
      <w:pPr>
        <w:spacing w:line="276" w:lineRule="auto"/>
        <w:jc w:val="both"/>
        <w:rPr>
          <w:rFonts w:eastAsiaTheme="minorEastAsia"/>
          <w:color w:val="222222"/>
          <w:sz w:val="22"/>
          <w:szCs w:val="22"/>
        </w:rPr>
      </w:pPr>
      <w:r w:rsidRPr="441BC02A">
        <w:rPr>
          <w:rFonts w:eastAsiaTheme="minorEastAsia"/>
          <w:color w:val="222222"/>
          <w:sz w:val="22"/>
          <w:szCs w:val="22"/>
        </w:rPr>
        <w:t xml:space="preserve">Callen, M., Gulzar, S., Hasanain, A., Khan, M. Y., &amp; Rezaee, A. (2020). Data and policy decisions: Experimental evidence from Pakistan. </w:t>
      </w:r>
      <w:r w:rsidRPr="441BC02A">
        <w:rPr>
          <w:rFonts w:eastAsiaTheme="minorEastAsia"/>
          <w:i/>
          <w:color w:val="222222"/>
          <w:sz w:val="22"/>
          <w:szCs w:val="22"/>
        </w:rPr>
        <w:t>Journal of Development Economics</w:t>
      </w:r>
      <w:r w:rsidRPr="441BC02A">
        <w:rPr>
          <w:rFonts w:eastAsiaTheme="minorEastAsia"/>
          <w:color w:val="222222"/>
          <w:sz w:val="22"/>
          <w:szCs w:val="22"/>
        </w:rPr>
        <w:t xml:space="preserve">, </w:t>
      </w:r>
      <w:r w:rsidRPr="441BC02A">
        <w:rPr>
          <w:rFonts w:eastAsiaTheme="minorEastAsia"/>
          <w:i/>
          <w:color w:val="222222"/>
          <w:sz w:val="22"/>
          <w:szCs w:val="22"/>
        </w:rPr>
        <w:t>146</w:t>
      </w:r>
      <w:r w:rsidRPr="441BC02A">
        <w:rPr>
          <w:rFonts w:eastAsiaTheme="minorEastAsia"/>
          <w:color w:val="222222"/>
          <w:sz w:val="22"/>
          <w:szCs w:val="22"/>
        </w:rPr>
        <w:t xml:space="preserve">, 102523. </w:t>
      </w:r>
      <w:hyperlink r:id="rId170">
        <w:r w:rsidR="64A66439" w:rsidRPr="441BC02A">
          <w:rPr>
            <w:rStyle w:val="Hyperlink"/>
            <w:rFonts w:eastAsiaTheme="minorEastAsia"/>
            <w:sz w:val="22"/>
            <w:szCs w:val="22"/>
          </w:rPr>
          <w:t>https://www.sciencedirect.com/science/article/pii/S0304387820300985</w:t>
        </w:r>
      </w:hyperlink>
    </w:p>
    <w:p w14:paraId="70EC2F80" w14:textId="19F19C15" w:rsidR="06807C56" w:rsidRDefault="06807C56" w:rsidP="1BA62CA5">
      <w:pPr>
        <w:spacing w:line="276" w:lineRule="auto"/>
        <w:jc w:val="both"/>
        <w:rPr>
          <w:rFonts w:eastAsiaTheme="minorEastAsia"/>
          <w:color w:val="222222"/>
          <w:sz w:val="22"/>
          <w:szCs w:val="22"/>
        </w:rPr>
      </w:pPr>
      <w:r w:rsidRPr="67AEA9E4">
        <w:rPr>
          <w:rFonts w:eastAsiaTheme="minorEastAsia"/>
          <w:color w:val="222222"/>
          <w:sz w:val="22"/>
          <w:szCs w:val="22"/>
        </w:rPr>
        <w:t>Claessens, S., Klin</w:t>
      </w:r>
      <w:r w:rsidRPr="441BC02A">
        <w:rPr>
          <w:rFonts w:eastAsiaTheme="minorEastAsia"/>
          <w:color w:val="222222"/>
          <w:sz w:val="22"/>
          <w:szCs w:val="22"/>
        </w:rPr>
        <w:t xml:space="preserve">gebiel, D., &amp; Schmukler, S. L. (2002). The Future of Stock Exchanges: Determinants and Prospects. </w:t>
      </w:r>
      <w:r w:rsidRPr="441BC02A">
        <w:rPr>
          <w:rFonts w:eastAsiaTheme="minorEastAsia"/>
          <w:i/>
          <w:color w:val="222222"/>
          <w:sz w:val="22"/>
          <w:szCs w:val="22"/>
        </w:rPr>
        <w:t>European Business Organization Law Review (EBOR)</w:t>
      </w:r>
      <w:r w:rsidRPr="441BC02A">
        <w:rPr>
          <w:rFonts w:eastAsiaTheme="minorEastAsia"/>
          <w:color w:val="222222"/>
          <w:sz w:val="22"/>
          <w:szCs w:val="22"/>
        </w:rPr>
        <w:t xml:space="preserve">, </w:t>
      </w:r>
      <w:r w:rsidRPr="441BC02A">
        <w:rPr>
          <w:rFonts w:eastAsiaTheme="minorEastAsia"/>
          <w:i/>
          <w:color w:val="222222"/>
          <w:sz w:val="22"/>
          <w:szCs w:val="22"/>
        </w:rPr>
        <w:t>3</w:t>
      </w:r>
      <w:r w:rsidRPr="441BC02A">
        <w:rPr>
          <w:rFonts w:eastAsiaTheme="minorEastAsia"/>
          <w:color w:val="222222"/>
          <w:sz w:val="22"/>
          <w:szCs w:val="22"/>
        </w:rPr>
        <w:t xml:space="preserve">(2), 403-438. </w:t>
      </w:r>
      <w:hyperlink r:id="rId171">
        <w:r w:rsidR="71510A01" w:rsidRPr="441BC02A">
          <w:rPr>
            <w:rStyle w:val="Hyperlink"/>
            <w:rFonts w:eastAsiaTheme="minorEastAsia"/>
            <w:sz w:val="22"/>
            <w:szCs w:val="22"/>
          </w:rPr>
          <w:t>https://link.springer.com/article/10.1017/S1566752900000963</w:t>
        </w:r>
      </w:hyperlink>
    </w:p>
    <w:p w14:paraId="64121B1B" w14:textId="1501A699" w:rsidR="45CE03B9" w:rsidRPr="00F31528" w:rsidRDefault="45CE03B9" w:rsidP="1BA62CA5">
      <w:pPr>
        <w:spacing w:line="276" w:lineRule="auto"/>
        <w:jc w:val="both"/>
        <w:rPr>
          <w:rFonts w:eastAsiaTheme="minorEastAsia"/>
          <w:color w:val="467886"/>
          <w:sz w:val="22"/>
          <w:szCs w:val="22"/>
        </w:rPr>
      </w:pPr>
      <w:r w:rsidRPr="67AEA9E4">
        <w:rPr>
          <w:rFonts w:eastAsiaTheme="minorEastAsia"/>
          <w:sz w:val="22"/>
          <w:szCs w:val="22"/>
        </w:rPr>
        <w:t>Cooray, A., &amp; Dzhumashe</w:t>
      </w:r>
      <w:r w:rsidRPr="441BC02A">
        <w:rPr>
          <w:rFonts w:eastAsiaTheme="minorEastAsia"/>
          <w:sz w:val="22"/>
          <w:szCs w:val="22"/>
        </w:rPr>
        <w:t xml:space="preserve">v, R. (2018). </w:t>
      </w:r>
      <w:r w:rsidRPr="441BC02A">
        <w:rPr>
          <w:rFonts w:eastAsiaTheme="minorEastAsia"/>
          <w:i/>
          <w:sz w:val="22"/>
          <w:szCs w:val="22"/>
        </w:rPr>
        <w:t xml:space="preserve">The effect of corruption on </w:t>
      </w:r>
      <w:proofErr w:type="spellStart"/>
      <w:r w:rsidRPr="441BC02A">
        <w:rPr>
          <w:rFonts w:eastAsiaTheme="minorEastAsia"/>
          <w:i/>
          <w:sz w:val="22"/>
          <w:szCs w:val="22"/>
        </w:rPr>
        <w:t>labour</w:t>
      </w:r>
      <w:proofErr w:type="spellEnd"/>
      <w:r w:rsidRPr="441BC02A">
        <w:rPr>
          <w:rFonts w:eastAsiaTheme="minorEastAsia"/>
          <w:i/>
          <w:sz w:val="22"/>
          <w:szCs w:val="22"/>
        </w:rPr>
        <w:t xml:space="preserve"> market outcomes</w:t>
      </w:r>
      <w:bookmarkStart w:id="71" w:name="_Int_28U3BRcC"/>
      <w:r w:rsidRPr="441BC02A">
        <w:rPr>
          <w:rFonts w:eastAsiaTheme="minorEastAsia"/>
          <w:sz w:val="22"/>
          <w:szCs w:val="22"/>
        </w:rPr>
        <w:t>.</w:t>
      </w:r>
      <w:bookmarkEnd w:id="71"/>
      <w:r w:rsidRPr="441BC02A">
        <w:rPr>
          <w:rFonts w:eastAsiaTheme="minorEastAsia"/>
          <w:sz w:val="22"/>
          <w:szCs w:val="22"/>
        </w:rPr>
        <w:t xml:space="preserve"> </w:t>
      </w:r>
      <w:r w:rsidRPr="441BC02A">
        <w:rPr>
          <w:rFonts w:eastAsiaTheme="minorEastAsia"/>
          <w:i/>
          <w:sz w:val="22"/>
          <w:szCs w:val="22"/>
        </w:rPr>
        <w:t>Applied Economics</w:t>
      </w:r>
      <w:r w:rsidRPr="441BC02A">
        <w:rPr>
          <w:rFonts w:eastAsiaTheme="minorEastAsia"/>
          <w:sz w:val="22"/>
          <w:szCs w:val="22"/>
        </w:rPr>
        <w:t xml:space="preserve">, 50(10), 1054–1065. </w:t>
      </w:r>
      <w:hyperlink r:id="rId172">
        <w:r w:rsidR="7C0F175A" w:rsidRPr="441BC02A">
          <w:rPr>
            <w:rStyle w:val="Hyperlink"/>
            <w:rFonts w:eastAsiaTheme="minorEastAsia"/>
            <w:sz w:val="22"/>
            <w:szCs w:val="22"/>
          </w:rPr>
          <w:t>https://www.sciencedirect.com/science/article/abs/pii/S0264999318300051?via%3Dihub</w:t>
        </w:r>
      </w:hyperlink>
    </w:p>
    <w:p w14:paraId="6F4E9520" w14:textId="67F24579" w:rsidR="45CE03B9" w:rsidRPr="00F31528" w:rsidRDefault="45CE03B9" w:rsidP="1BA62CA5">
      <w:pPr>
        <w:spacing w:line="276" w:lineRule="auto"/>
        <w:jc w:val="both"/>
        <w:rPr>
          <w:rFonts w:eastAsiaTheme="minorEastAsia"/>
          <w:sz w:val="22"/>
          <w:szCs w:val="22"/>
        </w:rPr>
      </w:pPr>
      <w:r w:rsidRPr="67AEA9E4">
        <w:rPr>
          <w:rFonts w:eastAsiaTheme="minorEastAsia"/>
          <w:sz w:val="22"/>
          <w:szCs w:val="22"/>
        </w:rPr>
        <w:t>Datta, S.</w:t>
      </w:r>
      <w:r w:rsidRPr="441BC02A">
        <w:rPr>
          <w:rFonts w:eastAsiaTheme="minorEastAsia"/>
          <w:sz w:val="22"/>
          <w:szCs w:val="22"/>
        </w:rPr>
        <w:t xml:space="preserve"> (2012). </w:t>
      </w:r>
      <w:r w:rsidRPr="441BC02A">
        <w:rPr>
          <w:rFonts w:eastAsiaTheme="minorEastAsia"/>
          <w:i/>
          <w:sz w:val="22"/>
          <w:szCs w:val="22"/>
        </w:rPr>
        <w:t>The impact of improved highways on Indian firms</w:t>
      </w:r>
      <w:r w:rsidRPr="441BC02A">
        <w:rPr>
          <w:rFonts w:eastAsiaTheme="minorEastAsia"/>
          <w:sz w:val="22"/>
          <w:szCs w:val="22"/>
        </w:rPr>
        <w:t xml:space="preserve">. </w:t>
      </w:r>
      <w:r w:rsidRPr="441BC02A">
        <w:rPr>
          <w:rFonts w:eastAsiaTheme="minorEastAsia"/>
          <w:i/>
          <w:sz w:val="22"/>
          <w:szCs w:val="22"/>
        </w:rPr>
        <w:t>Journal of Development Economics</w:t>
      </w:r>
      <w:r w:rsidRPr="441BC02A">
        <w:rPr>
          <w:rFonts w:eastAsiaTheme="minorEastAsia"/>
          <w:sz w:val="22"/>
          <w:szCs w:val="22"/>
        </w:rPr>
        <w:t xml:space="preserve">, 99(1), 46–57. </w:t>
      </w:r>
      <w:hyperlink r:id="rId173">
        <w:r w:rsidR="29A64455" w:rsidRPr="441BC02A">
          <w:rPr>
            <w:rStyle w:val="Hyperlink"/>
            <w:rFonts w:eastAsiaTheme="minorEastAsia"/>
            <w:sz w:val="22"/>
            <w:szCs w:val="22"/>
          </w:rPr>
          <w:t>https://www.sciencedirect.com/science/article/abs/pii/S0304387811000861?via%3Dihub</w:t>
        </w:r>
      </w:hyperlink>
    </w:p>
    <w:p w14:paraId="63BAA557" w14:textId="62031273" w:rsidR="45CE03B9" w:rsidRPr="00F31528" w:rsidRDefault="45CE03B9" w:rsidP="1BA62CA5">
      <w:pPr>
        <w:spacing w:line="276" w:lineRule="auto"/>
        <w:jc w:val="both"/>
        <w:rPr>
          <w:rFonts w:eastAsiaTheme="minorEastAsia"/>
          <w:sz w:val="22"/>
          <w:szCs w:val="22"/>
        </w:rPr>
      </w:pPr>
      <w:proofErr w:type="spellStart"/>
      <w:r w:rsidRPr="67AEA9E4">
        <w:rPr>
          <w:rFonts w:eastAsiaTheme="minorEastAsia"/>
          <w:sz w:val="22"/>
          <w:szCs w:val="22"/>
        </w:rPr>
        <w:t>Demirgüç</w:t>
      </w:r>
      <w:proofErr w:type="spellEnd"/>
      <w:r w:rsidRPr="67AEA9E4">
        <w:rPr>
          <w:rFonts w:eastAsiaTheme="minorEastAsia"/>
          <w:sz w:val="22"/>
          <w:szCs w:val="22"/>
        </w:rPr>
        <w:t>-Kunt, A., &amp;</w:t>
      </w:r>
      <w:r w:rsidRPr="441BC02A">
        <w:rPr>
          <w:rFonts w:eastAsiaTheme="minorEastAsia"/>
          <w:sz w:val="22"/>
          <w:szCs w:val="22"/>
        </w:rPr>
        <w:t xml:space="preserve"> Maksimovic, V. (1998). </w:t>
      </w:r>
      <w:r w:rsidRPr="441BC02A">
        <w:rPr>
          <w:rFonts w:eastAsiaTheme="minorEastAsia"/>
          <w:i/>
          <w:sz w:val="22"/>
          <w:szCs w:val="22"/>
        </w:rPr>
        <w:t>Law, finance, and firm growth</w:t>
      </w:r>
      <w:r w:rsidRPr="441BC02A">
        <w:rPr>
          <w:rFonts w:eastAsiaTheme="minorEastAsia"/>
          <w:sz w:val="22"/>
          <w:szCs w:val="22"/>
        </w:rPr>
        <w:t xml:space="preserve">. </w:t>
      </w:r>
      <w:r w:rsidRPr="441BC02A">
        <w:rPr>
          <w:rFonts w:eastAsiaTheme="minorEastAsia"/>
          <w:i/>
          <w:sz w:val="22"/>
          <w:szCs w:val="22"/>
        </w:rPr>
        <w:t>The Journal of Finance</w:t>
      </w:r>
      <w:r w:rsidRPr="441BC02A">
        <w:rPr>
          <w:rFonts w:eastAsiaTheme="minorEastAsia"/>
          <w:sz w:val="22"/>
          <w:szCs w:val="22"/>
        </w:rPr>
        <w:t xml:space="preserve">, 53(6), 2107–2137. </w:t>
      </w:r>
      <w:hyperlink r:id="rId174">
        <w:r w:rsidRPr="441BC02A">
          <w:rPr>
            <w:rStyle w:val="Hyperlink"/>
            <w:rFonts w:eastAsiaTheme="minorEastAsia"/>
            <w:color w:val="467886"/>
            <w:sz w:val="22"/>
            <w:szCs w:val="22"/>
          </w:rPr>
          <w:t>https://doi.org/10.1111/0022-1082.00084</w:t>
        </w:r>
      </w:hyperlink>
    </w:p>
    <w:p w14:paraId="23CAA0FB" w14:textId="31F15726" w:rsidR="45CE03B9" w:rsidRDefault="3CEB4F1D" w:rsidP="1BA62CA5">
      <w:pPr>
        <w:spacing w:line="276" w:lineRule="auto"/>
        <w:jc w:val="both"/>
        <w:rPr>
          <w:rFonts w:eastAsiaTheme="minorEastAsia"/>
          <w:color w:val="222222"/>
          <w:sz w:val="22"/>
          <w:szCs w:val="22"/>
        </w:rPr>
      </w:pPr>
      <w:r w:rsidRPr="441BC02A">
        <w:rPr>
          <w:rFonts w:eastAsiaTheme="minorEastAsia"/>
          <w:color w:val="222222"/>
          <w:sz w:val="22"/>
          <w:szCs w:val="22"/>
        </w:rPr>
        <w:lastRenderedPageBreak/>
        <w:t xml:space="preserve">De Kleine Feige, A. I. (2021). State-Owned Enterprises and Climate Action. </w:t>
      </w:r>
      <w:hyperlink r:id="rId175">
        <w:r w:rsidR="2030336A" w:rsidRPr="441BC02A">
          <w:rPr>
            <w:rStyle w:val="Hyperlink"/>
            <w:rFonts w:eastAsiaTheme="minorEastAsia"/>
            <w:sz w:val="22"/>
            <w:szCs w:val="22"/>
          </w:rPr>
          <w:t>https://documents.worldbank.org/en/publication/documents-reports/documentdetail/886671636136930215/state-owned-enterprises-and-climate-action</w:t>
        </w:r>
      </w:hyperlink>
    </w:p>
    <w:p w14:paraId="00DDC0FB" w14:textId="79344795" w:rsidR="09B28C5D" w:rsidRDefault="177BAC2B" w:rsidP="1BA62CA5">
      <w:pPr>
        <w:spacing w:line="276" w:lineRule="auto"/>
        <w:jc w:val="both"/>
        <w:rPr>
          <w:rFonts w:eastAsiaTheme="minorEastAsia"/>
          <w:sz w:val="22"/>
          <w:szCs w:val="22"/>
        </w:rPr>
      </w:pPr>
      <w:r w:rsidRPr="441BC02A">
        <w:rPr>
          <w:rFonts w:eastAsiaTheme="minorEastAsia"/>
          <w:color w:val="222222"/>
          <w:sz w:val="22"/>
          <w:szCs w:val="22"/>
        </w:rPr>
        <w:t xml:space="preserve">Dhaliwal, I., &amp; Hanna, R. (2017).  The devil is in the details: The successes and limitations of bureaucratic reform in India. </w:t>
      </w:r>
      <w:r w:rsidRPr="441BC02A">
        <w:rPr>
          <w:rFonts w:eastAsiaTheme="minorEastAsia"/>
          <w:i/>
          <w:color w:val="222222"/>
          <w:sz w:val="22"/>
          <w:szCs w:val="22"/>
        </w:rPr>
        <w:t>Journal of Development Economics</w:t>
      </w:r>
      <w:r w:rsidRPr="441BC02A">
        <w:rPr>
          <w:rFonts w:eastAsiaTheme="minorEastAsia"/>
          <w:color w:val="222222"/>
          <w:sz w:val="22"/>
          <w:szCs w:val="22"/>
        </w:rPr>
        <w:t xml:space="preserve">, </w:t>
      </w:r>
      <w:r w:rsidRPr="441BC02A">
        <w:rPr>
          <w:rFonts w:eastAsiaTheme="minorEastAsia"/>
          <w:i/>
          <w:color w:val="222222"/>
          <w:sz w:val="22"/>
          <w:szCs w:val="22"/>
        </w:rPr>
        <w:t>124</w:t>
      </w:r>
      <w:r w:rsidRPr="441BC02A">
        <w:rPr>
          <w:rFonts w:eastAsiaTheme="minorEastAsia"/>
          <w:color w:val="222222"/>
          <w:sz w:val="22"/>
          <w:szCs w:val="22"/>
        </w:rPr>
        <w:t xml:space="preserve">, 1-21. </w:t>
      </w:r>
      <w:hyperlink r:id="rId176">
        <w:r w:rsidR="42078BF1" w:rsidRPr="441BC02A">
          <w:rPr>
            <w:rStyle w:val="Hyperlink"/>
            <w:rFonts w:eastAsiaTheme="minorEastAsia"/>
            <w:sz w:val="22"/>
            <w:szCs w:val="22"/>
          </w:rPr>
          <w:t>https://www.sciencedirect.com/science/article/pii/S0304387816300669</w:t>
        </w:r>
      </w:hyperlink>
    </w:p>
    <w:p w14:paraId="21BC94BB" w14:textId="252ADADA" w:rsidR="6DD9CC5E" w:rsidRDefault="77243EFA" w:rsidP="1BA62CA5">
      <w:pPr>
        <w:spacing w:line="276" w:lineRule="auto"/>
        <w:jc w:val="both"/>
        <w:rPr>
          <w:rFonts w:eastAsiaTheme="minorEastAsia"/>
          <w:sz w:val="22"/>
          <w:szCs w:val="22"/>
        </w:rPr>
      </w:pPr>
      <w:proofErr w:type="spellStart"/>
      <w:r w:rsidRPr="67AEA9E4">
        <w:rPr>
          <w:rFonts w:eastAsiaTheme="minorEastAsia"/>
          <w:color w:val="222222"/>
          <w:sz w:val="22"/>
          <w:szCs w:val="22"/>
        </w:rPr>
        <w:t>Dincecco</w:t>
      </w:r>
      <w:proofErr w:type="spellEnd"/>
      <w:r w:rsidRPr="67AEA9E4">
        <w:rPr>
          <w:rFonts w:eastAsiaTheme="minorEastAsia"/>
          <w:color w:val="222222"/>
          <w:sz w:val="22"/>
          <w:szCs w:val="22"/>
        </w:rPr>
        <w:t>,</w:t>
      </w:r>
      <w:r w:rsidRPr="441BC02A">
        <w:rPr>
          <w:rFonts w:eastAsiaTheme="minorEastAsia"/>
          <w:color w:val="222222"/>
          <w:sz w:val="22"/>
          <w:szCs w:val="22"/>
        </w:rPr>
        <w:t xml:space="preserve"> M., &amp; Katz, G. (2016). State capacity and long‐run economic performance. </w:t>
      </w:r>
      <w:r w:rsidRPr="441BC02A">
        <w:rPr>
          <w:rFonts w:eastAsiaTheme="minorEastAsia"/>
          <w:i/>
          <w:color w:val="222222"/>
          <w:sz w:val="22"/>
          <w:szCs w:val="22"/>
        </w:rPr>
        <w:t>The Economic Journal</w:t>
      </w:r>
      <w:r w:rsidRPr="441BC02A">
        <w:rPr>
          <w:rFonts w:eastAsiaTheme="minorEastAsia"/>
          <w:color w:val="222222"/>
          <w:sz w:val="22"/>
          <w:szCs w:val="22"/>
        </w:rPr>
        <w:t xml:space="preserve">, </w:t>
      </w:r>
      <w:r w:rsidRPr="441BC02A">
        <w:rPr>
          <w:rFonts w:eastAsiaTheme="minorEastAsia"/>
          <w:i/>
          <w:color w:val="222222"/>
          <w:sz w:val="22"/>
          <w:szCs w:val="22"/>
        </w:rPr>
        <w:t>126</w:t>
      </w:r>
      <w:r w:rsidRPr="441BC02A">
        <w:rPr>
          <w:rFonts w:eastAsiaTheme="minorEastAsia"/>
          <w:color w:val="222222"/>
          <w:sz w:val="22"/>
          <w:szCs w:val="22"/>
        </w:rPr>
        <w:t>(590), 189-218.</w:t>
      </w:r>
      <w:r w:rsidR="10928017" w:rsidRPr="441BC02A">
        <w:rPr>
          <w:rFonts w:eastAsiaTheme="minorEastAsia"/>
          <w:color w:val="222222"/>
          <w:sz w:val="22"/>
          <w:szCs w:val="22"/>
        </w:rPr>
        <w:t xml:space="preserve"> </w:t>
      </w:r>
      <w:hyperlink r:id="rId177">
        <w:r w:rsidR="10928017" w:rsidRPr="441BC02A">
          <w:rPr>
            <w:rStyle w:val="Hyperlink"/>
            <w:rFonts w:eastAsiaTheme="minorEastAsia"/>
            <w:sz w:val="22"/>
            <w:szCs w:val="22"/>
          </w:rPr>
          <w:t>https://academic.oup.com/ej/article/126/590/189/5077805?login=false</w:t>
        </w:r>
      </w:hyperlink>
    </w:p>
    <w:p w14:paraId="19CA88C5" w14:textId="6FA99D7A" w:rsidR="6F5D9282" w:rsidRDefault="34EADFAD" w:rsidP="235669F9">
      <w:pPr>
        <w:spacing w:line="276" w:lineRule="auto"/>
        <w:jc w:val="both"/>
        <w:rPr>
          <w:rFonts w:eastAsiaTheme="minorEastAsia"/>
          <w:sz w:val="22"/>
          <w:szCs w:val="22"/>
        </w:rPr>
      </w:pPr>
      <w:r w:rsidRPr="00B6483C">
        <w:rPr>
          <w:rFonts w:eastAsiaTheme="minorEastAsia"/>
          <w:color w:val="222222"/>
          <w:sz w:val="22"/>
          <w:szCs w:val="22"/>
          <w:lang w:val="fr-CA"/>
        </w:rPr>
        <w:t xml:space="preserve">Dong, B., Zhang, M., Mu, H., &amp; Su, X. </w:t>
      </w:r>
      <w:r w:rsidR="6F5D9282" w:rsidRPr="00B6483C">
        <w:rPr>
          <w:rFonts w:eastAsiaTheme="minorEastAsia"/>
          <w:color w:val="222222"/>
          <w:sz w:val="22"/>
          <w:szCs w:val="22"/>
          <w:lang w:val="fr-CA"/>
        </w:rPr>
        <w:t xml:space="preserve">(2016). </w:t>
      </w:r>
      <w:r w:rsidR="6F5D9282" w:rsidRPr="441BC02A">
        <w:rPr>
          <w:rFonts w:eastAsiaTheme="minorEastAsia"/>
          <w:color w:val="222222"/>
          <w:sz w:val="22"/>
          <w:szCs w:val="22"/>
        </w:rPr>
        <w:t xml:space="preserve">Study on decoupling analysis between energy consumption and economic growth in Liaoning Province. </w:t>
      </w:r>
      <w:r w:rsidR="6F5D9282" w:rsidRPr="441BC02A">
        <w:rPr>
          <w:rFonts w:eastAsiaTheme="minorEastAsia"/>
          <w:i/>
          <w:color w:val="222222"/>
          <w:sz w:val="22"/>
          <w:szCs w:val="22"/>
        </w:rPr>
        <w:t>Energy Policy</w:t>
      </w:r>
      <w:r w:rsidR="6F5D9282" w:rsidRPr="441BC02A">
        <w:rPr>
          <w:rFonts w:eastAsiaTheme="minorEastAsia"/>
          <w:color w:val="222222"/>
          <w:sz w:val="22"/>
          <w:szCs w:val="22"/>
        </w:rPr>
        <w:t xml:space="preserve">, </w:t>
      </w:r>
      <w:r w:rsidR="6F5D9282" w:rsidRPr="441BC02A">
        <w:rPr>
          <w:rFonts w:eastAsiaTheme="minorEastAsia"/>
          <w:i/>
          <w:color w:val="222222"/>
          <w:sz w:val="22"/>
          <w:szCs w:val="22"/>
        </w:rPr>
        <w:t>97</w:t>
      </w:r>
      <w:r w:rsidR="6F5D9282" w:rsidRPr="441BC02A">
        <w:rPr>
          <w:rFonts w:eastAsiaTheme="minorEastAsia"/>
          <w:color w:val="222222"/>
          <w:sz w:val="22"/>
          <w:szCs w:val="22"/>
        </w:rPr>
        <w:t xml:space="preserve">, 414-420. </w:t>
      </w:r>
      <w:hyperlink r:id="rId178">
        <w:r w:rsidRPr="441BC02A">
          <w:rPr>
            <w:rStyle w:val="Hyperlink"/>
            <w:rFonts w:eastAsiaTheme="minorEastAsia"/>
            <w:sz w:val="22"/>
            <w:szCs w:val="22"/>
          </w:rPr>
          <w:t>https://www.sciencedirect.com/science/article/pii/S0301421516304153</w:t>
        </w:r>
      </w:hyperlink>
    </w:p>
    <w:p w14:paraId="7DBB8E14" w14:textId="683F80E8" w:rsidR="45CE03B9" w:rsidRPr="00F31528" w:rsidRDefault="45CE03B9" w:rsidP="1BA62CA5">
      <w:pPr>
        <w:spacing w:line="276" w:lineRule="auto"/>
        <w:jc w:val="both"/>
        <w:rPr>
          <w:rFonts w:eastAsiaTheme="minorEastAsia"/>
          <w:color w:val="222222"/>
          <w:sz w:val="22"/>
          <w:szCs w:val="22"/>
        </w:rPr>
      </w:pPr>
      <w:r w:rsidRPr="67AEA9E4">
        <w:rPr>
          <w:rFonts w:eastAsiaTheme="minorEastAsia"/>
          <w:sz w:val="22"/>
          <w:szCs w:val="22"/>
        </w:rPr>
        <w:t>Eifert, B. (20</w:t>
      </w:r>
      <w:r w:rsidRPr="441BC02A">
        <w:rPr>
          <w:rFonts w:eastAsiaTheme="minorEastAsia"/>
          <w:sz w:val="22"/>
          <w:szCs w:val="22"/>
        </w:rPr>
        <w:t xml:space="preserve">09). </w:t>
      </w:r>
      <w:r w:rsidRPr="441BC02A">
        <w:rPr>
          <w:rFonts w:eastAsiaTheme="minorEastAsia"/>
          <w:i/>
          <w:sz w:val="22"/>
          <w:szCs w:val="22"/>
        </w:rPr>
        <w:t>Do regulatory reforms stimulate investment and growth? Evidence from the Doing Business data, 2003–07</w:t>
      </w:r>
      <w:r w:rsidRPr="441BC02A">
        <w:rPr>
          <w:rFonts w:eastAsiaTheme="minorEastAsia"/>
          <w:sz w:val="22"/>
          <w:szCs w:val="22"/>
        </w:rPr>
        <w:t xml:space="preserve">. </w:t>
      </w:r>
      <w:r w:rsidRPr="441BC02A">
        <w:rPr>
          <w:rFonts w:eastAsiaTheme="minorEastAsia"/>
          <w:i/>
          <w:sz w:val="22"/>
          <w:szCs w:val="22"/>
        </w:rPr>
        <w:t>Center for Global Development Working Paper No. 159</w:t>
      </w:r>
      <w:r w:rsidRPr="441BC02A">
        <w:rPr>
          <w:rFonts w:eastAsiaTheme="minorEastAsia"/>
          <w:sz w:val="22"/>
          <w:szCs w:val="22"/>
        </w:rPr>
        <w:t xml:space="preserve">. </w:t>
      </w:r>
      <w:hyperlink r:id="rId179">
        <w:r w:rsidR="067354C2" w:rsidRPr="441BC02A">
          <w:rPr>
            <w:rStyle w:val="Hyperlink"/>
            <w:rFonts w:eastAsiaTheme="minorEastAsia"/>
            <w:sz w:val="22"/>
            <w:szCs w:val="22"/>
          </w:rPr>
          <w:t>https://papers.ssrn.com/sol3/papers.cfm?abstract_id=1390326</w:t>
        </w:r>
      </w:hyperlink>
    </w:p>
    <w:p w14:paraId="206E2620" w14:textId="435B9826" w:rsidR="45CE03B9" w:rsidRPr="00F31528" w:rsidRDefault="45CE03B9" w:rsidP="1BA62CA5">
      <w:pPr>
        <w:spacing w:line="276" w:lineRule="auto"/>
        <w:jc w:val="both"/>
        <w:rPr>
          <w:rFonts w:eastAsiaTheme="minorEastAsia"/>
          <w:sz w:val="22"/>
          <w:szCs w:val="22"/>
        </w:rPr>
      </w:pPr>
      <w:r w:rsidRPr="67AEA9E4">
        <w:rPr>
          <w:rFonts w:eastAsiaTheme="minorEastAsia"/>
          <w:sz w:val="22"/>
          <w:szCs w:val="22"/>
        </w:rPr>
        <w:t>Evans, P., &amp; Rauch, J. E. (199</w:t>
      </w:r>
      <w:r w:rsidRPr="441BC02A">
        <w:rPr>
          <w:rFonts w:eastAsiaTheme="minorEastAsia"/>
          <w:sz w:val="22"/>
          <w:szCs w:val="22"/>
        </w:rPr>
        <w:t xml:space="preserve">9). </w:t>
      </w:r>
      <w:r w:rsidRPr="441BC02A">
        <w:rPr>
          <w:rFonts w:eastAsiaTheme="minorEastAsia"/>
          <w:i/>
          <w:sz w:val="22"/>
          <w:szCs w:val="22"/>
        </w:rPr>
        <w:t>Bureaucracy and growth: A cross-national analysis of the effects of “Weberian” state structures on economic growth</w:t>
      </w:r>
      <w:r w:rsidRPr="441BC02A">
        <w:rPr>
          <w:rFonts w:eastAsiaTheme="minorEastAsia"/>
          <w:sz w:val="22"/>
          <w:szCs w:val="22"/>
        </w:rPr>
        <w:t xml:space="preserve">. </w:t>
      </w:r>
      <w:r w:rsidRPr="441BC02A">
        <w:rPr>
          <w:rFonts w:eastAsiaTheme="minorEastAsia"/>
          <w:i/>
          <w:sz w:val="22"/>
          <w:szCs w:val="22"/>
        </w:rPr>
        <w:t>American Sociological Review</w:t>
      </w:r>
      <w:r w:rsidRPr="441BC02A">
        <w:rPr>
          <w:rFonts w:eastAsiaTheme="minorEastAsia"/>
          <w:sz w:val="22"/>
          <w:szCs w:val="22"/>
        </w:rPr>
        <w:t xml:space="preserve">, 64(5), 748–765. </w:t>
      </w:r>
      <w:hyperlink r:id="rId180">
        <w:r w:rsidRPr="441BC02A">
          <w:rPr>
            <w:rStyle w:val="Hyperlink"/>
            <w:rFonts w:eastAsiaTheme="minorEastAsia"/>
            <w:color w:val="467886"/>
            <w:sz w:val="22"/>
            <w:szCs w:val="22"/>
          </w:rPr>
          <w:t>https://doi.org/10.2307/2657374</w:t>
        </w:r>
      </w:hyperlink>
    </w:p>
    <w:p w14:paraId="4203257E" w14:textId="2AC57BBF" w:rsidR="726849BA" w:rsidRDefault="72C60CF1" w:rsidP="5D165605">
      <w:pPr>
        <w:spacing w:line="276" w:lineRule="auto"/>
        <w:jc w:val="both"/>
      </w:pPr>
      <w:r w:rsidRPr="441BC02A">
        <w:rPr>
          <w:rFonts w:eastAsiaTheme="minorEastAsia"/>
          <w:color w:val="222222"/>
          <w:sz w:val="22"/>
          <w:szCs w:val="22"/>
        </w:rPr>
        <w:t xml:space="preserve">Emery, T. J., &amp; </w:t>
      </w:r>
      <w:proofErr w:type="spellStart"/>
      <w:r w:rsidRPr="441BC02A">
        <w:rPr>
          <w:rFonts w:eastAsiaTheme="minorEastAsia"/>
          <w:color w:val="222222"/>
          <w:sz w:val="22"/>
          <w:szCs w:val="22"/>
        </w:rPr>
        <w:t>Mélon</w:t>
      </w:r>
      <w:proofErr w:type="spellEnd"/>
      <w:r w:rsidRPr="441BC02A">
        <w:rPr>
          <w:rFonts w:eastAsiaTheme="minorEastAsia"/>
          <w:color w:val="222222"/>
          <w:sz w:val="22"/>
          <w:szCs w:val="22"/>
        </w:rPr>
        <w:t xml:space="preserve">, L. (2023). E-procurement and institutional quality: Friends or foes? Evidence from Catalonia 1. In </w:t>
      </w:r>
      <w:r w:rsidRPr="441BC02A">
        <w:rPr>
          <w:rFonts w:eastAsiaTheme="minorEastAsia"/>
          <w:i/>
          <w:color w:val="222222"/>
          <w:sz w:val="22"/>
          <w:szCs w:val="22"/>
        </w:rPr>
        <w:t xml:space="preserve">Sustainability in Public Procurement, Corporate </w:t>
      </w:r>
      <w:bookmarkStart w:id="72" w:name="_Int_xoGE8h2c"/>
      <w:r w:rsidRPr="441BC02A">
        <w:rPr>
          <w:rFonts w:eastAsiaTheme="minorEastAsia"/>
          <w:i/>
          <w:color w:val="222222"/>
          <w:sz w:val="22"/>
          <w:szCs w:val="22"/>
        </w:rPr>
        <w:t>Law</w:t>
      </w:r>
      <w:bookmarkEnd w:id="72"/>
      <w:r w:rsidRPr="441BC02A">
        <w:rPr>
          <w:rFonts w:eastAsiaTheme="minorEastAsia"/>
          <w:i/>
          <w:color w:val="222222"/>
          <w:sz w:val="22"/>
          <w:szCs w:val="22"/>
        </w:rPr>
        <w:t xml:space="preserve"> and Higher Education</w:t>
      </w:r>
      <w:r w:rsidRPr="441BC02A">
        <w:rPr>
          <w:rFonts w:eastAsiaTheme="minorEastAsia"/>
          <w:color w:val="222222"/>
          <w:sz w:val="22"/>
          <w:szCs w:val="22"/>
        </w:rPr>
        <w:t xml:space="preserve"> (pp. 121-156). Routledge.</w:t>
      </w:r>
      <w:r w:rsidR="2B866AA5" w:rsidRPr="441BC02A">
        <w:rPr>
          <w:rFonts w:eastAsiaTheme="minorEastAsia"/>
          <w:color w:val="222222"/>
          <w:sz w:val="22"/>
          <w:szCs w:val="22"/>
        </w:rPr>
        <w:t xml:space="preserve"> </w:t>
      </w:r>
      <w:hyperlink r:id="rId181">
        <w:r w:rsidR="1072E7A2" w:rsidRPr="441BC02A">
          <w:rPr>
            <w:rStyle w:val="Hyperlink"/>
            <w:rFonts w:eastAsiaTheme="minorEastAsia"/>
            <w:sz w:val="22"/>
            <w:szCs w:val="22"/>
          </w:rPr>
          <w:t>https://www.taylorfrancis.com/chapters/edit/10.4324/9781003252153-8/procurement-institutional-quality-thomas-emery-lela-m%C3%A9lon-rok-spruk</w:t>
        </w:r>
      </w:hyperlink>
    </w:p>
    <w:p w14:paraId="4D1B5289" w14:textId="2C0A8348" w:rsidR="008D19E2" w:rsidRDefault="008D19E2" w:rsidP="5D165605">
      <w:pPr>
        <w:spacing w:line="276" w:lineRule="auto"/>
        <w:jc w:val="both"/>
        <w:rPr>
          <w:rFonts w:eastAsiaTheme="minorEastAsia"/>
          <w:color w:val="222222"/>
          <w:sz w:val="22"/>
          <w:szCs w:val="22"/>
        </w:rPr>
      </w:pPr>
      <w:r w:rsidRPr="008D19E2">
        <w:rPr>
          <w:rFonts w:eastAsiaTheme="minorEastAsia"/>
          <w:color w:val="222222"/>
          <w:sz w:val="22"/>
          <w:szCs w:val="22"/>
        </w:rPr>
        <w:t xml:space="preserve">Faggio, Giulia, and Henry Overman. "The effect of public sector employment on local </w:t>
      </w:r>
      <w:proofErr w:type="spellStart"/>
      <w:r w:rsidRPr="008D19E2">
        <w:rPr>
          <w:rFonts w:eastAsiaTheme="minorEastAsia"/>
          <w:color w:val="222222"/>
          <w:sz w:val="22"/>
          <w:szCs w:val="22"/>
        </w:rPr>
        <w:t>labour</w:t>
      </w:r>
      <w:proofErr w:type="spellEnd"/>
      <w:r w:rsidRPr="008D19E2">
        <w:rPr>
          <w:rFonts w:eastAsiaTheme="minorEastAsia"/>
          <w:color w:val="222222"/>
          <w:sz w:val="22"/>
          <w:szCs w:val="22"/>
        </w:rPr>
        <w:t xml:space="preserve"> markets." </w:t>
      </w:r>
      <w:r w:rsidRPr="008D19E2">
        <w:rPr>
          <w:rFonts w:eastAsiaTheme="minorEastAsia"/>
          <w:i/>
          <w:iCs/>
          <w:color w:val="222222"/>
          <w:sz w:val="22"/>
          <w:szCs w:val="22"/>
        </w:rPr>
        <w:t xml:space="preserve">Journal of </w:t>
      </w:r>
      <w:r>
        <w:rPr>
          <w:rFonts w:eastAsiaTheme="minorEastAsia"/>
          <w:i/>
          <w:iCs/>
          <w:color w:val="222222"/>
          <w:sz w:val="22"/>
          <w:szCs w:val="22"/>
        </w:rPr>
        <w:t>U</w:t>
      </w:r>
      <w:r w:rsidRPr="008D19E2">
        <w:rPr>
          <w:rFonts w:eastAsiaTheme="minorEastAsia"/>
          <w:i/>
          <w:iCs/>
          <w:color w:val="222222"/>
          <w:sz w:val="22"/>
          <w:szCs w:val="22"/>
        </w:rPr>
        <w:t xml:space="preserve">rban </w:t>
      </w:r>
      <w:r>
        <w:rPr>
          <w:rFonts w:eastAsiaTheme="minorEastAsia"/>
          <w:i/>
          <w:iCs/>
          <w:color w:val="222222"/>
          <w:sz w:val="22"/>
          <w:szCs w:val="22"/>
        </w:rPr>
        <w:t>E</w:t>
      </w:r>
      <w:r w:rsidRPr="008D19E2">
        <w:rPr>
          <w:rFonts w:eastAsiaTheme="minorEastAsia"/>
          <w:i/>
          <w:iCs/>
          <w:color w:val="222222"/>
          <w:sz w:val="22"/>
          <w:szCs w:val="22"/>
        </w:rPr>
        <w:t>conomics</w:t>
      </w:r>
      <w:r w:rsidRPr="008D19E2">
        <w:rPr>
          <w:rFonts w:eastAsiaTheme="minorEastAsia"/>
          <w:color w:val="222222"/>
          <w:sz w:val="22"/>
          <w:szCs w:val="22"/>
        </w:rPr>
        <w:t> 79 (2014): 91-107.</w:t>
      </w:r>
    </w:p>
    <w:p w14:paraId="0EC07C1D" w14:textId="57411620" w:rsidR="5E74B7C6" w:rsidRDefault="269719E5" w:rsidP="1BA62CA5">
      <w:pPr>
        <w:spacing w:line="276" w:lineRule="auto"/>
        <w:jc w:val="both"/>
        <w:rPr>
          <w:rFonts w:eastAsiaTheme="minorEastAsia"/>
          <w:sz w:val="22"/>
          <w:szCs w:val="22"/>
        </w:rPr>
      </w:pPr>
      <w:r w:rsidRPr="441BC02A">
        <w:rPr>
          <w:rFonts w:eastAsiaTheme="minorEastAsia"/>
          <w:color w:val="222222"/>
          <w:sz w:val="22"/>
          <w:szCs w:val="22"/>
        </w:rPr>
        <w:t xml:space="preserve">Gemmell, N., Kneller, R., &amp; Sanz, I. (2011). The timing and persistence of fiscal policy </w:t>
      </w:r>
      <w:bookmarkStart w:id="73" w:name="_Int_u3izyQ2g"/>
      <w:r w:rsidRPr="441BC02A">
        <w:rPr>
          <w:rFonts w:eastAsiaTheme="minorEastAsia"/>
          <w:color w:val="222222"/>
          <w:sz w:val="22"/>
          <w:szCs w:val="22"/>
        </w:rPr>
        <w:t>impacts on</w:t>
      </w:r>
      <w:bookmarkEnd w:id="73"/>
      <w:r w:rsidRPr="441BC02A">
        <w:rPr>
          <w:rFonts w:eastAsiaTheme="minorEastAsia"/>
          <w:color w:val="222222"/>
          <w:sz w:val="22"/>
          <w:szCs w:val="22"/>
        </w:rPr>
        <w:t xml:space="preserve"> growth: evidence from OECD countries. </w:t>
      </w:r>
      <w:r w:rsidRPr="441BC02A">
        <w:rPr>
          <w:rFonts w:eastAsiaTheme="minorEastAsia"/>
          <w:i/>
          <w:color w:val="222222"/>
          <w:sz w:val="22"/>
          <w:szCs w:val="22"/>
        </w:rPr>
        <w:t>The Economic Journal</w:t>
      </w:r>
      <w:r w:rsidRPr="441BC02A">
        <w:rPr>
          <w:rFonts w:eastAsiaTheme="minorEastAsia"/>
          <w:color w:val="222222"/>
          <w:sz w:val="22"/>
          <w:szCs w:val="22"/>
        </w:rPr>
        <w:t xml:space="preserve">, </w:t>
      </w:r>
      <w:r w:rsidRPr="441BC02A">
        <w:rPr>
          <w:rFonts w:eastAsiaTheme="minorEastAsia"/>
          <w:i/>
          <w:color w:val="222222"/>
          <w:sz w:val="22"/>
          <w:szCs w:val="22"/>
        </w:rPr>
        <w:t>121</w:t>
      </w:r>
      <w:r w:rsidRPr="441BC02A">
        <w:rPr>
          <w:rFonts w:eastAsiaTheme="minorEastAsia"/>
          <w:color w:val="222222"/>
          <w:sz w:val="22"/>
          <w:szCs w:val="22"/>
        </w:rPr>
        <w:t xml:space="preserve">(550), F33-F58. </w:t>
      </w:r>
      <w:hyperlink r:id="rId182">
        <w:r w:rsidR="10A7C35F" w:rsidRPr="441BC02A">
          <w:rPr>
            <w:rStyle w:val="Hyperlink"/>
            <w:rFonts w:eastAsiaTheme="minorEastAsia"/>
            <w:sz w:val="22"/>
            <w:szCs w:val="22"/>
          </w:rPr>
          <w:t>https://www.jstor.org/stable/41057700?seq=1</w:t>
        </w:r>
      </w:hyperlink>
    </w:p>
    <w:p w14:paraId="24A6B9B8" w14:textId="496AB3E7" w:rsidR="4D2DFF15" w:rsidRDefault="4D2DFF15" w:rsidP="1BA62CA5">
      <w:pPr>
        <w:spacing w:line="276" w:lineRule="auto"/>
        <w:jc w:val="both"/>
        <w:rPr>
          <w:rFonts w:eastAsiaTheme="minorEastAsia"/>
          <w:color w:val="222222"/>
          <w:sz w:val="22"/>
          <w:szCs w:val="22"/>
        </w:rPr>
      </w:pPr>
      <w:r w:rsidRPr="441BC02A">
        <w:rPr>
          <w:rFonts w:eastAsiaTheme="minorEastAsia"/>
          <w:color w:val="222222"/>
          <w:sz w:val="22"/>
          <w:szCs w:val="22"/>
        </w:rPr>
        <w:t xml:space="preserve">Goldberg, M., Kim, K. W., &amp; Ariano, M. (2014). </w:t>
      </w:r>
      <w:r w:rsidRPr="441BC02A">
        <w:rPr>
          <w:rFonts w:eastAsiaTheme="minorEastAsia"/>
          <w:i/>
          <w:color w:val="222222"/>
          <w:sz w:val="22"/>
          <w:szCs w:val="22"/>
        </w:rPr>
        <w:t>How firms cope with crime and violence: Experiences from around the world</w:t>
      </w:r>
      <w:r w:rsidRPr="441BC02A">
        <w:rPr>
          <w:rFonts w:eastAsiaTheme="minorEastAsia"/>
          <w:color w:val="222222"/>
          <w:sz w:val="22"/>
          <w:szCs w:val="22"/>
        </w:rPr>
        <w:t>. World Bank Publications.</w:t>
      </w:r>
      <w:r w:rsidR="0BD4DCF1" w:rsidRPr="441BC02A">
        <w:rPr>
          <w:rFonts w:eastAsiaTheme="minorEastAsia"/>
          <w:color w:val="222222"/>
          <w:sz w:val="22"/>
          <w:szCs w:val="22"/>
        </w:rPr>
        <w:t xml:space="preserve"> </w:t>
      </w:r>
      <w:hyperlink r:id="rId183">
        <w:r w:rsidR="2CE2FB30" w:rsidRPr="441BC02A">
          <w:rPr>
            <w:rStyle w:val="Hyperlink"/>
            <w:rFonts w:eastAsiaTheme="minorEastAsia"/>
            <w:sz w:val="22"/>
            <w:szCs w:val="22"/>
          </w:rPr>
          <w:t>https://openknowledge.worldbank.org/server/api/core/bitstreams/fbe02b94-662d-5cb5-9b02-7942eebbba1e/content</w:t>
        </w:r>
      </w:hyperlink>
    </w:p>
    <w:p w14:paraId="48F7B7E2" w14:textId="69E8E380" w:rsidR="45CE03B9" w:rsidRPr="00F31528" w:rsidRDefault="45CE03B9" w:rsidP="1BA62CA5">
      <w:pPr>
        <w:spacing w:line="276" w:lineRule="auto"/>
        <w:jc w:val="both"/>
        <w:rPr>
          <w:rFonts w:eastAsiaTheme="minorEastAsia"/>
          <w:color w:val="467886"/>
          <w:sz w:val="22"/>
          <w:szCs w:val="22"/>
        </w:rPr>
      </w:pPr>
      <w:r w:rsidRPr="67AEA9E4">
        <w:rPr>
          <w:rFonts w:eastAsiaTheme="minorEastAsia"/>
          <w:sz w:val="22"/>
          <w:szCs w:val="22"/>
        </w:rPr>
        <w:t>Goldsmith, A</w:t>
      </w:r>
      <w:r w:rsidRPr="441BC02A">
        <w:rPr>
          <w:rFonts w:eastAsiaTheme="minorEastAsia"/>
          <w:sz w:val="22"/>
          <w:szCs w:val="22"/>
        </w:rPr>
        <w:t xml:space="preserve">. A. (1995). </w:t>
      </w:r>
      <w:r w:rsidRPr="441BC02A">
        <w:rPr>
          <w:rFonts w:eastAsiaTheme="minorEastAsia"/>
          <w:i/>
          <w:sz w:val="22"/>
          <w:szCs w:val="22"/>
        </w:rPr>
        <w:t xml:space="preserve">Democracy, property </w:t>
      </w:r>
      <w:bookmarkStart w:id="74" w:name="_Int_I0PjJHuf"/>
      <w:r w:rsidRPr="441BC02A">
        <w:rPr>
          <w:rFonts w:eastAsiaTheme="minorEastAsia"/>
          <w:i/>
          <w:sz w:val="22"/>
          <w:szCs w:val="22"/>
        </w:rPr>
        <w:t>rights</w:t>
      </w:r>
      <w:bookmarkEnd w:id="74"/>
      <w:r w:rsidRPr="441BC02A">
        <w:rPr>
          <w:rFonts w:eastAsiaTheme="minorEastAsia"/>
          <w:i/>
          <w:sz w:val="22"/>
          <w:szCs w:val="22"/>
        </w:rPr>
        <w:t xml:space="preserve"> and economic growth</w:t>
      </w:r>
      <w:r w:rsidRPr="441BC02A">
        <w:rPr>
          <w:rFonts w:eastAsiaTheme="minorEastAsia"/>
          <w:sz w:val="22"/>
          <w:szCs w:val="22"/>
        </w:rPr>
        <w:t xml:space="preserve">. </w:t>
      </w:r>
      <w:r w:rsidRPr="441BC02A">
        <w:rPr>
          <w:rFonts w:eastAsiaTheme="minorEastAsia"/>
          <w:i/>
          <w:sz w:val="22"/>
          <w:szCs w:val="22"/>
        </w:rPr>
        <w:t>The Journal of Development Studies</w:t>
      </w:r>
      <w:r w:rsidRPr="441BC02A">
        <w:rPr>
          <w:rFonts w:eastAsiaTheme="minorEastAsia"/>
          <w:sz w:val="22"/>
          <w:szCs w:val="22"/>
        </w:rPr>
        <w:t xml:space="preserve">, 32(2), 157–174. </w:t>
      </w:r>
      <w:hyperlink r:id="rId184">
        <w:r w:rsidR="6FB0D002" w:rsidRPr="441BC02A">
          <w:rPr>
            <w:rStyle w:val="Hyperlink"/>
            <w:rFonts w:eastAsiaTheme="minorEastAsia"/>
            <w:sz w:val="22"/>
            <w:szCs w:val="22"/>
          </w:rPr>
          <w:t>https://www.tandfonline.com/doi/abs/10.1080/00220389508422409</w:t>
        </w:r>
      </w:hyperlink>
    </w:p>
    <w:p w14:paraId="1FF217FD" w14:textId="28B082F1" w:rsidR="45CE03B9" w:rsidRPr="00F31528" w:rsidRDefault="45CE03B9" w:rsidP="1BA62CA5">
      <w:pPr>
        <w:spacing w:line="276" w:lineRule="auto"/>
        <w:jc w:val="both"/>
        <w:rPr>
          <w:rFonts w:eastAsiaTheme="minorEastAsia"/>
          <w:sz w:val="22"/>
          <w:szCs w:val="22"/>
        </w:rPr>
      </w:pPr>
      <w:r w:rsidRPr="67AEA9E4">
        <w:rPr>
          <w:rFonts w:eastAsiaTheme="minorEastAsia"/>
          <w:sz w:val="22"/>
          <w:szCs w:val="22"/>
        </w:rPr>
        <w:t>Haidar, J.</w:t>
      </w:r>
      <w:r w:rsidRPr="441BC02A">
        <w:rPr>
          <w:rFonts w:eastAsiaTheme="minorEastAsia"/>
          <w:sz w:val="22"/>
          <w:szCs w:val="22"/>
        </w:rPr>
        <w:t xml:space="preserve"> I. (2012). </w:t>
      </w:r>
      <w:r w:rsidRPr="441BC02A">
        <w:rPr>
          <w:rFonts w:eastAsiaTheme="minorEastAsia"/>
          <w:i/>
          <w:sz w:val="22"/>
          <w:szCs w:val="22"/>
        </w:rPr>
        <w:t>The impact of business regulatory reforms on economic growth</w:t>
      </w:r>
      <w:r w:rsidRPr="441BC02A">
        <w:rPr>
          <w:rFonts w:eastAsiaTheme="minorEastAsia"/>
          <w:sz w:val="22"/>
          <w:szCs w:val="22"/>
        </w:rPr>
        <w:t xml:space="preserve">. </w:t>
      </w:r>
      <w:r w:rsidRPr="441BC02A">
        <w:rPr>
          <w:rFonts w:eastAsiaTheme="minorEastAsia"/>
          <w:i/>
          <w:sz w:val="22"/>
          <w:szCs w:val="22"/>
        </w:rPr>
        <w:t>Journal of the Japanese and International Economies</w:t>
      </w:r>
      <w:r w:rsidRPr="441BC02A">
        <w:rPr>
          <w:rFonts w:eastAsiaTheme="minorEastAsia"/>
          <w:sz w:val="22"/>
          <w:szCs w:val="22"/>
        </w:rPr>
        <w:t xml:space="preserve">, 26(3), 285–307. </w:t>
      </w:r>
      <w:hyperlink r:id="rId185">
        <w:r w:rsidRPr="441BC02A">
          <w:rPr>
            <w:rStyle w:val="Hyperlink"/>
            <w:rFonts w:eastAsiaTheme="minorEastAsia"/>
            <w:color w:val="467886"/>
            <w:sz w:val="22"/>
            <w:szCs w:val="22"/>
          </w:rPr>
          <w:t>https://doi.org/10.1016/j.jjie.2012.05.004</w:t>
        </w:r>
      </w:hyperlink>
    </w:p>
    <w:p w14:paraId="4FC1DF36" w14:textId="1934EFB5" w:rsidR="45CE03B9" w:rsidRPr="00F31528" w:rsidRDefault="45CE03B9" w:rsidP="1BA62CA5">
      <w:pPr>
        <w:spacing w:line="276" w:lineRule="auto"/>
        <w:jc w:val="both"/>
        <w:rPr>
          <w:rFonts w:eastAsiaTheme="minorEastAsia"/>
          <w:color w:val="467886"/>
          <w:sz w:val="22"/>
          <w:szCs w:val="22"/>
        </w:rPr>
      </w:pPr>
      <w:r w:rsidRPr="67AEA9E4">
        <w:rPr>
          <w:rFonts w:eastAsiaTheme="minorEastAsia"/>
          <w:sz w:val="22"/>
          <w:szCs w:val="22"/>
        </w:rPr>
        <w:lastRenderedPageBreak/>
        <w:t>Hjort, J. (2014)</w:t>
      </w:r>
      <w:r w:rsidRPr="441BC02A">
        <w:rPr>
          <w:rFonts w:eastAsiaTheme="minorEastAsia"/>
          <w:sz w:val="22"/>
          <w:szCs w:val="22"/>
        </w:rPr>
        <w:t xml:space="preserve">. </w:t>
      </w:r>
      <w:r w:rsidRPr="441BC02A">
        <w:rPr>
          <w:rFonts w:eastAsiaTheme="minorEastAsia"/>
          <w:i/>
          <w:sz w:val="22"/>
          <w:szCs w:val="22"/>
        </w:rPr>
        <w:t xml:space="preserve">Ethnic divisions and </w:t>
      </w:r>
      <w:bookmarkStart w:id="75" w:name="_Int_iqFdm1DV"/>
      <w:r w:rsidRPr="441BC02A">
        <w:rPr>
          <w:rFonts w:eastAsiaTheme="minorEastAsia"/>
          <w:i/>
          <w:sz w:val="22"/>
          <w:szCs w:val="22"/>
        </w:rPr>
        <w:t>production in</w:t>
      </w:r>
      <w:bookmarkEnd w:id="75"/>
      <w:r w:rsidRPr="441BC02A">
        <w:rPr>
          <w:rFonts w:eastAsiaTheme="minorEastAsia"/>
          <w:i/>
          <w:sz w:val="22"/>
          <w:szCs w:val="22"/>
        </w:rPr>
        <w:t xml:space="preserve"> firms</w:t>
      </w:r>
      <w:r w:rsidRPr="441BC02A">
        <w:rPr>
          <w:rFonts w:eastAsiaTheme="minorEastAsia"/>
          <w:sz w:val="22"/>
          <w:szCs w:val="22"/>
        </w:rPr>
        <w:t xml:space="preserve">. </w:t>
      </w:r>
      <w:r w:rsidRPr="441BC02A">
        <w:rPr>
          <w:rFonts w:eastAsiaTheme="minorEastAsia"/>
          <w:i/>
          <w:sz w:val="22"/>
          <w:szCs w:val="22"/>
        </w:rPr>
        <w:t>Quarterly Journal of Economics</w:t>
      </w:r>
      <w:r w:rsidRPr="441BC02A">
        <w:rPr>
          <w:rFonts w:eastAsiaTheme="minorEastAsia"/>
          <w:sz w:val="22"/>
          <w:szCs w:val="22"/>
        </w:rPr>
        <w:t>, 129(4), 1899–1946</w:t>
      </w:r>
      <w:r w:rsidR="4AA92396" w:rsidRPr="441BC02A">
        <w:rPr>
          <w:rFonts w:eastAsiaTheme="minorEastAsia"/>
          <w:sz w:val="22"/>
          <w:szCs w:val="22"/>
        </w:rPr>
        <w:t>.</w:t>
      </w:r>
      <w:hyperlink r:id="rId186">
        <w:r w:rsidR="643CCEF8" w:rsidRPr="441BC02A">
          <w:rPr>
            <w:rStyle w:val="Hyperlink"/>
            <w:rFonts w:eastAsiaTheme="minorEastAsia"/>
            <w:sz w:val="22"/>
            <w:szCs w:val="22"/>
          </w:rPr>
          <w:t>https://academic.oup.com/qje/article-abstract/129/4/1899/1854915?redirectedFrom=fulltext&amp;login=false</w:t>
        </w:r>
      </w:hyperlink>
    </w:p>
    <w:p w14:paraId="0A8D0660" w14:textId="074AF897" w:rsidR="417650C1" w:rsidRDefault="417650C1" w:rsidP="2B19C532">
      <w:pPr>
        <w:spacing w:line="276" w:lineRule="auto"/>
        <w:jc w:val="both"/>
        <w:rPr>
          <w:rFonts w:eastAsiaTheme="minorEastAsia"/>
          <w:color w:val="222222"/>
          <w:sz w:val="22"/>
          <w:szCs w:val="22"/>
        </w:rPr>
      </w:pPr>
      <w:proofErr w:type="spellStart"/>
      <w:r w:rsidRPr="441BC02A">
        <w:rPr>
          <w:rFonts w:eastAsiaTheme="minorEastAsia"/>
          <w:color w:val="222222"/>
          <w:sz w:val="22"/>
          <w:szCs w:val="22"/>
        </w:rPr>
        <w:t>Hodelin</w:t>
      </w:r>
      <w:proofErr w:type="spellEnd"/>
      <w:r w:rsidRPr="441BC02A">
        <w:rPr>
          <w:rFonts w:eastAsiaTheme="minorEastAsia"/>
          <w:color w:val="222222"/>
          <w:sz w:val="22"/>
          <w:szCs w:val="22"/>
        </w:rPr>
        <w:t xml:space="preserve">, R. S. (2022). Statistical disclosure and economic growth: What is the </w:t>
      </w:r>
      <w:bookmarkStart w:id="76" w:name="_Int_TwcU9udm"/>
      <w:proofErr w:type="gramStart"/>
      <w:r w:rsidRPr="441BC02A">
        <w:rPr>
          <w:rFonts w:eastAsiaTheme="minorEastAsia"/>
          <w:color w:val="222222"/>
          <w:sz w:val="22"/>
          <w:szCs w:val="22"/>
        </w:rPr>
        <w:t>nexus?.</w:t>
      </w:r>
      <w:bookmarkEnd w:id="76"/>
      <w:proofErr w:type="gramEnd"/>
      <w:r w:rsidRPr="441BC02A">
        <w:rPr>
          <w:rFonts w:eastAsiaTheme="minorEastAsia"/>
          <w:color w:val="222222"/>
          <w:sz w:val="22"/>
          <w:szCs w:val="22"/>
        </w:rPr>
        <w:t xml:space="preserve"> </w:t>
      </w:r>
      <w:r w:rsidRPr="441BC02A">
        <w:rPr>
          <w:rFonts w:eastAsiaTheme="minorEastAsia"/>
          <w:i/>
          <w:color w:val="222222"/>
          <w:sz w:val="22"/>
          <w:szCs w:val="22"/>
        </w:rPr>
        <w:t>World Development</w:t>
      </w:r>
      <w:r w:rsidRPr="441BC02A">
        <w:rPr>
          <w:rFonts w:eastAsiaTheme="minorEastAsia"/>
          <w:color w:val="222222"/>
          <w:sz w:val="22"/>
          <w:szCs w:val="22"/>
        </w:rPr>
        <w:t xml:space="preserve">, </w:t>
      </w:r>
      <w:r w:rsidRPr="441BC02A">
        <w:rPr>
          <w:rFonts w:eastAsiaTheme="minorEastAsia"/>
          <w:i/>
          <w:color w:val="222222"/>
          <w:sz w:val="22"/>
          <w:szCs w:val="22"/>
        </w:rPr>
        <w:t>160</w:t>
      </w:r>
      <w:r w:rsidRPr="441BC02A">
        <w:rPr>
          <w:rFonts w:eastAsiaTheme="minorEastAsia"/>
          <w:color w:val="222222"/>
          <w:sz w:val="22"/>
          <w:szCs w:val="22"/>
        </w:rPr>
        <w:t xml:space="preserve">, 106036. </w:t>
      </w:r>
      <w:hyperlink r:id="rId187">
        <w:r w:rsidR="31939ACF" w:rsidRPr="441BC02A">
          <w:rPr>
            <w:rStyle w:val="Hyperlink"/>
            <w:rFonts w:eastAsiaTheme="minorEastAsia"/>
            <w:sz w:val="22"/>
            <w:szCs w:val="22"/>
          </w:rPr>
          <w:t>https://www.sciencedirect.com/science/article/pii/S0305750X22002261?via%3Dihub</w:t>
        </w:r>
      </w:hyperlink>
    </w:p>
    <w:p w14:paraId="6D74C65B" w14:textId="2CD4782B" w:rsidR="26C739C6" w:rsidRPr="00B6483C" w:rsidRDefault="26C739C6" w:rsidP="2B19C532">
      <w:pPr>
        <w:spacing w:line="276" w:lineRule="auto"/>
        <w:jc w:val="both"/>
        <w:rPr>
          <w:rFonts w:eastAsiaTheme="minorEastAsia"/>
          <w:sz w:val="22"/>
          <w:szCs w:val="22"/>
          <w:lang w:val="fr-CA"/>
        </w:rPr>
      </w:pPr>
      <w:r w:rsidRPr="441BC02A">
        <w:rPr>
          <w:rFonts w:eastAsiaTheme="minorEastAsia"/>
          <w:color w:val="222222"/>
          <w:sz w:val="22"/>
          <w:szCs w:val="22"/>
        </w:rPr>
        <w:t xml:space="preserve">Islam, A. M., &amp; Lederman, D. (2024). Data transparency and growth in developing economies during and after the global financial crisis. </w:t>
      </w:r>
      <w:proofErr w:type="spellStart"/>
      <w:r w:rsidRPr="00B6483C">
        <w:rPr>
          <w:rFonts w:eastAsiaTheme="minorEastAsia"/>
          <w:i/>
          <w:color w:val="222222"/>
          <w:sz w:val="22"/>
          <w:szCs w:val="22"/>
          <w:lang w:val="fr-CA"/>
        </w:rPr>
        <w:t>Kyklos</w:t>
      </w:r>
      <w:proofErr w:type="spellEnd"/>
      <w:r w:rsidRPr="00B6483C">
        <w:rPr>
          <w:rFonts w:eastAsiaTheme="minorEastAsia"/>
          <w:color w:val="222222"/>
          <w:sz w:val="22"/>
          <w:szCs w:val="22"/>
          <w:lang w:val="fr-CA"/>
        </w:rPr>
        <w:t xml:space="preserve">, </w:t>
      </w:r>
      <w:r w:rsidRPr="00B6483C">
        <w:rPr>
          <w:rFonts w:eastAsiaTheme="minorEastAsia"/>
          <w:i/>
          <w:color w:val="222222"/>
          <w:sz w:val="22"/>
          <w:szCs w:val="22"/>
          <w:lang w:val="fr-CA"/>
        </w:rPr>
        <w:t>77</w:t>
      </w:r>
      <w:r w:rsidRPr="00B6483C">
        <w:rPr>
          <w:rFonts w:eastAsiaTheme="minorEastAsia"/>
          <w:color w:val="222222"/>
          <w:sz w:val="22"/>
          <w:szCs w:val="22"/>
          <w:lang w:val="fr-CA"/>
        </w:rPr>
        <w:t xml:space="preserve">(4), 1169-1205. </w:t>
      </w:r>
      <w:hyperlink r:id="rId188">
        <w:r w:rsidR="4B6351E8" w:rsidRPr="00B6483C">
          <w:rPr>
            <w:rStyle w:val="Hyperlink"/>
            <w:rFonts w:eastAsiaTheme="minorEastAsia"/>
            <w:sz w:val="22"/>
            <w:szCs w:val="22"/>
            <w:lang w:val="fr-CA"/>
          </w:rPr>
          <w:t>https://documents1.worldbank.org/curated/en/947471607543857349/pdf/Data-Transparency-and-Growth-in-Developing-Economies-during-and-after-the-Global-Financial-Crisis.pdf</w:t>
        </w:r>
      </w:hyperlink>
    </w:p>
    <w:p w14:paraId="67512243" w14:textId="53036EAC" w:rsidR="45CE03B9" w:rsidRPr="00F31528" w:rsidRDefault="45CE03B9" w:rsidP="65A12FD5">
      <w:pPr>
        <w:spacing w:line="276" w:lineRule="auto"/>
        <w:jc w:val="both"/>
        <w:rPr>
          <w:rFonts w:eastAsiaTheme="minorEastAsia"/>
          <w:sz w:val="22"/>
          <w:szCs w:val="22"/>
        </w:rPr>
      </w:pPr>
      <w:r w:rsidRPr="441BC02A">
        <w:rPr>
          <w:rFonts w:eastAsiaTheme="minorEastAsia"/>
          <w:sz w:val="22"/>
          <w:szCs w:val="22"/>
        </w:rPr>
        <w:t xml:space="preserve">Jalilian, H., Kirkpatrick, C., &amp; Parker, D. (2007). </w:t>
      </w:r>
      <w:r w:rsidRPr="441BC02A">
        <w:rPr>
          <w:rFonts w:eastAsiaTheme="minorEastAsia"/>
          <w:i/>
          <w:sz w:val="22"/>
          <w:szCs w:val="22"/>
        </w:rPr>
        <w:t>The impact of regulation on economic growth in developing countries: A cross-country analysis</w:t>
      </w:r>
      <w:r w:rsidRPr="441BC02A">
        <w:rPr>
          <w:rFonts w:eastAsiaTheme="minorEastAsia"/>
          <w:sz w:val="22"/>
          <w:szCs w:val="22"/>
        </w:rPr>
        <w:t xml:space="preserve">. </w:t>
      </w:r>
      <w:r w:rsidRPr="441BC02A">
        <w:rPr>
          <w:rFonts w:eastAsiaTheme="minorEastAsia"/>
          <w:i/>
          <w:sz w:val="22"/>
          <w:szCs w:val="22"/>
        </w:rPr>
        <w:t>World Development</w:t>
      </w:r>
      <w:r w:rsidRPr="441BC02A">
        <w:rPr>
          <w:rFonts w:eastAsiaTheme="minorEastAsia"/>
          <w:sz w:val="22"/>
          <w:szCs w:val="22"/>
        </w:rPr>
        <w:t xml:space="preserve">, 35(1), 87–103. </w:t>
      </w:r>
      <w:hyperlink r:id="rId189">
        <w:r w:rsidRPr="441BC02A">
          <w:rPr>
            <w:rStyle w:val="Hyperlink"/>
            <w:rFonts w:eastAsiaTheme="minorEastAsia"/>
            <w:color w:val="467886"/>
            <w:sz w:val="22"/>
            <w:szCs w:val="22"/>
          </w:rPr>
          <w:t>https://doi.org/10.1016/j.worlddev.2006.09.005</w:t>
        </w:r>
      </w:hyperlink>
    </w:p>
    <w:p w14:paraId="57013A86" w14:textId="0546CF56" w:rsidR="45CE03B9" w:rsidRPr="00F31528" w:rsidRDefault="45CE03B9" w:rsidP="1BA62CA5">
      <w:pPr>
        <w:spacing w:line="276" w:lineRule="auto"/>
        <w:jc w:val="both"/>
        <w:rPr>
          <w:rFonts w:eastAsiaTheme="minorEastAsia"/>
          <w:color w:val="467886"/>
          <w:sz w:val="22"/>
          <w:szCs w:val="22"/>
        </w:rPr>
      </w:pPr>
      <w:r w:rsidRPr="67AEA9E4">
        <w:rPr>
          <w:rFonts w:eastAsiaTheme="minorEastAsia"/>
          <w:sz w:val="22"/>
          <w:szCs w:val="22"/>
        </w:rPr>
        <w:t>Johansson, Å. (</w:t>
      </w:r>
      <w:r w:rsidRPr="441BC02A">
        <w:rPr>
          <w:rFonts w:eastAsiaTheme="minorEastAsia"/>
          <w:sz w:val="22"/>
          <w:szCs w:val="22"/>
        </w:rPr>
        <w:t xml:space="preserve">2016). </w:t>
      </w:r>
      <w:r w:rsidRPr="441BC02A">
        <w:rPr>
          <w:rFonts w:eastAsiaTheme="minorEastAsia"/>
          <w:i/>
          <w:sz w:val="22"/>
          <w:szCs w:val="22"/>
        </w:rPr>
        <w:t>Public finance, economic growth and inequality: A survey of the evidence</w:t>
      </w:r>
      <w:r w:rsidRPr="441BC02A">
        <w:rPr>
          <w:rFonts w:eastAsiaTheme="minorEastAsia"/>
          <w:sz w:val="22"/>
          <w:szCs w:val="22"/>
        </w:rPr>
        <w:t xml:space="preserve">. </w:t>
      </w:r>
      <w:r w:rsidRPr="441BC02A">
        <w:rPr>
          <w:rFonts w:eastAsiaTheme="minorEastAsia"/>
          <w:i/>
          <w:sz w:val="22"/>
          <w:szCs w:val="22"/>
        </w:rPr>
        <w:t>OECD Economics Department Working Papers</w:t>
      </w:r>
      <w:r w:rsidRPr="441BC02A">
        <w:rPr>
          <w:rFonts w:eastAsiaTheme="minorEastAsia"/>
          <w:sz w:val="22"/>
          <w:szCs w:val="22"/>
        </w:rPr>
        <w:t xml:space="preserve">, No. 1346. </w:t>
      </w:r>
      <w:hyperlink r:id="rId190">
        <w:r w:rsidR="342EFCC0" w:rsidRPr="441BC02A">
          <w:rPr>
            <w:rStyle w:val="Hyperlink"/>
            <w:rFonts w:eastAsiaTheme="minorEastAsia"/>
            <w:sz w:val="22"/>
            <w:szCs w:val="22"/>
          </w:rPr>
          <w:t>https://www.proquest.com/openview/e4e0b33efba4f33bd18df6a34888b278/1?cbl=54478&amp;pq-origsite=gscholar</w:t>
        </w:r>
      </w:hyperlink>
    </w:p>
    <w:p w14:paraId="704B4E8A" w14:textId="5D378C61" w:rsidR="3647DB17" w:rsidRPr="0050720A" w:rsidRDefault="3647DB17" w:rsidP="17185B9A">
      <w:pPr>
        <w:spacing w:line="276" w:lineRule="auto"/>
        <w:jc w:val="both"/>
        <w:rPr>
          <w:rFonts w:eastAsiaTheme="minorEastAsia"/>
          <w:sz w:val="22"/>
          <w:szCs w:val="22"/>
          <w:lang w:val="es-ES"/>
        </w:rPr>
      </w:pPr>
      <w:r w:rsidRPr="441BC02A">
        <w:rPr>
          <w:rFonts w:eastAsiaTheme="minorEastAsia"/>
          <w:color w:val="222222"/>
          <w:sz w:val="22"/>
          <w:szCs w:val="22"/>
        </w:rPr>
        <w:t xml:space="preserve">Keita, K., Leon, G. &amp; Lima, F. Do Financial Markets Value Quality of Fiscal </w:t>
      </w:r>
      <w:bookmarkStart w:id="77" w:name="_Int_dJxgOYmR"/>
      <w:proofErr w:type="gramStart"/>
      <w:r w:rsidRPr="441BC02A">
        <w:rPr>
          <w:rFonts w:eastAsiaTheme="minorEastAsia"/>
          <w:color w:val="222222"/>
          <w:sz w:val="22"/>
          <w:szCs w:val="22"/>
        </w:rPr>
        <w:t>Governance?.</w:t>
      </w:r>
      <w:bookmarkEnd w:id="77"/>
      <w:proofErr w:type="gramEnd"/>
      <w:r w:rsidRPr="441BC02A">
        <w:rPr>
          <w:rFonts w:eastAsiaTheme="minorEastAsia"/>
          <w:color w:val="222222"/>
          <w:sz w:val="22"/>
          <w:szCs w:val="22"/>
        </w:rPr>
        <w:t xml:space="preserve"> </w:t>
      </w:r>
      <w:r w:rsidRPr="0050720A">
        <w:rPr>
          <w:rFonts w:eastAsiaTheme="minorEastAsia"/>
          <w:i/>
          <w:color w:val="222222"/>
          <w:sz w:val="22"/>
          <w:szCs w:val="22"/>
          <w:lang w:val="es-ES"/>
        </w:rPr>
        <w:t xml:space="preserve">Open </w:t>
      </w:r>
      <w:proofErr w:type="spellStart"/>
      <w:r w:rsidRPr="0050720A">
        <w:rPr>
          <w:rFonts w:eastAsiaTheme="minorEastAsia"/>
          <w:i/>
          <w:color w:val="222222"/>
          <w:sz w:val="22"/>
          <w:szCs w:val="22"/>
          <w:lang w:val="es-ES"/>
        </w:rPr>
        <w:t>Econ</w:t>
      </w:r>
      <w:proofErr w:type="spellEnd"/>
      <w:r w:rsidRPr="0050720A">
        <w:rPr>
          <w:rFonts w:eastAsiaTheme="minorEastAsia"/>
          <w:i/>
          <w:color w:val="222222"/>
          <w:sz w:val="22"/>
          <w:szCs w:val="22"/>
          <w:lang w:val="es-ES"/>
        </w:rPr>
        <w:t xml:space="preserve"> Rev</w:t>
      </w:r>
      <w:r w:rsidRPr="0050720A">
        <w:rPr>
          <w:rFonts w:eastAsiaTheme="minorEastAsia"/>
          <w:color w:val="222222"/>
          <w:sz w:val="22"/>
          <w:szCs w:val="22"/>
          <w:lang w:val="es-ES"/>
        </w:rPr>
        <w:t xml:space="preserve"> </w:t>
      </w:r>
      <w:r w:rsidRPr="0050720A">
        <w:rPr>
          <w:rFonts w:eastAsiaTheme="minorEastAsia"/>
          <w:b/>
          <w:color w:val="222222"/>
          <w:sz w:val="22"/>
          <w:szCs w:val="22"/>
          <w:lang w:val="es-ES"/>
        </w:rPr>
        <w:t>32</w:t>
      </w:r>
      <w:r w:rsidRPr="0050720A">
        <w:rPr>
          <w:rFonts w:eastAsiaTheme="minorEastAsia"/>
          <w:color w:val="222222"/>
          <w:sz w:val="22"/>
          <w:szCs w:val="22"/>
          <w:lang w:val="es-ES"/>
        </w:rPr>
        <w:t xml:space="preserve">, 907–931 (2021). </w:t>
      </w:r>
      <w:hyperlink r:id="rId191">
        <w:r w:rsidRPr="0050720A">
          <w:rPr>
            <w:rStyle w:val="Hyperlink"/>
            <w:rFonts w:eastAsiaTheme="minorEastAsia"/>
            <w:sz w:val="22"/>
            <w:szCs w:val="22"/>
            <w:lang w:val="es-ES"/>
          </w:rPr>
          <w:t>https://doi.org/10.1007/s11079-021-09652-4</w:t>
        </w:r>
      </w:hyperlink>
    </w:p>
    <w:p w14:paraId="23E7F24F" w14:textId="208EC8FA" w:rsidR="15B61821" w:rsidRDefault="45CE03B9" w:rsidP="17185B9A">
      <w:pPr>
        <w:spacing w:line="276" w:lineRule="auto"/>
        <w:jc w:val="both"/>
        <w:rPr>
          <w:rFonts w:eastAsiaTheme="minorEastAsia"/>
          <w:sz w:val="22"/>
          <w:szCs w:val="22"/>
        </w:rPr>
      </w:pPr>
      <w:r w:rsidRPr="0050720A">
        <w:rPr>
          <w:rFonts w:eastAsiaTheme="minorEastAsia"/>
          <w:sz w:val="22"/>
          <w:szCs w:val="22"/>
          <w:lang w:val="es-ES"/>
        </w:rPr>
        <w:t xml:space="preserve">Kaufmann, D., Kraay, A., &amp; </w:t>
      </w:r>
      <w:proofErr w:type="spellStart"/>
      <w:r w:rsidRPr="0050720A">
        <w:rPr>
          <w:rFonts w:eastAsiaTheme="minorEastAsia"/>
          <w:sz w:val="22"/>
          <w:szCs w:val="22"/>
          <w:lang w:val="es-ES"/>
        </w:rPr>
        <w:t>Zoido</w:t>
      </w:r>
      <w:proofErr w:type="spellEnd"/>
      <w:r w:rsidRPr="0050720A">
        <w:rPr>
          <w:rFonts w:eastAsiaTheme="minorEastAsia"/>
          <w:sz w:val="22"/>
          <w:szCs w:val="22"/>
          <w:lang w:val="es-ES"/>
        </w:rPr>
        <w:t xml:space="preserve">-Lobatón, P. (1999). </w:t>
      </w:r>
      <w:r w:rsidRPr="441BC02A">
        <w:rPr>
          <w:rFonts w:eastAsiaTheme="minorEastAsia"/>
          <w:i/>
          <w:sz w:val="22"/>
          <w:szCs w:val="22"/>
        </w:rPr>
        <w:t>Governance matters</w:t>
      </w:r>
      <w:r w:rsidRPr="441BC02A">
        <w:rPr>
          <w:rFonts w:eastAsiaTheme="minorEastAsia"/>
          <w:sz w:val="22"/>
          <w:szCs w:val="22"/>
        </w:rPr>
        <w:t xml:space="preserve">. </w:t>
      </w:r>
      <w:r w:rsidRPr="441BC02A">
        <w:rPr>
          <w:rFonts w:eastAsiaTheme="minorEastAsia"/>
          <w:i/>
          <w:sz w:val="22"/>
          <w:szCs w:val="22"/>
        </w:rPr>
        <w:t>World Bank Policy Research Working Paper No. 2196</w:t>
      </w:r>
      <w:r w:rsidRPr="441BC02A">
        <w:rPr>
          <w:rFonts w:eastAsiaTheme="minorEastAsia"/>
          <w:sz w:val="22"/>
          <w:szCs w:val="22"/>
        </w:rPr>
        <w:t xml:space="preserve">. </w:t>
      </w:r>
      <w:hyperlink r:id="rId192">
        <w:r w:rsidR="0B48063A" w:rsidRPr="441BC02A">
          <w:rPr>
            <w:rStyle w:val="Hyperlink"/>
            <w:rFonts w:eastAsiaTheme="minorEastAsia"/>
            <w:sz w:val="22"/>
            <w:szCs w:val="22"/>
          </w:rPr>
          <w:t>https://documents.worldbank.org/en/publication/documents-reports/documentdetail/665731468739470954/governance-matters</w:t>
        </w:r>
      </w:hyperlink>
    </w:p>
    <w:p w14:paraId="1FBA79FF" w14:textId="2412FFD0" w:rsidR="018C414A" w:rsidRDefault="45CE03B9" w:rsidP="235669F9">
      <w:pPr>
        <w:spacing w:line="276" w:lineRule="auto"/>
        <w:jc w:val="both"/>
        <w:rPr>
          <w:rFonts w:eastAsiaTheme="minorEastAsia"/>
          <w:color w:val="222222"/>
          <w:sz w:val="22"/>
          <w:szCs w:val="22"/>
        </w:rPr>
      </w:pPr>
      <w:r w:rsidRPr="67AEA9E4">
        <w:rPr>
          <w:rFonts w:eastAsiaTheme="minorEastAsia"/>
          <w:sz w:val="22"/>
          <w:szCs w:val="22"/>
        </w:rPr>
        <w:t>Kim, J., &amp; Ali,</w:t>
      </w:r>
      <w:r w:rsidRPr="441BC02A">
        <w:rPr>
          <w:rFonts w:eastAsiaTheme="minorEastAsia"/>
          <w:sz w:val="22"/>
          <w:szCs w:val="22"/>
        </w:rPr>
        <w:t xml:space="preserve"> A. M.</w:t>
      </w:r>
      <w:r w:rsidRPr="441BC02A">
        <w:rPr>
          <w:rFonts w:eastAsiaTheme="minorEastAsia"/>
          <w:color w:val="222222"/>
          <w:sz w:val="22"/>
          <w:szCs w:val="22"/>
        </w:rPr>
        <w:t xml:space="preserve"> (2017). </w:t>
      </w:r>
      <w:r w:rsidR="4C1B2E96" w:rsidRPr="441BC02A">
        <w:rPr>
          <w:rFonts w:eastAsiaTheme="minorEastAsia"/>
          <w:color w:val="222222"/>
          <w:sz w:val="22"/>
          <w:szCs w:val="22"/>
        </w:rPr>
        <w:t xml:space="preserve">Efficient management of State-Owned enterprises: challenges and opportunities. </w:t>
      </w:r>
      <w:hyperlink r:id="rId193">
        <w:r w:rsidR="62392B90" w:rsidRPr="441BC02A">
          <w:rPr>
            <w:rStyle w:val="Hyperlink"/>
            <w:rFonts w:eastAsiaTheme="minorEastAsia"/>
            <w:sz w:val="22"/>
            <w:szCs w:val="22"/>
          </w:rPr>
          <w:t>https://www.adb.org/sites/default/files/publication/390251/adbi-pb2017-4.pdf</w:t>
        </w:r>
      </w:hyperlink>
    </w:p>
    <w:p w14:paraId="586082A2" w14:textId="7B89FFA0" w:rsidR="45CE03B9" w:rsidRPr="00F31528" w:rsidRDefault="45CE03B9" w:rsidP="65A12FD5">
      <w:pPr>
        <w:spacing w:line="276" w:lineRule="auto"/>
        <w:jc w:val="both"/>
        <w:rPr>
          <w:rFonts w:eastAsiaTheme="minorEastAsia"/>
          <w:sz w:val="22"/>
          <w:szCs w:val="22"/>
        </w:rPr>
      </w:pPr>
      <w:r w:rsidRPr="67AEA9E4">
        <w:rPr>
          <w:rFonts w:eastAsiaTheme="minorEastAsia"/>
          <w:sz w:val="22"/>
          <w:szCs w:val="22"/>
        </w:rPr>
        <w:t xml:space="preserve">Kneller, R., </w:t>
      </w:r>
      <w:proofErr w:type="spellStart"/>
      <w:r w:rsidRPr="67AEA9E4">
        <w:rPr>
          <w:rFonts w:eastAsiaTheme="minorEastAsia"/>
          <w:sz w:val="22"/>
          <w:szCs w:val="22"/>
        </w:rPr>
        <w:t>Blea</w:t>
      </w:r>
      <w:r w:rsidRPr="441BC02A">
        <w:rPr>
          <w:rFonts w:eastAsiaTheme="minorEastAsia"/>
          <w:sz w:val="22"/>
          <w:szCs w:val="22"/>
        </w:rPr>
        <w:t>ney</w:t>
      </w:r>
      <w:proofErr w:type="spellEnd"/>
      <w:r w:rsidRPr="441BC02A">
        <w:rPr>
          <w:rFonts w:eastAsiaTheme="minorEastAsia"/>
          <w:sz w:val="22"/>
          <w:szCs w:val="22"/>
        </w:rPr>
        <w:t xml:space="preserve">, M. F., &amp; Gemmell, N. (1999). </w:t>
      </w:r>
      <w:r w:rsidRPr="441BC02A">
        <w:rPr>
          <w:rFonts w:eastAsiaTheme="minorEastAsia"/>
          <w:i/>
          <w:sz w:val="22"/>
          <w:szCs w:val="22"/>
        </w:rPr>
        <w:t>Fiscal policy and growth: Evidence from OECD countries</w:t>
      </w:r>
      <w:r w:rsidRPr="441BC02A">
        <w:rPr>
          <w:rFonts w:eastAsiaTheme="minorEastAsia"/>
          <w:sz w:val="22"/>
          <w:szCs w:val="22"/>
        </w:rPr>
        <w:t xml:space="preserve">. </w:t>
      </w:r>
      <w:r w:rsidRPr="441BC02A">
        <w:rPr>
          <w:rFonts w:eastAsiaTheme="minorEastAsia"/>
          <w:i/>
          <w:sz w:val="22"/>
          <w:szCs w:val="22"/>
        </w:rPr>
        <w:t>Journal of Public Economics</w:t>
      </w:r>
      <w:r w:rsidRPr="441BC02A">
        <w:rPr>
          <w:rFonts w:eastAsiaTheme="minorEastAsia"/>
          <w:sz w:val="22"/>
          <w:szCs w:val="22"/>
        </w:rPr>
        <w:t xml:space="preserve">, 74(2), 171–190. </w:t>
      </w:r>
      <w:hyperlink r:id="rId194">
        <w:r w:rsidRPr="441BC02A">
          <w:rPr>
            <w:rStyle w:val="Hyperlink"/>
            <w:rFonts w:eastAsiaTheme="minorEastAsia"/>
            <w:color w:val="467886"/>
            <w:sz w:val="22"/>
            <w:szCs w:val="22"/>
          </w:rPr>
          <w:t>https://doi.org/10.1016/S0047-2727(99)00022-5</w:t>
        </w:r>
      </w:hyperlink>
    </w:p>
    <w:p w14:paraId="36358419" w14:textId="2357E0A3" w:rsidR="07815667" w:rsidRPr="00F31528" w:rsidRDefault="07815667" w:rsidP="74F644A0">
      <w:pPr>
        <w:spacing w:line="276" w:lineRule="auto"/>
        <w:jc w:val="both"/>
        <w:rPr>
          <w:rFonts w:eastAsiaTheme="minorEastAsia"/>
          <w:sz w:val="22"/>
          <w:szCs w:val="22"/>
        </w:rPr>
      </w:pPr>
      <w:r w:rsidRPr="67AEA9E4">
        <w:rPr>
          <w:rFonts w:eastAsiaTheme="minorEastAsia"/>
          <w:sz w:val="22"/>
          <w:szCs w:val="22"/>
        </w:rPr>
        <w:t>La Porta, R.,</w:t>
      </w:r>
      <w:r w:rsidRPr="441BC02A">
        <w:rPr>
          <w:rFonts w:eastAsiaTheme="minorEastAsia"/>
          <w:sz w:val="22"/>
          <w:szCs w:val="22"/>
        </w:rPr>
        <w:t xml:space="preserve"> Lopez-de-Silanes, F., &amp; Shleifer, A. (1999). Corporate ownership around the world. </w:t>
      </w:r>
      <w:r w:rsidRPr="441BC02A">
        <w:rPr>
          <w:rFonts w:eastAsiaTheme="minorEastAsia"/>
          <w:i/>
          <w:sz w:val="22"/>
          <w:szCs w:val="22"/>
        </w:rPr>
        <w:t>The Journal of Finance, 54</w:t>
      </w:r>
      <w:r w:rsidRPr="441BC02A">
        <w:rPr>
          <w:rFonts w:eastAsiaTheme="minorEastAsia"/>
          <w:sz w:val="22"/>
          <w:szCs w:val="22"/>
        </w:rPr>
        <w:t xml:space="preserve">(2), 471–517. </w:t>
      </w:r>
      <w:hyperlink r:id="rId195">
        <w:r w:rsidRPr="441BC02A">
          <w:rPr>
            <w:rStyle w:val="Hyperlink"/>
            <w:rFonts w:eastAsiaTheme="minorEastAsia"/>
            <w:sz w:val="22"/>
            <w:szCs w:val="22"/>
          </w:rPr>
          <w:t>https://www.jstor.org/stable/2697717</w:t>
        </w:r>
      </w:hyperlink>
    </w:p>
    <w:p w14:paraId="19A7B838" w14:textId="13CB0245" w:rsidR="53793294" w:rsidRPr="00915CBC" w:rsidRDefault="53793294" w:rsidP="5D165605">
      <w:pPr>
        <w:spacing w:line="276" w:lineRule="auto"/>
        <w:jc w:val="both"/>
        <w:rPr>
          <w:rFonts w:eastAsiaTheme="minorEastAsia"/>
          <w:color w:val="222222"/>
          <w:sz w:val="22"/>
          <w:szCs w:val="22"/>
          <w:lang w:val="es-ES"/>
        </w:rPr>
      </w:pPr>
      <w:r w:rsidRPr="67AEA9E4">
        <w:rPr>
          <w:rFonts w:eastAsiaTheme="minorEastAsia"/>
          <w:color w:val="222222"/>
          <w:sz w:val="22"/>
          <w:szCs w:val="22"/>
        </w:rPr>
        <w:t>La Porta, R.,</w:t>
      </w:r>
      <w:r w:rsidRPr="441BC02A">
        <w:rPr>
          <w:rFonts w:eastAsiaTheme="minorEastAsia"/>
          <w:color w:val="222222"/>
          <w:sz w:val="22"/>
          <w:szCs w:val="22"/>
        </w:rPr>
        <w:t xml:space="preserve"> Lopez‐de‐Silanes, F., &amp; Shleifer, A. (2002). Government ownership of banks. </w:t>
      </w:r>
      <w:r w:rsidRPr="441BC02A">
        <w:rPr>
          <w:rFonts w:eastAsiaTheme="minorEastAsia"/>
          <w:i/>
          <w:color w:val="222222"/>
          <w:sz w:val="22"/>
          <w:szCs w:val="22"/>
        </w:rPr>
        <w:t xml:space="preserve">The </w:t>
      </w:r>
      <w:r w:rsidR="2FD35E1E" w:rsidRPr="487950E9">
        <w:rPr>
          <w:rFonts w:eastAsiaTheme="minorEastAsia"/>
          <w:i/>
          <w:iCs/>
          <w:color w:val="222222"/>
          <w:sz w:val="22"/>
          <w:szCs w:val="22"/>
        </w:rPr>
        <w:t>J</w:t>
      </w:r>
      <w:r w:rsidRPr="441BC02A">
        <w:rPr>
          <w:rFonts w:eastAsiaTheme="minorEastAsia"/>
          <w:i/>
          <w:color w:val="222222"/>
          <w:sz w:val="22"/>
          <w:szCs w:val="22"/>
        </w:rPr>
        <w:t xml:space="preserve">ournal of </w:t>
      </w:r>
      <w:r w:rsidR="429740A6" w:rsidRPr="487950E9">
        <w:rPr>
          <w:rFonts w:eastAsiaTheme="minorEastAsia"/>
          <w:i/>
          <w:iCs/>
          <w:color w:val="222222"/>
          <w:sz w:val="22"/>
          <w:szCs w:val="22"/>
        </w:rPr>
        <w:t>F</w:t>
      </w:r>
      <w:r w:rsidRPr="441BC02A">
        <w:rPr>
          <w:rFonts w:eastAsiaTheme="minorEastAsia"/>
          <w:i/>
          <w:color w:val="222222"/>
          <w:sz w:val="22"/>
          <w:szCs w:val="22"/>
        </w:rPr>
        <w:t>inance</w:t>
      </w:r>
      <w:r w:rsidRPr="441BC02A">
        <w:rPr>
          <w:rFonts w:eastAsiaTheme="minorEastAsia"/>
          <w:color w:val="222222"/>
          <w:sz w:val="22"/>
          <w:szCs w:val="22"/>
        </w:rPr>
        <w:t xml:space="preserve">, </w:t>
      </w:r>
      <w:r w:rsidRPr="441BC02A">
        <w:rPr>
          <w:rFonts w:eastAsiaTheme="minorEastAsia"/>
          <w:i/>
          <w:color w:val="222222"/>
          <w:sz w:val="22"/>
          <w:szCs w:val="22"/>
        </w:rPr>
        <w:t>57</w:t>
      </w:r>
      <w:r w:rsidRPr="441BC02A">
        <w:rPr>
          <w:rFonts w:eastAsiaTheme="minorEastAsia"/>
          <w:color w:val="222222"/>
          <w:sz w:val="22"/>
          <w:szCs w:val="22"/>
        </w:rPr>
        <w:t xml:space="preserve">(1), 265-301. </w:t>
      </w:r>
      <w:hyperlink r:id="rId196">
        <w:r w:rsidR="1C58C21F" w:rsidRPr="00915CBC">
          <w:rPr>
            <w:rStyle w:val="Hyperlink"/>
            <w:rFonts w:eastAsiaTheme="minorEastAsia"/>
            <w:sz w:val="22"/>
            <w:szCs w:val="22"/>
            <w:lang w:val="es-ES"/>
          </w:rPr>
          <w:t>https://www.jstor.org/stable/2697840?seq=1</w:t>
        </w:r>
      </w:hyperlink>
    </w:p>
    <w:p w14:paraId="1E65C406" w14:textId="6107D912" w:rsidR="45CE03B9" w:rsidRPr="00F31528" w:rsidRDefault="45CE03B9" w:rsidP="1BA62CA5">
      <w:pPr>
        <w:spacing w:line="276" w:lineRule="auto"/>
        <w:jc w:val="both"/>
        <w:rPr>
          <w:rStyle w:val="Hyperlink"/>
          <w:rFonts w:eastAsiaTheme="minorEastAsia"/>
          <w:color w:val="467886"/>
          <w:sz w:val="22"/>
          <w:szCs w:val="22"/>
        </w:rPr>
      </w:pPr>
      <w:proofErr w:type="spellStart"/>
      <w:r w:rsidRPr="00120BC5">
        <w:rPr>
          <w:rFonts w:eastAsiaTheme="minorEastAsia"/>
          <w:sz w:val="22"/>
          <w:szCs w:val="22"/>
          <w:lang w:val="es-ES"/>
        </w:rPr>
        <w:t>Martincus</w:t>
      </w:r>
      <w:proofErr w:type="spellEnd"/>
      <w:r w:rsidRPr="00120BC5">
        <w:rPr>
          <w:rFonts w:eastAsiaTheme="minorEastAsia"/>
          <w:sz w:val="22"/>
          <w:szCs w:val="22"/>
          <w:lang w:val="es-ES"/>
        </w:rPr>
        <w:t xml:space="preserve">, C. V., Carballo, J., &amp; Cusolito, A. (2017). </w:t>
      </w:r>
      <w:r w:rsidRPr="441BC02A">
        <w:rPr>
          <w:rFonts w:eastAsiaTheme="minorEastAsia"/>
          <w:i/>
          <w:sz w:val="22"/>
          <w:szCs w:val="22"/>
        </w:rPr>
        <w:t xml:space="preserve">Routes, exports, and employment in developing countries: Following the trace of the </w:t>
      </w:r>
      <w:proofErr w:type="gramStart"/>
      <w:r w:rsidRPr="441BC02A">
        <w:rPr>
          <w:rFonts w:eastAsiaTheme="minorEastAsia"/>
          <w:i/>
          <w:sz w:val="22"/>
          <w:szCs w:val="22"/>
        </w:rPr>
        <w:t>Inca road</w:t>
      </w:r>
      <w:proofErr w:type="gramEnd"/>
      <w:r w:rsidRPr="441BC02A">
        <w:rPr>
          <w:rFonts w:eastAsiaTheme="minorEastAsia"/>
          <w:sz w:val="22"/>
          <w:szCs w:val="22"/>
        </w:rPr>
        <w:t xml:space="preserve">. </w:t>
      </w:r>
      <w:r w:rsidRPr="441BC02A">
        <w:rPr>
          <w:rFonts w:eastAsiaTheme="minorEastAsia"/>
          <w:i/>
          <w:sz w:val="22"/>
          <w:szCs w:val="22"/>
        </w:rPr>
        <w:t>Journal of Development Economics</w:t>
      </w:r>
      <w:r w:rsidRPr="441BC02A">
        <w:rPr>
          <w:rFonts w:eastAsiaTheme="minorEastAsia"/>
          <w:sz w:val="22"/>
          <w:szCs w:val="22"/>
        </w:rPr>
        <w:t xml:space="preserve">, 125, 133–151. </w:t>
      </w:r>
      <w:r w:rsidR="10491577" w:rsidRPr="441BC02A">
        <w:rPr>
          <w:rStyle w:val="Hyperlink"/>
          <w:rFonts w:eastAsiaTheme="minorEastAsia"/>
          <w:color w:val="467886"/>
          <w:sz w:val="22"/>
          <w:szCs w:val="22"/>
        </w:rPr>
        <w:t xml:space="preserve"> https://ideas.repec.org/a/eee/deveco/v125y2017icp21-39.html</w:t>
      </w:r>
    </w:p>
    <w:p w14:paraId="7719160E" w14:textId="6DCA6C90" w:rsidR="7C8DD0F2" w:rsidRPr="00B6483C" w:rsidRDefault="7C8DD0F2" w:rsidP="17185B9A">
      <w:pPr>
        <w:spacing w:before="240" w:after="240" w:line="276" w:lineRule="auto"/>
        <w:jc w:val="both"/>
        <w:rPr>
          <w:rStyle w:val="Hyperlink"/>
          <w:rFonts w:eastAsiaTheme="minorEastAsia"/>
          <w:sz w:val="22"/>
          <w:szCs w:val="22"/>
          <w:lang w:val="fr-CA"/>
        </w:rPr>
      </w:pPr>
      <w:proofErr w:type="spellStart"/>
      <w:r w:rsidRPr="441BC02A">
        <w:rPr>
          <w:rFonts w:eastAsiaTheme="minorEastAsia"/>
          <w:color w:val="222222"/>
          <w:sz w:val="22"/>
          <w:szCs w:val="22"/>
        </w:rPr>
        <w:lastRenderedPageBreak/>
        <w:t>Mélon</w:t>
      </w:r>
      <w:proofErr w:type="spellEnd"/>
      <w:r w:rsidRPr="441BC02A">
        <w:rPr>
          <w:rFonts w:eastAsiaTheme="minorEastAsia"/>
          <w:color w:val="222222"/>
          <w:sz w:val="22"/>
          <w:szCs w:val="22"/>
        </w:rPr>
        <w:t xml:space="preserve">, L., &amp; </w:t>
      </w:r>
      <w:proofErr w:type="spellStart"/>
      <w:r w:rsidRPr="441BC02A">
        <w:rPr>
          <w:rFonts w:eastAsiaTheme="minorEastAsia"/>
          <w:color w:val="222222"/>
          <w:sz w:val="22"/>
          <w:szCs w:val="22"/>
        </w:rPr>
        <w:t>Spruk</w:t>
      </w:r>
      <w:proofErr w:type="spellEnd"/>
      <w:r w:rsidRPr="441BC02A">
        <w:rPr>
          <w:rFonts w:eastAsiaTheme="minorEastAsia"/>
          <w:color w:val="222222"/>
          <w:sz w:val="22"/>
          <w:szCs w:val="22"/>
        </w:rPr>
        <w:t xml:space="preserve">, R. (2019). </w:t>
      </w:r>
      <w:r w:rsidRPr="441BC02A">
        <w:rPr>
          <w:rFonts w:eastAsiaTheme="minorEastAsia"/>
          <w:i/>
          <w:color w:val="222222"/>
          <w:sz w:val="22"/>
          <w:szCs w:val="22"/>
        </w:rPr>
        <w:t>Long-Run Growth Impact of E-procurement: Evidence from Singapore</w:t>
      </w:r>
      <w:r w:rsidRPr="441BC02A">
        <w:rPr>
          <w:rFonts w:eastAsiaTheme="minorEastAsia"/>
          <w:color w:val="222222"/>
          <w:sz w:val="22"/>
          <w:szCs w:val="22"/>
        </w:rPr>
        <w:t xml:space="preserve">. </w:t>
      </w:r>
      <w:r w:rsidRPr="00B6483C">
        <w:rPr>
          <w:rFonts w:eastAsiaTheme="minorEastAsia"/>
          <w:color w:val="222222"/>
          <w:sz w:val="22"/>
          <w:szCs w:val="22"/>
          <w:lang w:val="fr-CA"/>
        </w:rPr>
        <w:t xml:space="preserve">Paris Nanterre </w:t>
      </w:r>
      <w:proofErr w:type="spellStart"/>
      <w:r w:rsidRPr="00B6483C">
        <w:rPr>
          <w:rFonts w:eastAsiaTheme="minorEastAsia"/>
          <w:color w:val="222222"/>
          <w:sz w:val="22"/>
          <w:szCs w:val="22"/>
          <w:lang w:val="fr-CA"/>
        </w:rPr>
        <w:t>University</w:t>
      </w:r>
      <w:proofErr w:type="spellEnd"/>
      <w:r w:rsidRPr="00B6483C">
        <w:rPr>
          <w:rFonts w:eastAsiaTheme="minorEastAsia"/>
          <w:color w:val="222222"/>
          <w:sz w:val="22"/>
          <w:szCs w:val="22"/>
          <w:lang w:val="fr-CA"/>
        </w:rPr>
        <w:t xml:space="preserve">. </w:t>
      </w:r>
      <w:hyperlink r:id="rId197">
        <w:r w:rsidR="170AB91F" w:rsidRPr="00B6483C">
          <w:rPr>
            <w:rStyle w:val="Hyperlink"/>
            <w:rFonts w:eastAsiaTheme="minorEastAsia"/>
            <w:sz w:val="22"/>
            <w:szCs w:val="22"/>
            <w:lang w:val="fr-CA"/>
          </w:rPr>
          <w:t>https://economix.fr/uploads/source/doc/seminaires/lien/singapore_final_revised.pdf</w:t>
        </w:r>
      </w:hyperlink>
    </w:p>
    <w:p w14:paraId="7408C956" w14:textId="6E22BB06" w:rsidR="355FD218" w:rsidRDefault="355FD218" w:rsidP="2B19C532">
      <w:pPr>
        <w:spacing w:line="276" w:lineRule="auto"/>
        <w:jc w:val="both"/>
        <w:rPr>
          <w:rFonts w:eastAsiaTheme="minorEastAsia"/>
          <w:color w:val="222222"/>
          <w:sz w:val="22"/>
          <w:szCs w:val="22"/>
        </w:rPr>
      </w:pPr>
      <w:r w:rsidRPr="67AEA9E4">
        <w:rPr>
          <w:rFonts w:eastAsiaTheme="minorEastAsia"/>
          <w:color w:val="222222"/>
          <w:sz w:val="22"/>
          <w:szCs w:val="22"/>
        </w:rPr>
        <w:t>Miguel, E. (2004). T</w:t>
      </w:r>
      <w:r w:rsidRPr="441BC02A">
        <w:rPr>
          <w:rFonts w:eastAsiaTheme="minorEastAsia"/>
          <w:color w:val="222222"/>
          <w:sz w:val="22"/>
          <w:szCs w:val="22"/>
        </w:rPr>
        <w:t xml:space="preserve">ribe or nation? Nation building and public goods in Kenya versus Tanzania. </w:t>
      </w:r>
      <w:r w:rsidRPr="441BC02A">
        <w:rPr>
          <w:rFonts w:eastAsiaTheme="minorEastAsia"/>
          <w:i/>
          <w:color w:val="222222"/>
          <w:sz w:val="22"/>
          <w:szCs w:val="22"/>
        </w:rPr>
        <w:t xml:space="preserve">World </w:t>
      </w:r>
      <w:r w:rsidR="3F8BDB0C" w:rsidRPr="487950E9">
        <w:rPr>
          <w:rFonts w:eastAsiaTheme="minorEastAsia"/>
          <w:i/>
          <w:iCs/>
          <w:color w:val="222222"/>
          <w:sz w:val="22"/>
          <w:szCs w:val="22"/>
        </w:rPr>
        <w:t>Politics</w:t>
      </w:r>
      <w:r w:rsidRPr="441BC02A">
        <w:rPr>
          <w:rFonts w:eastAsiaTheme="minorEastAsia"/>
          <w:color w:val="222222"/>
          <w:sz w:val="22"/>
          <w:szCs w:val="22"/>
        </w:rPr>
        <w:t xml:space="preserve">, </w:t>
      </w:r>
      <w:r w:rsidRPr="441BC02A">
        <w:rPr>
          <w:rFonts w:eastAsiaTheme="minorEastAsia"/>
          <w:i/>
          <w:color w:val="222222"/>
          <w:sz w:val="22"/>
          <w:szCs w:val="22"/>
        </w:rPr>
        <w:t>56</w:t>
      </w:r>
      <w:r w:rsidRPr="441BC02A">
        <w:rPr>
          <w:rFonts w:eastAsiaTheme="minorEastAsia"/>
          <w:color w:val="222222"/>
          <w:sz w:val="22"/>
          <w:szCs w:val="22"/>
        </w:rPr>
        <w:t xml:space="preserve">(3), 327-362. </w:t>
      </w:r>
      <w:hyperlink r:id="rId198">
        <w:r w:rsidR="28A547ED" w:rsidRPr="441BC02A">
          <w:rPr>
            <w:rStyle w:val="Hyperlink"/>
            <w:rFonts w:eastAsiaTheme="minorEastAsia"/>
            <w:sz w:val="22"/>
            <w:szCs w:val="22"/>
          </w:rPr>
          <w:t>https://www.cambridge.org/core/journals/world-politics/article/abs/tribe-or-nation-nation-building-and-public-goods-in-kenya-versus-tanzania/52084B8764CA95675A2FFCB28ECF1450</w:t>
        </w:r>
      </w:hyperlink>
    </w:p>
    <w:p w14:paraId="33140FAA" w14:textId="198EED7A" w:rsidR="45CE03B9" w:rsidRPr="00F31528" w:rsidRDefault="45CE03B9" w:rsidP="65A12FD5">
      <w:pPr>
        <w:spacing w:line="276" w:lineRule="auto"/>
        <w:jc w:val="both"/>
        <w:rPr>
          <w:rFonts w:eastAsiaTheme="minorEastAsia"/>
          <w:sz w:val="22"/>
          <w:szCs w:val="22"/>
        </w:rPr>
      </w:pPr>
      <w:r w:rsidRPr="67AEA9E4">
        <w:rPr>
          <w:rFonts w:eastAsiaTheme="minorEastAsia"/>
          <w:sz w:val="22"/>
          <w:szCs w:val="22"/>
        </w:rPr>
        <w:t>Mincer, J. (1984</w:t>
      </w:r>
      <w:r w:rsidRPr="441BC02A">
        <w:rPr>
          <w:rFonts w:eastAsiaTheme="minorEastAsia"/>
          <w:sz w:val="22"/>
          <w:szCs w:val="22"/>
        </w:rPr>
        <w:t xml:space="preserve">). </w:t>
      </w:r>
      <w:r w:rsidRPr="441BC02A">
        <w:rPr>
          <w:rFonts w:eastAsiaTheme="minorEastAsia"/>
          <w:i/>
          <w:sz w:val="22"/>
          <w:szCs w:val="22"/>
        </w:rPr>
        <w:t>Human capital and economic growth</w:t>
      </w:r>
      <w:r w:rsidRPr="441BC02A">
        <w:rPr>
          <w:rFonts w:eastAsiaTheme="minorEastAsia"/>
          <w:sz w:val="22"/>
          <w:szCs w:val="22"/>
        </w:rPr>
        <w:t xml:space="preserve">. </w:t>
      </w:r>
      <w:r w:rsidRPr="441BC02A">
        <w:rPr>
          <w:rFonts w:eastAsiaTheme="minorEastAsia"/>
          <w:i/>
          <w:sz w:val="22"/>
          <w:szCs w:val="22"/>
        </w:rPr>
        <w:t>Economics of Education Review</w:t>
      </w:r>
      <w:r w:rsidRPr="441BC02A">
        <w:rPr>
          <w:rFonts w:eastAsiaTheme="minorEastAsia"/>
          <w:sz w:val="22"/>
          <w:szCs w:val="22"/>
        </w:rPr>
        <w:t xml:space="preserve">, 3(3), 195–205. </w:t>
      </w:r>
      <w:hyperlink r:id="rId199">
        <w:r w:rsidRPr="441BC02A">
          <w:rPr>
            <w:rStyle w:val="Hyperlink"/>
            <w:rFonts w:eastAsiaTheme="minorEastAsia"/>
            <w:color w:val="467886"/>
            <w:sz w:val="22"/>
            <w:szCs w:val="22"/>
          </w:rPr>
          <w:t>https://doi.org/10.1016/0272-7757(84)90032-3</w:t>
        </w:r>
      </w:hyperlink>
    </w:p>
    <w:p w14:paraId="23B92EA8" w14:textId="2EB2BE94" w:rsidR="45CE03B9" w:rsidRPr="00F31528" w:rsidRDefault="45CE03B9" w:rsidP="1BA62CA5">
      <w:pPr>
        <w:spacing w:line="276" w:lineRule="auto"/>
        <w:jc w:val="both"/>
        <w:rPr>
          <w:rFonts w:eastAsiaTheme="minorEastAsia"/>
          <w:sz w:val="22"/>
          <w:szCs w:val="22"/>
        </w:rPr>
      </w:pPr>
      <w:r w:rsidRPr="67AEA9E4">
        <w:rPr>
          <w:rFonts w:eastAsiaTheme="minorEastAsia"/>
          <w:sz w:val="22"/>
          <w:szCs w:val="22"/>
        </w:rPr>
        <w:t>Mo, P. H. (2001)</w:t>
      </w:r>
      <w:r w:rsidRPr="441BC02A">
        <w:rPr>
          <w:rFonts w:eastAsiaTheme="minorEastAsia"/>
          <w:sz w:val="22"/>
          <w:szCs w:val="22"/>
        </w:rPr>
        <w:t xml:space="preserve">. </w:t>
      </w:r>
      <w:r w:rsidRPr="441BC02A">
        <w:rPr>
          <w:rFonts w:eastAsiaTheme="minorEastAsia"/>
          <w:i/>
          <w:sz w:val="22"/>
          <w:szCs w:val="22"/>
        </w:rPr>
        <w:t>Corruption and economic growth</w:t>
      </w:r>
      <w:r w:rsidRPr="441BC02A">
        <w:rPr>
          <w:rFonts w:eastAsiaTheme="minorEastAsia"/>
          <w:sz w:val="22"/>
          <w:szCs w:val="22"/>
        </w:rPr>
        <w:t xml:space="preserve">. </w:t>
      </w:r>
      <w:r w:rsidRPr="441BC02A">
        <w:rPr>
          <w:rFonts w:eastAsiaTheme="minorEastAsia"/>
          <w:i/>
          <w:sz w:val="22"/>
          <w:szCs w:val="22"/>
        </w:rPr>
        <w:t>Journal of Comparative Economics</w:t>
      </w:r>
      <w:r w:rsidRPr="441BC02A">
        <w:rPr>
          <w:rFonts w:eastAsiaTheme="minorEastAsia"/>
          <w:sz w:val="22"/>
          <w:szCs w:val="22"/>
        </w:rPr>
        <w:t xml:space="preserve">, 29(1), 66–79. </w:t>
      </w:r>
      <w:hyperlink r:id="rId200">
        <w:r w:rsidRPr="441BC02A">
          <w:rPr>
            <w:rStyle w:val="Hyperlink"/>
            <w:rFonts w:eastAsiaTheme="minorEastAsia"/>
            <w:color w:val="467886"/>
            <w:sz w:val="22"/>
            <w:szCs w:val="22"/>
          </w:rPr>
          <w:t>https://doi.org/10.1006/jcec.2000.1703</w:t>
        </w:r>
      </w:hyperlink>
    </w:p>
    <w:p w14:paraId="03389BEA" w14:textId="365AF47A" w:rsidR="5CE6B4F3" w:rsidRDefault="6AFF9E5C" w:rsidP="4D3B0CE7">
      <w:pPr>
        <w:spacing w:before="240" w:after="240"/>
        <w:jc w:val="both"/>
        <w:rPr>
          <w:rFonts w:eastAsiaTheme="minorEastAsia"/>
          <w:color w:val="467886"/>
          <w:sz w:val="22"/>
          <w:szCs w:val="22"/>
        </w:rPr>
      </w:pPr>
      <w:r w:rsidRPr="67AEA9E4">
        <w:rPr>
          <w:rFonts w:eastAsiaTheme="minorEastAsia"/>
          <w:sz w:val="22"/>
          <w:szCs w:val="22"/>
        </w:rPr>
        <w:t>Mokyr, J.</w:t>
      </w:r>
      <w:r w:rsidRPr="441BC02A">
        <w:rPr>
          <w:rFonts w:eastAsiaTheme="minorEastAsia"/>
          <w:sz w:val="22"/>
          <w:szCs w:val="22"/>
        </w:rPr>
        <w:t xml:space="preserve"> (2002). </w:t>
      </w:r>
      <w:r w:rsidRPr="441BC02A">
        <w:rPr>
          <w:rFonts w:eastAsiaTheme="minorEastAsia"/>
          <w:i/>
          <w:sz w:val="22"/>
          <w:szCs w:val="22"/>
        </w:rPr>
        <w:t>The gifts of Athena: Historical origins of the knowledge economy</w:t>
      </w:r>
      <w:r w:rsidRPr="441BC02A">
        <w:rPr>
          <w:rFonts w:eastAsiaTheme="minorEastAsia"/>
          <w:sz w:val="22"/>
          <w:szCs w:val="22"/>
        </w:rPr>
        <w:t>. Princeton University Press.</w:t>
      </w:r>
      <w:r w:rsidR="56BFDCB8" w:rsidRPr="441BC02A">
        <w:rPr>
          <w:rFonts w:eastAsiaTheme="minorEastAsia"/>
          <w:sz w:val="22"/>
          <w:szCs w:val="22"/>
        </w:rPr>
        <w:t xml:space="preserve"> </w:t>
      </w:r>
      <w:hyperlink r:id="rId201">
        <w:r w:rsidR="56BFDCB8" w:rsidRPr="441BC02A">
          <w:rPr>
            <w:rStyle w:val="Hyperlink"/>
            <w:rFonts w:eastAsiaTheme="minorEastAsia"/>
            <w:sz w:val="22"/>
            <w:szCs w:val="22"/>
          </w:rPr>
          <w:t>https://www.jstor.org/stable/j.ctt7rz25</w:t>
        </w:r>
      </w:hyperlink>
    </w:p>
    <w:p w14:paraId="4FB842E1" w14:textId="5B991B13" w:rsidR="2CB4CABC" w:rsidRDefault="0E7B4FCA" w:rsidP="1BA62CA5">
      <w:pPr>
        <w:spacing w:line="276" w:lineRule="auto"/>
        <w:jc w:val="both"/>
        <w:rPr>
          <w:rStyle w:val="Hyperlink"/>
          <w:rFonts w:eastAsiaTheme="minorEastAsia"/>
          <w:sz w:val="22"/>
          <w:szCs w:val="22"/>
        </w:rPr>
      </w:pPr>
      <w:proofErr w:type="spellStart"/>
      <w:r w:rsidRPr="67AEA9E4">
        <w:rPr>
          <w:rFonts w:eastAsiaTheme="minorEastAsia"/>
          <w:color w:val="222222"/>
          <w:sz w:val="22"/>
          <w:szCs w:val="22"/>
        </w:rPr>
        <w:t>Mühlenkamp</w:t>
      </w:r>
      <w:proofErr w:type="spellEnd"/>
      <w:r w:rsidRPr="67AEA9E4">
        <w:rPr>
          <w:rFonts w:eastAsiaTheme="minorEastAsia"/>
          <w:color w:val="222222"/>
          <w:sz w:val="22"/>
          <w:szCs w:val="22"/>
        </w:rPr>
        <w:t>, H.</w:t>
      </w:r>
      <w:r w:rsidR="7F7974B1" w:rsidRPr="67AEA9E4">
        <w:rPr>
          <w:rFonts w:eastAsiaTheme="minorEastAsia"/>
          <w:color w:val="222222"/>
          <w:sz w:val="22"/>
          <w:szCs w:val="22"/>
        </w:rPr>
        <w:t xml:space="preserve"> (2015).</w:t>
      </w:r>
      <w:r w:rsidR="7F7974B1" w:rsidRPr="441BC02A">
        <w:rPr>
          <w:rFonts w:eastAsiaTheme="minorEastAsia"/>
          <w:color w:val="222222"/>
          <w:sz w:val="22"/>
          <w:szCs w:val="22"/>
        </w:rPr>
        <w:t xml:space="preserve"> From state to market revisited: A reassessment of the empirical evidence on the efficiency of public (and privately‐owned) enterprises. </w:t>
      </w:r>
      <w:r w:rsidR="7F7974B1" w:rsidRPr="441BC02A">
        <w:rPr>
          <w:rFonts w:eastAsiaTheme="minorEastAsia"/>
          <w:i/>
          <w:color w:val="222222"/>
          <w:sz w:val="22"/>
          <w:szCs w:val="22"/>
        </w:rPr>
        <w:t>Annals of Public and Cooperative Economics</w:t>
      </w:r>
      <w:r w:rsidR="7F7974B1" w:rsidRPr="441BC02A">
        <w:rPr>
          <w:rFonts w:eastAsiaTheme="minorEastAsia"/>
          <w:color w:val="222222"/>
          <w:sz w:val="22"/>
          <w:szCs w:val="22"/>
        </w:rPr>
        <w:t xml:space="preserve">, </w:t>
      </w:r>
      <w:r w:rsidR="7F7974B1" w:rsidRPr="441BC02A">
        <w:rPr>
          <w:rFonts w:eastAsiaTheme="minorEastAsia"/>
          <w:i/>
          <w:color w:val="222222"/>
          <w:sz w:val="22"/>
          <w:szCs w:val="22"/>
        </w:rPr>
        <w:t>86</w:t>
      </w:r>
      <w:r w:rsidR="7F7974B1" w:rsidRPr="441BC02A">
        <w:rPr>
          <w:rFonts w:eastAsiaTheme="minorEastAsia"/>
          <w:color w:val="222222"/>
          <w:sz w:val="22"/>
          <w:szCs w:val="22"/>
        </w:rPr>
        <w:t>(4), 535-557.</w:t>
      </w:r>
      <w:hyperlink r:id="rId202">
        <w:r w:rsidRPr="441BC02A">
          <w:rPr>
            <w:rStyle w:val="Hyperlink"/>
            <w:rFonts w:eastAsiaTheme="minorEastAsia"/>
            <w:sz w:val="22"/>
            <w:szCs w:val="22"/>
          </w:rPr>
          <w:t>https://onlinelibrary.wiley.com/doi/full/10.1111/apce.12092?casa_token=zZEvZezt_SEAAAAA%3A50LQ72Tz2hjxU7ZSrVPAa3ORvuerWbNOZaUy4lBq36lnHa_V8QfZuK-Rsm0R38lWdBpRZ5VxARYplQ1NrhM</w:t>
        </w:r>
      </w:hyperlink>
    </w:p>
    <w:p w14:paraId="12B277FB" w14:textId="6A2A46A8" w:rsidR="45CE03B9" w:rsidRPr="00F31528" w:rsidRDefault="45CE03B9" w:rsidP="65A12FD5">
      <w:pPr>
        <w:spacing w:line="276" w:lineRule="auto"/>
        <w:jc w:val="both"/>
        <w:rPr>
          <w:rFonts w:eastAsiaTheme="minorEastAsia"/>
          <w:sz w:val="22"/>
          <w:szCs w:val="22"/>
        </w:rPr>
      </w:pPr>
      <w:r w:rsidRPr="441BC02A">
        <w:rPr>
          <w:rFonts w:eastAsiaTheme="minorEastAsia"/>
          <w:sz w:val="22"/>
          <w:szCs w:val="22"/>
        </w:rPr>
        <w:t xml:space="preserve">Muralidharan, K., Niehaus, P., &amp; </w:t>
      </w:r>
      <w:proofErr w:type="spellStart"/>
      <w:r w:rsidRPr="441BC02A">
        <w:rPr>
          <w:rFonts w:eastAsiaTheme="minorEastAsia"/>
          <w:sz w:val="22"/>
          <w:szCs w:val="22"/>
        </w:rPr>
        <w:t>Sukhtankar</w:t>
      </w:r>
      <w:proofErr w:type="spellEnd"/>
      <w:r w:rsidRPr="441BC02A">
        <w:rPr>
          <w:rFonts w:eastAsiaTheme="minorEastAsia"/>
          <w:sz w:val="22"/>
          <w:szCs w:val="22"/>
        </w:rPr>
        <w:t xml:space="preserve">, S. (2016). </w:t>
      </w:r>
      <w:r w:rsidRPr="441BC02A">
        <w:rPr>
          <w:rFonts w:eastAsiaTheme="minorEastAsia"/>
          <w:i/>
          <w:sz w:val="22"/>
          <w:szCs w:val="22"/>
        </w:rPr>
        <w:t>Building state capacity: Evidence from biometric smartcards in India</w:t>
      </w:r>
      <w:r w:rsidRPr="441BC02A">
        <w:rPr>
          <w:rFonts w:eastAsiaTheme="minorEastAsia"/>
          <w:sz w:val="22"/>
          <w:szCs w:val="22"/>
        </w:rPr>
        <w:t xml:space="preserve">. </w:t>
      </w:r>
      <w:r w:rsidRPr="441BC02A">
        <w:rPr>
          <w:rFonts w:eastAsiaTheme="minorEastAsia"/>
          <w:i/>
          <w:sz w:val="22"/>
          <w:szCs w:val="22"/>
        </w:rPr>
        <w:t>American Economic Review</w:t>
      </w:r>
      <w:r w:rsidRPr="441BC02A">
        <w:rPr>
          <w:rFonts w:eastAsiaTheme="minorEastAsia"/>
          <w:sz w:val="22"/>
          <w:szCs w:val="22"/>
        </w:rPr>
        <w:t xml:space="preserve">, 106(10), 2895–2929. </w:t>
      </w:r>
      <w:hyperlink r:id="rId203">
        <w:r w:rsidRPr="441BC02A">
          <w:rPr>
            <w:rStyle w:val="Hyperlink"/>
            <w:rFonts w:eastAsiaTheme="minorEastAsia"/>
            <w:color w:val="467886"/>
            <w:sz w:val="22"/>
            <w:szCs w:val="22"/>
          </w:rPr>
          <w:t>https://doi.org/10.1257/aer.20141346</w:t>
        </w:r>
      </w:hyperlink>
    </w:p>
    <w:p w14:paraId="2F353EBB" w14:textId="6F64B74F" w:rsidR="45CE03B9" w:rsidRPr="00F31528" w:rsidRDefault="45CE03B9" w:rsidP="65A12FD5">
      <w:pPr>
        <w:spacing w:line="276" w:lineRule="auto"/>
        <w:jc w:val="both"/>
        <w:rPr>
          <w:rFonts w:eastAsiaTheme="minorEastAsia"/>
          <w:sz w:val="22"/>
          <w:szCs w:val="22"/>
        </w:rPr>
      </w:pPr>
      <w:r w:rsidRPr="67AEA9E4">
        <w:rPr>
          <w:rFonts w:eastAsiaTheme="minorEastAsia"/>
          <w:sz w:val="22"/>
          <w:szCs w:val="22"/>
        </w:rPr>
        <w:t>Nicoletti, G.,</w:t>
      </w:r>
      <w:r w:rsidRPr="441BC02A">
        <w:rPr>
          <w:rFonts w:eastAsiaTheme="minorEastAsia"/>
          <w:sz w:val="22"/>
          <w:szCs w:val="22"/>
        </w:rPr>
        <w:t xml:space="preserve"> &amp; Scarpetta, S. (2003). </w:t>
      </w:r>
      <w:r w:rsidRPr="441BC02A">
        <w:rPr>
          <w:rFonts w:eastAsiaTheme="minorEastAsia"/>
          <w:i/>
          <w:sz w:val="22"/>
          <w:szCs w:val="22"/>
        </w:rPr>
        <w:t>Regulation, productivity and growth: OECD evidence</w:t>
      </w:r>
      <w:r w:rsidRPr="441BC02A">
        <w:rPr>
          <w:rFonts w:eastAsiaTheme="minorEastAsia"/>
          <w:sz w:val="22"/>
          <w:szCs w:val="22"/>
        </w:rPr>
        <w:t xml:space="preserve">. </w:t>
      </w:r>
      <w:r w:rsidRPr="441BC02A">
        <w:rPr>
          <w:rFonts w:eastAsiaTheme="minorEastAsia"/>
          <w:i/>
          <w:sz w:val="22"/>
          <w:szCs w:val="22"/>
        </w:rPr>
        <w:t>Economic Policy</w:t>
      </w:r>
      <w:r w:rsidRPr="441BC02A">
        <w:rPr>
          <w:rFonts w:eastAsiaTheme="minorEastAsia"/>
          <w:sz w:val="22"/>
          <w:szCs w:val="22"/>
        </w:rPr>
        <w:t xml:space="preserve">, 18(36), 9–72. </w:t>
      </w:r>
      <w:hyperlink r:id="rId204">
        <w:r w:rsidRPr="441BC02A">
          <w:rPr>
            <w:rStyle w:val="Hyperlink"/>
            <w:rFonts w:eastAsiaTheme="minorEastAsia"/>
            <w:color w:val="467886"/>
            <w:sz w:val="22"/>
            <w:szCs w:val="22"/>
          </w:rPr>
          <w:t>https://doi.org/10.1111/1468-0327.00102</w:t>
        </w:r>
      </w:hyperlink>
    </w:p>
    <w:p w14:paraId="3687BB9C" w14:textId="7685937F" w:rsidR="45CE03B9" w:rsidRPr="00F31528" w:rsidRDefault="45CE03B9" w:rsidP="65A12FD5">
      <w:pPr>
        <w:spacing w:line="276" w:lineRule="auto"/>
        <w:jc w:val="both"/>
        <w:rPr>
          <w:rFonts w:eastAsiaTheme="minorEastAsia"/>
          <w:sz w:val="22"/>
          <w:szCs w:val="22"/>
        </w:rPr>
      </w:pPr>
      <w:r w:rsidRPr="67AEA9E4">
        <w:rPr>
          <w:rFonts w:eastAsiaTheme="minorEastAsia"/>
          <w:sz w:val="22"/>
          <w:szCs w:val="22"/>
        </w:rPr>
        <w:t xml:space="preserve">North, D. C. (1990). </w:t>
      </w:r>
      <w:r w:rsidRPr="67AEA9E4">
        <w:rPr>
          <w:rFonts w:eastAsiaTheme="minorEastAsia"/>
          <w:i/>
          <w:sz w:val="22"/>
          <w:szCs w:val="22"/>
        </w:rPr>
        <w:t>Institutions, in</w:t>
      </w:r>
      <w:r w:rsidRPr="441BC02A">
        <w:rPr>
          <w:rFonts w:eastAsiaTheme="minorEastAsia"/>
          <w:i/>
          <w:sz w:val="22"/>
          <w:szCs w:val="22"/>
        </w:rPr>
        <w:t xml:space="preserve">stitutional </w:t>
      </w:r>
      <w:bookmarkStart w:id="78" w:name="_Int_d3q7F79D"/>
      <w:r w:rsidRPr="441BC02A">
        <w:rPr>
          <w:rFonts w:eastAsiaTheme="minorEastAsia"/>
          <w:i/>
          <w:sz w:val="22"/>
          <w:szCs w:val="22"/>
        </w:rPr>
        <w:t>change</w:t>
      </w:r>
      <w:bookmarkEnd w:id="78"/>
      <w:r w:rsidRPr="441BC02A">
        <w:rPr>
          <w:rFonts w:eastAsiaTheme="minorEastAsia"/>
          <w:i/>
          <w:sz w:val="22"/>
          <w:szCs w:val="22"/>
        </w:rPr>
        <w:t xml:space="preserve"> and economic performance</w:t>
      </w:r>
      <w:r w:rsidRPr="441BC02A">
        <w:rPr>
          <w:rFonts w:eastAsiaTheme="minorEastAsia"/>
          <w:sz w:val="22"/>
          <w:szCs w:val="22"/>
        </w:rPr>
        <w:t xml:space="preserve">. Cambridge University Press. </w:t>
      </w:r>
      <w:hyperlink r:id="rId205">
        <w:r w:rsidRPr="441BC02A">
          <w:rPr>
            <w:rStyle w:val="Hyperlink"/>
            <w:rFonts w:eastAsiaTheme="minorEastAsia"/>
            <w:color w:val="467886"/>
            <w:sz w:val="22"/>
            <w:szCs w:val="22"/>
          </w:rPr>
          <w:t>https://doi.org/10.1017/CBO9780511808678</w:t>
        </w:r>
      </w:hyperlink>
    </w:p>
    <w:p w14:paraId="4407CD42" w14:textId="03557FA1" w:rsidR="027641C7" w:rsidRDefault="027641C7" w:rsidP="4D3B0CE7">
      <w:pPr>
        <w:spacing w:line="276" w:lineRule="auto"/>
        <w:jc w:val="both"/>
        <w:rPr>
          <w:rFonts w:eastAsiaTheme="minorEastAsia"/>
          <w:color w:val="222222"/>
          <w:sz w:val="22"/>
          <w:szCs w:val="22"/>
        </w:rPr>
      </w:pPr>
      <w:r w:rsidRPr="441BC02A">
        <w:rPr>
          <w:rFonts w:eastAsiaTheme="minorEastAsia"/>
          <w:color w:val="222222"/>
          <w:sz w:val="22"/>
          <w:szCs w:val="22"/>
        </w:rPr>
        <w:t xml:space="preserve">Ostry, J. D., Berg, A., &amp; Kothari, S. (2021). Growth‐equity trade‐offs in structural reforms. </w:t>
      </w:r>
      <w:r w:rsidRPr="441BC02A">
        <w:rPr>
          <w:rFonts w:eastAsiaTheme="minorEastAsia"/>
          <w:i/>
          <w:color w:val="222222"/>
          <w:sz w:val="22"/>
          <w:szCs w:val="22"/>
        </w:rPr>
        <w:t>Scottish Journal of Political Economy</w:t>
      </w:r>
      <w:r w:rsidRPr="441BC02A">
        <w:rPr>
          <w:rFonts w:eastAsiaTheme="minorEastAsia"/>
          <w:color w:val="222222"/>
          <w:sz w:val="22"/>
          <w:szCs w:val="22"/>
        </w:rPr>
        <w:t xml:space="preserve">, </w:t>
      </w:r>
      <w:r w:rsidRPr="441BC02A">
        <w:rPr>
          <w:rFonts w:eastAsiaTheme="minorEastAsia"/>
          <w:i/>
          <w:color w:val="222222"/>
          <w:sz w:val="22"/>
          <w:szCs w:val="22"/>
        </w:rPr>
        <w:t>68</w:t>
      </w:r>
      <w:r w:rsidRPr="441BC02A">
        <w:rPr>
          <w:rFonts w:eastAsiaTheme="minorEastAsia"/>
          <w:color w:val="222222"/>
          <w:sz w:val="22"/>
          <w:szCs w:val="22"/>
        </w:rPr>
        <w:t xml:space="preserve">(2), 209-237. </w:t>
      </w:r>
      <w:hyperlink r:id="rId206">
        <w:r w:rsidR="2E81F1E6" w:rsidRPr="441BC02A">
          <w:rPr>
            <w:rStyle w:val="Hyperlink"/>
            <w:rFonts w:eastAsiaTheme="minorEastAsia"/>
            <w:sz w:val="22"/>
            <w:szCs w:val="22"/>
          </w:rPr>
          <w:t>https://onlinelibrary.wiley.com/doi/10.1111/sjpe.12265</w:t>
        </w:r>
      </w:hyperlink>
    </w:p>
    <w:p w14:paraId="0D7146FE" w14:textId="5A940AA0" w:rsidR="45CE03B9" w:rsidRPr="00F31528" w:rsidRDefault="45CE03B9" w:rsidP="4D3B0CE7">
      <w:pPr>
        <w:spacing w:line="276" w:lineRule="auto"/>
        <w:jc w:val="both"/>
        <w:rPr>
          <w:rFonts w:eastAsiaTheme="minorEastAsia"/>
          <w:color w:val="467886"/>
          <w:sz w:val="22"/>
          <w:szCs w:val="22"/>
        </w:rPr>
      </w:pPr>
      <w:r w:rsidRPr="67AEA9E4">
        <w:rPr>
          <w:rFonts w:eastAsiaTheme="minorEastAsia"/>
          <w:sz w:val="22"/>
          <w:szCs w:val="22"/>
        </w:rPr>
        <w:t>Reinikka, R., &amp; Svensson</w:t>
      </w:r>
      <w:r w:rsidRPr="441BC02A">
        <w:rPr>
          <w:rFonts w:eastAsiaTheme="minorEastAsia"/>
          <w:sz w:val="22"/>
          <w:szCs w:val="22"/>
        </w:rPr>
        <w:t xml:space="preserve">, J. (1999). </w:t>
      </w:r>
      <w:bookmarkStart w:id="79" w:name="_Int_dYycCcCC"/>
      <w:proofErr w:type="gramStart"/>
      <w:r w:rsidRPr="441BC02A">
        <w:rPr>
          <w:rFonts w:eastAsiaTheme="minorEastAsia"/>
          <w:i/>
          <w:sz w:val="22"/>
          <w:szCs w:val="22"/>
        </w:rPr>
        <w:t>How</w:t>
      </w:r>
      <w:bookmarkEnd w:id="79"/>
      <w:proofErr w:type="gramEnd"/>
      <w:r w:rsidRPr="441BC02A">
        <w:rPr>
          <w:rFonts w:eastAsiaTheme="minorEastAsia"/>
          <w:i/>
          <w:sz w:val="22"/>
          <w:szCs w:val="22"/>
        </w:rPr>
        <w:t xml:space="preserve"> inadequate provision of public infrastructure and services affects private </w:t>
      </w:r>
      <w:bookmarkStart w:id="80" w:name="_Int_XEWPsHCD"/>
      <w:r w:rsidRPr="441BC02A">
        <w:rPr>
          <w:rFonts w:eastAsiaTheme="minorEastAsia"/>
          <w:i/>
          <w:sz w:val="22"/>
          <w:szCs w:val="22"/>
        </w:rPr>
        <w:t>investment</w:t>
      </w:r>
      <w:r w:rsidRPr="441BC02A">
        <w:rPr>
          <w:rFonts w:eastAsiaTheme="minorEastAsia"/>
          <w:sz w:val="22"/>
          <w:szCs w:val="22"/>
        </w:rPr>
        <w:t>.</w:t>
      </w:r>
      <w:bookmarkEnd w:id="80"/>
      <w:r w:rsidRPr="441BC02A">
        <w:rPr>
          <w:rFonts w:eastAsiaTheme="minorEastAsia"/>
          <w:sz w:val="22"/>
          <w:szCs w:val="22"/>
        </w:rPr>
        <w:t xml:space="preserve"> </w:t>
      </w:r>
      <w:r w:rsidRPr="441BC02A">
        <w:rPr>
          <w:rFonts w:eastAsiaTheme="minorEastAsia"/>
          <w:i/>
          <w:sz w:val="22"/>
          <w:szCs w:val="22"/>
        </w:rPr>
        <w:t>World Bank Policy Research Working Paper No. 2262</w:t>
      </w:r>
      <w:r w:rsidRPr="441BC02A">
        <w:rPr>
          <w:rFonts w:eastAsiaTheme="minorEastAsia"/>
          <w:sz w:val="22"/>
          <w:szCs w:val="22"/>
        </w:rPr>
        <w:t xml:space="preserve">. </w:t>
      </w:r>
      <w:hyperlink r:id="rId207">
        <w:r w:rsidR="599EE5A5" w:rsidRPr="441BC02A">
          <w:rPr>
            <w:rStyle w:val="Hyperlink"/>
            <w:rFonts w:eastAsiaTheme="minorEastAsia"/>
            <w:sz w:val="22"/>
            <w:szCs w:val="22"/>
          </w:rPr>
          <w:t>https://documents1.worldbank.org/curated/en/142431468778158196/pdf/multi-page.pdf</w:t>
        </w:r>
      </w:hyperlink>
    </w:p>
    <w:p w14:paraId="77CCD9E5" w14:textId="11474E49" w:rsidR="4FB1C084" w:rsidRDefault="4D49C39B" w:rsidP="4D3B0CE7">
      <w:pPr>
        <w:spacing w:line="276" w:lineRule="auto"/>
        <w:jc w:val="both"/>
        <w:rPr>
          <w:rFonts w:eastAsiaTheme="minorEastAsia"/>
          <w:color w:val="222222"/>
          <w:sz w:val="22"/>
          <w:szCs w:val="22"/>
        </w:rPr>
      </w:pPr>
      <w:r w:rsidRPr="0050720A">
        <w:rPr>
          <w:rFonts w:eastAsiaTheme="minorEastAsia"/>
          <w:color w:val="222222"/>
          <w:sz w:val="22"/>
          <w:szCs w:val="22"/>
          <w:lang w:val="es-ES"/>
        </w:rPr>
        <w:t xml:space="preserve">Robinson, J. A., </w:t>
      </w:r>
      <w:proofErr w:type="spellStart"/>
      <w:r w:rsidRPr="0050720A">
        <w:rPr>
          <w:rFonts w:eastAsiaTheme="minorEastAsia"/>
          <w:color w:val="222222"/>
          <w:sz w:val="22"/>
          <w:szCs w:val="22"/>
          <w:lang w:val="es-ES"/>
        </w:rPr>
        <w:t>Vostroknutov</w:t>
      </w:r>
      <w:proofErr w:type="spellEnd"/>
      <w:r w:rsidRPr="0050720A">
        <w:rPr>
          <w:rFonts w:eastAsiaTheme="minorEastAsia"/>
          <w:color w:val="222222"/>
          <w:sz w:val="22"/>
          <w:szCs w:val="22"/>
          <w:lang w:val="es-ES"/>
        </w:rPr>
        <w:t xml:space="preserve">, A., &amp; Vostroknutova, E. (2023). </w:t>
      </w:r>
      <w:r w:rsidRPr="441BC02A">
        <w:rPr>
          <w:rFonts w:eastAsiaTheme="minorEastAsia"/>
          <w:color w:val="222222"/>
          <w:sz w:val="22"/>
          <w:szCs w:val="22"/>
        </w:rPr>
        <w:t xml:space="preserve">Endogenous institutions and economic policy. </w:t>
      </w:r>
      <w:r w:rsidRPr="441BC02A">
        <w:rPr>
          <w:rFonts w:eastAsiaTheme="minorEastAsia"/>
          <w:i/>
          <w:color w:val="222222"/>
          <w:sz w:val="22"/>
          <w:szCs w:val="22"/>
        </w:rPr>
        <w:t>Policy Research Working Paper Series</w:t>
      </w:r>
      <w:r w:rsidRPr="441BC02A">
        <w:rPr>
          <w:rFonts w:eastAsiaTheme="minorEastAsia"/>
          <w:color w:val="222222"/>
          <w:sz w:val="22"/>
          <w:szCs w:val="22"/>
        </w:rPr>
        <w:t xml:space="preserve">, </w:t>
      </w:r>
      <w:r w:rsidRPr="441BC02A">
        <w:rPr>
          <w:rFonts w:eastAsiaTheme="minorEastAsia"/>
          <w:i/>
          <w:color w:val="222222"/>
          <w:sz w:val="22"/>
          <w:szCs w:val="22"/>
        </w:rPr>
        <w:t>10600</w:t>
      </w:r>
      <w:r w:rsidRPr="441BC02A">
        <w:rPr>
          <w:rFonts w:eastAsiaTheme="minorEastAsia"/>
          <w:color w:val="222222"/>
          <w:sz w:val="22"/>
          <w:szCs w:val="22"/>
        </w:rPr>
        <w:t xml:space="preserve">. </w:t>
      </w:r>
      <w:hyperlink r:id="rId208">
        <w:r w:rsidR="2019C76C" w:rsidRPr="441BC02A">
          <w:rPr>
            <w:rStyle w:val="Hyperlink"/>
            <w:rFonts w:eastAsiaTheme="minorEastAsia"/>
            <w:sz w:val="22"/>
            <w:szCs w:val="22"/>
          </w:rPr>
          <w:t>https://openknowledge.worldbank.org/server/api/core/bitstreams/2ab1710b-b7e4-455d-b278-5dc77cce2075/content</w:t>
        </w:r>
      </w:hyperlink>
    </w:p>
    <w:p w14:paraId="72079802" w14:textId="20B5A5B0" w:rsidR="387F0C9E" w:rsidRDefault="45CE03B9" w:rsidP="4D3B0CE7">
      <w:pPr>
        <w:spacing w:line="276" w:lineRule="auto"/>
        <w:jc w:val="both"/>
        <w:rPr>
          <w:rFonts w:eastAsiaTheme="minorEastAsia"/>
          <w:sz w:val="22"/>
          <w:szCs w:val="22"/>
        </w:rPr>
      </w:pPr>
      <w:r w:rsidRPr="441BC02A">
        <w:rPr>
          <w:rFonts w:eastAsiaTheme="minorEastAsia"/>
          <w:color w:val="222222"/>
          <w:sz w:val="22"/>
          <w:szCs w:val="22"/>
        </w:rPr>
        <w:lastRenderedPageBreak/>
        <w:t xml:space="preserve">Stern, D. I. (2019). Energy and economic growth. </w:t>
      </w:r>
      <w:r w:rsidR="70D7E299" w:rsidRPr="441BC02A">
        <w:rPr>
          <w:rFonts w:eastAsiaTheme="minorEastAsia"/>
          <w:color w:val="222222"/>
          <w:sz w:val="22"/>
          <w:szCs w:val="22"/>
        </w:rPr>
        <w:t xml:space="preserve">In </w:t>
      </w:r>
      <w:r w:rsidR="70D7E299" w:rsidRPr="441BC02A">
        <w:rPr>
          <w:rFonts w:eastAsiaTheme="minorEastAsia"/>
          <w:i/>
          <w:color w:val="222222"/>
          <w:sz w:val="22"/>
          <w:szCs w:val="22"/>
        </w:rPr>
        <w:t xml:space="preserve">Routledge handbook of Energy </w:t>
      </w:r>
      <w:bookmarkStart w:id="81" w:name="_Int_D26dnUFU"/>
      <w:r w:rsidR="70D7E299" w:rsidRPr="441BC02A">
        <w:rPr>
          <w:rFonts w:eastAsiaTheme="minorEastAsia"/>
          <w:i/>
          <w:color w:val="222222"/>
          <w:sz w:val="22"/>
          <w:szCs w:val="22"/>
        </w:rPr>
        <w:t>economics</w:t>
      </w:r>
      <w:bookmarkEnd w:id="81"/>
      <w:r w:rsidR="70D7E299" w:rsidRPr="441BC02A">
        <w:rPr>
          <w:rFonts w:eastAsiaTheme="minorEastAsia"/>
          <w:color w:val="222222"/>
          <w:sz w:val="22"/>
          <w:szCs w:val="22"/>
        </w:rPr>
        <w:t xml:space="preserve"> (pp. 28-46). Routledge</w:t>
      </w:r>
      <w:r w:rsidR="5BCE4443" w:rsidRPr="441BC02A">
        <w:rPr>
          <w:rFonts w:eastAsiaTheme="minorEastAsia"/>
          <w:color w:val="222222"/>
          <w:sz w:val="22"/>
          <w:szCs w:val="22"/>
        </w:rPr>
        <w:t>.</w:t>
      </w:r>
      <w:r w:rsidR="3C9E6952" w:rsidRPr="441BC02A">
        <w:rPr>
          <w:rFonts w:eastAsiaTheme="minorEastAsia"/>
          <w:color w:val="222222"/>
          <w:sz w:val="22"/>
          <w:szCs w:val="22"/>
        </w:rPr>
        <w:t xml:space="preserve"> </w:t>
      </w:r>
      <w:hyperlink r:id="rId209">
        <w:r w:rsidR="5BCE4443" w:rsidRPr="441BC02A">
          <w:rPr>
            <w:rStyle w:val="Hyperlink"/>
            <w:rFonts w:eastAsiaTheme="minorEastAsia"/>
            <w:sz w:val="22"/>
            <w:szCs w:val="22"/>
          </w:rPr>
          <w:t>https://www.taylorfrancis.com/chapters/edit/10.4324/9781315459653-3/energy-economic-growth-david-stern</w:t>
        </w:r>
      </w:hyperlink>
    </w:p>
    <w:p w14:paraId="243A8099" w14:textId="495DCA4B" w:rsidR="35D11CAC" w:rsidRDefault="35D11CAC" w:rsidP="5D165605">
      <w:pPr>
        <w:spacing w:line="276" w:lineRule="auto"/>
        <w:jc w:val="both"/>
        <w:rPr>
          <w:rFonts w:eastAsiaTheme="minorEastAsia"/>
          <w:color w:val="222222"/>
          <w:sz w:val="22"/>
          <w:szCs w:val="22"/>
        </w:rPr>
      </w:pPr>
      <w:r w:rsidRPr="441BC02A">
        <w:rPr>
          <w:rFonts w:eastAsiaTheme="minorEastAsia"/>
          <w:color w:val="222222"/>
          <w:sz w:val="22"/>
          <w:szCs w:val="22"/>
        </w:rPr>
        <w:t xml:space="preserve">Silberberger, M., &amp; Königer, J. (2016). Regulation, </w:t>
      </w:r>
      <w:bookmarkStart w:id="82" w:name="_Int_O4j4qpJ9"/>
      <w:r w:rsidRPr="441BC02A">
        <w:rPr>
          <w:rFonts w:eastAsiaTheme="minorEastAsia"/>
          <w:color w:val="222222"/>
          <w:sz w:val="22"/>
          <w:szCs w:val="22"/>
        </w:rPr>
        <w:t>trade</w:t>
      </w:r>
      <w:bookmarkEnd w:id="82"/>
      <w:r w:rsidRPr="441BC02A">
        <w:rPr>
          <w:rFonts w:eastAsiaTheme="minorEastAsia"/>
          <w:color w:val="222222"/>
          <w:sz w:val="22"/>
          <w:szCs w:val="22"/>
        </w:rPr>
        <w:t xml:space="preserve"> and economic growth. </w:t>
      </w:r>
      <w:r w:rsidRPr="441BC02A">
        <w:rPr>
          <w:rFonts w:eastAsiaTheme="minorEastAsia"/>
          <w:i/>
          <w:color w:val="222222"/>
          <w:sz w:val="22"/>
          <w:szCs w:val="22"/>
        </w:rPr>
        <w:t>Economic Systems</w:t>
      </w:r>
      <w:r w:rsidRPr="441BC02A">
        <w:rPr>
          <w:rFonts w:eastAsiaTheme="minorEastAsia"/>
          <w:color w:val="222222"/>
          <w:sz w:val="22"/>
          <w:szCs w:val="22"/>
        </w:rPr>
        <w:t xml:space="preserve">, </w:t>
      </w:r>
      <w:r w:rsidRPr="441BC02A">
        <w:rPr>
          <w:rFonts w:eastAsiaTheme="minorEastAsia"/>
          <w:i/>
          <w:color w:val="222222"/>
          <w:sz w:val="22"/>
          <w:szCs w:val="22"/>
        </w:rPr>
        <w:t>40</w:t>
      </w:r>
      <w:r w:rsidRPr="441BC02A">
        <w:rPr>
          <w:rFonts w:eastAsiaTheme="minorEastAsia"/>
          <w:color w:val="222222"/>
          <w:sz w:val="22"/>
          <w:szCs w:val="22"/>
        </w:rPr>
        <w:t xml:space="preserve">(2), 308-322. </w:t>
      </w:r>
      <w:hyperlink r:id="rId210">
        <w:r w:rsidR="4951C80B" w:rsidRPr="441BC02A">
          <w:rPr>
            <w:rStyle w:val="Hyperlink"/>
            <w:rFonts w:eastAsiaTheme="minorEastAsia"/>
            <w:sz w:val="22"/>
            <w:szCs w:val="22"/>
          </w:rPr>
          <w:t>https://www.sciencedirect.com/science/article/pii/S0939362516300371?via%3Dihub</w:t>
        </w:r>
      </w:hyperlink>
    </w:p>
    <w:p w14:paraId="6C786498" w14:textId="1048730D" w:rsidR="71144E47" w:rsidRDefault="01D2CDE7" w:rsidP="4D3B0CE7">
      <w:pPr>
        <w:spacing w:line="276" w:lineRule="auto"/>
        <w:jc w:val="both"/>
        <w:rPr>
          <w:rFonts w:eastAsiaTheme="minorEastAsia"/>
          <w:sz w:val="22"/>
          <w:szCs w:val="22"/>
        </w:rPr>
      </w:pPr>
      <w:r w:rsidRPr="441BC02A">
        <w:rPr>
          <w:rFonts w:eastAsiaTheme="minorEastAsia"/>
          <w:sz w:val="22"/>
          <w:szCs w:val="22"/>
        </w:rPr>
        <w:t xml:space="preserve">Schumpeter, J. A. (1976). </w:t>
      </w:r>
      <w:r w:rsidRPr="441BC02A">
        <w:rPr>
          <w:rFonts w:eastAsiaTheme="minorEastAsia"/>
          <w:i/>
          <w:sz w:val="22"/>
          <w:szCs w:val="22"/>
        </w:rPr>
        <w:t>Capitalism, socialism and democracy</w:t>
      </w:r>
      <w:r w:rsidRPr="441BC02A">
        <w:rPr>
          <w:rFonts w:eastAsiaTheme="minorEastAsia"/>
          <w:sz w:val="22"/>
          <w:szCs w:val="22"/>
        </w:rPr>
        <w:t xml:space="preserve"> (1st ed.). Routledge. </w:t>
      </w:r>
      <w:hyperlink r:id="rId211">
        <w:r w:rsidRPr="441BC02A">
          <w:rPr>
            <w:rStyle w:val="Hyperlink"/>
            <w:rFonts w:eastAsiaTheme="minorEastAsia"/>
            <w:sz w:val="22"/>
            <w:szCs w:val="22"/>
          </w:rPr>
          <w:t>https://www.routledge.com/Capitalism-Socialism-and-Democracy/Schumpeter/p/book/9780415107624</w:t>
        </w:r>
      </w:hyperlink>
    </w:p>
    <w:p w14:paraId="712D6BB4" w14:textId="25A14CE7" w:rsidR="48775D65" w:rsidRDefault="32A01005" w:rsidP="235669F9">
      <w:pPr>
        <w:spacing w:line="276" w:lineRule="auto"/>
        <w:jc w:val="both"/>
        <w:rPr>
          <w:rFonts w:eastAsiaTheme="minorEastAsia"/>
          <w:color w:val="222222"/>
          <w:sz w:val="22"/>
          <w:szCs w:val="22"/>
        </w:rPr>
      </w:pPr>
      <w:r w:rsidRPr="441BC02A">
        <w:rPr>
          <w:rFonts w:eastAsiaTheme="minorEastAsia"/>
          <w:color w:val="222222"/>
          <w:sz w:val="22"/>
          <w:szCs w:val="22"/>
        </w:rPr>
        <w:t>Schwarz</w:t>
      </w:r>
      <w:r w:rsidR="15989577" w:rsidRPr="441BC02A">
        <w:rPr>
          <w:rFonts w:eastAsiaTheme="minorEastAsia"/>
          <w:color w:val="222222"/>
          <w:sz w:val="22"/>
          <w:szCs w:val="22"/>
        </w:rPr>
        <w:t xml:space="preserve">, M., Benoit, P., &amp; Clark, A. (2023). </w:t>
      </w:r>
      <w:proofErr w:type="spellStart"/>
      <w:r w:rsidR="15989577" w:rsidRPr="441BC02A">
        <w:rPr>
          <w:rFonts w:eastAsiaTheme="minorEastAsia"/>
          <w:color w:val="222222"/>
          <w:sz w:val="22"/>
          <w:szCs w:val="22"/>
        </w:rPr>
        <w:t>Decarbonising</w:t>
      </w:r>
      <w:proofErr w:type="spellEnd"/>
      <w:r w:rsidR="15989577" w:rsidRPr="441BC02A">
        <w:rPr>
          <w:rFonts w:eastAsiaTheme="minorEastAsia"/>
          <w:color w:val="222222"/>
          <w:sz w:val="22"/>
          <w:szCs w:val="22"/>
        </w:rPr>
        <w:t xml:space="preserve"> state-owned power companies: A framework for applying policy actions. </w:t>
      </w:r>
      <w:r w:rsidR="15989577" w:rsidRPr="441BC02A">
        <w:rPr>
          <w:rFonts w:eastAsiaTheme="minorEastAsia"/>
          <w:i/>
          <w:color w:val="222222"/>
          <w:sz w:val="22"/>
          <w:szCs w:val="22"/>
        </w:rPr>
        <w:t>University of Oxford Smith School Working Paper</w:t>
      </w:r>
      <w:r w:rsidR="15989577" w:rsidRPr="441BC02A">
        <w:rPr>
          <w:rFonts w:eastAsiaTheme="minorEastAsia"/>
          <w:color w:val="222222"/>
          <w:sz w:val="22"/>
          <w:szCs w:val="22"/>
        </w:rPr>
        <w:t xml:space="preserve">, 23-01. </w:t>
      </w:r>
      <w:hyperlink r:id="rId212">
        <w:r w:rsidRPr="441BC02A">
          <w:rPr>
            <w:rStyle w:val="Hyperlink"/>
            <w:rFonts w:eastAsiaTheme="minorEastAsia"/>
            <w:sz w:val="22"/>
            <w:szCs w:val="22"/>
          </w:rPr>
          <w:t>https://www.smithschool.ox.ac.uk/sites/default/files/2023-05/Decarbonising-state-owned-power-companies-Working-Paper-23-01.pdf</w:t>
        </w:r>
      </w:hyperlink>
    </w:p>
    <w:p w14:paraId="2DC79C9B" w14:textId="5FDD618A" w:rsidR="7D0B6D38" w:rsidRDefault="45CE03B9" w:rsidP="1BA62CA5">
      <w:pPr>
        <w:spacing w:line="276" w:lineRule="auto"/>
        <w:jc w:val="both"/>
        <w:rPr>
          <w:rFonts w:eastAsiaTheme="minorEastAsia"/>
          <w:color w:val="222222"/>
          <w:sz w:val="22"/>
          <w:szCs w:val="22"/>
        </w:rPr>
      </w:pPr>
      <w:r w:rsidRPr="441BC02A">
        <w:rPr>
          <w:rFonts w:eastAsiaTheme="minorEastAsia"/>
          <w:color w:val="222222"/>
          <w:sz w:val="22"/>
          <w:szCs w:val="22"/>
        </w:rPr>
        <w:t xml:space="preserve">Uberti, L. J. (2022). </w:t>
      </w:r>
      <w:r w:rsidR="17E2A644" w:rsidRPr="441BC02A">
        <w:rPr>
          <w:rFonts w:eastAsiaTheme="minorEastAsia"/>
          <w:color w:val="222222"/>
          <w:sz w:val="22"/>
          <w:szCs w:val="22"/>
        </w:rPr>
        <w:t xml:space="preserve">Corruption and growth: Historical evidence, 1790–2010. </w:t>
      </w:r>
      <w:r w:rsidR="17E2A644" w:rsidRPr="441BC02A">
        <w:rPr>
          <w:rFonts w:eastAsiaTheme="minorEastAsia"/>
          <w:i/>
          <w:color w:val="222222"/>
          <w:sz w:val="22"/>
          <w:szCs w:val="22"/>
        </w:rPr>
        <w:t>Journal of Comparative Economics</w:t>
      </w:r>
      <w:r w:rsidR="17E2A644" w:rsidRPr="441BC02A">
        <w:rPr>
          <w:rFonts w:eastAsiaTheme="minorEastAsia"/>
          <w:color w:val="222222"/>
          <w:sz w:val="22"/>
          <w:szCs w:val="22"/>
        </w:rPr>
        <w:t xml:space="preserve">, </w:t>
      </w:r>
      <w:r w:rsidR="17E2A644" w:rsidRPr="441BC02A">
        <w:rPr>
          <w:rFonts w:eastAsiaTheme="minorEastAsia"/>
          <w:i/>
          <w:color w:val="222222"/>
          <w:sz w:val="22"/>
          <w:szCs w:val="22"/>
        </w:rPr>
        <w:t>50</w:t>
      </w:r>
      <w:r w:rsidR="17E2A644" w:rsidRPr="441BC02A">
        <w:rPr>
          <w:rFonts w:eastAsiaTheme="minorEastAsia"/>
          <w:color w:val="222222"/>
          <w:sz w:val="22"/>
          <w:szCs w:val="22"/>
        </w:rPr>
        <w:t xml:space="preserve">(2), 321-349. </w:t>
      </w:r>
      <w:hyperlink r:id="rId213">
        <w:r w:rsidR="623A4B44" w:rsidRPr="441BC02A">
          <w:rPr>
            <w:rStyle w:val="Hyperlink"/>
            <w:rFonts w:eastAsiaTheme="minorEastAsia"/>
            <w:sz w:val="22"/>
            <w:szCs w:val="22"/>
          </w:rPr>
          <w:t>https://www.sciencedirect.com/science/article/pii/S0147596721000640?via%3Dihub</w:t>
        </w:r>
      </w:hyperlink>
    </w:p>
    <w:p w14:paraId="6F2A2CE6" w14:textId="7C9C6E4B" w:rsidR="35EA1876" w:rsidRDefault="00C66A93" w:rsidP="4D3B0CE7">
      <w:pPr>
        <w:spacing w:line="276" w:lineRule="auto"/>
        <w:jc w:val="both"/>
        <w:rPr>
          <w:rFonts w:eastAsiaTheme="minorEastAsia"/>
          <w:sz w:val="22"/>
          <w:szCs w:val="22"/>
        </w:rPr>
      </w:pPr>
      <w:r w:rsidRPr="67AEA9E4">
        <w:rPr>
          <w:rFonts w:eastAsiaTheme="minorEastAsia"/>
          <w:sz w:val="22"/>
          <w:szCs w:val="22"/>
        </w:rPr>
        <w:t>World Bank</w:t>
      </w:r>
      <w:r w:rsidRPr="441BC02A">
        <w:rPr>
          <w:rFonts w:eastAsiaTheme="minorEastAsia"/>
          <w:sz w:val="22"/>
          <w:szCs w:val="22"/>
        </w:rPr>
        <w:t xml:space="preserve"> Group. </w:t>
      </w:r>
      <w:r w:rsidRPr="441BC02A">
        <w:rPr>
          <w:rFonts w:eastAsiaTheme="minorEastAsia"/>
          <w:i/>
          <w:sz w:val="22"/>
          <w:szCs w:val="22"/>
        </w:rPr>
        <w:t>World Development Report 2017: Governance and the Law</w:t>
      </w:r>
      <w:r w:rsidRPr="441BC02A">
        <w:rPr>
          <w:rFonts w:eastAsiaTheme="minorEastAsia"/>
          <w:sz w:val="22"/>
          <w:szCs w:val="22"/>
        </w:rPr>
        <w:t>. World Bank Publications, 2017.</w:t>
      </w:r>
      <w:r w:rsidR="004C4DD5" w:rsidRPr="441BC02A">
        <w:rPr>
          <w:rFonts w:eastAsiaTheme="minorEastAsia"/>
          <w:sz w:val="22"/>
          <w:szCs w:val="22"/>
        </w:rPr>
        <w:t xml:space="preserve"> </w:t>
      </w:r>
      <w:hyperlink r:id="rId214">
        <w:r w:rsidR="674261F6" w:rsidRPr="441BC02A">
          <w:rPr>
            <w:rStyle w:val="Hyperlink"/>
            <w:rFonts w:eastAsiaTheme="minorEastAsia"/>
            <w:sz w:val="22"/>
            <w:szCs w:val="22"/>
          </w:rPr>
          <w:t>https://www.worldbank.org/en/publication/wdr2017</w:t>
        </w:r>
      </w:hyperlink>
    </w:p>
    <w:p w14:paraId="1AAA7845" w14:textId="6C491845" w:rsidR="2742D30D" w:rsidRDefault="45CE03B9" w:rsidP="4D3B0CE7">
      <w:pPr>
        <w:spacing w:line="276" w:lineRule="auto"/>
        <w:jc w:val="both"/>
        <w:rPr>
          <w:rFonts w:eastAsiaTheme="minorEastAsia"/>
          <w:sz w:val="22"/>
          <w:szCs w:val="22"/>
        </w:rPr>
      </w:pPr>
      <w:r w:rsidRPr="441BC02A">
        <w:rPr>
          <w:rFonts w:eastAsiaTheme="minorEastAsia"/>
          <w:color w:val="222222"/>
          <w:sz w:val="22"/>
          <w:szCs w:val="22"/>
        </w:rPr>
        <w:t xml:space="preserve">Wu, Y., Zhu, Q., &amp; Zhu, B. (2018). </w:t>
      </w:r>
      <w:r w:rsidR="5E01B353" w:rsidRPr="441BC02A">
        <w:rPr>
          <w:rFonts w:eastAsiaTheme="minorEastAsia"/>
          <w:color w:val="222222"/>
          <w:sz w:val="22"/>
          <w:szCs w:val="22"/>
        </w:rPr>
        <w:t xml:space="preserve">Comparisons of decoupling trends of global economic growth and energy consumption between developed and developing countries. </w:t>
      </w:r>
      <w:r w:rsidR="5E01B353" w:rsidRPr="441BC02A">
        <w:rPr>
          <w:rFonts w:eastAsiaTheme="minorEastAsia"/>
          <w:i/>
          <w:color w:val="222222"/>
          <w:sz w:val="22"/>
          <w:szCs w:val="22"/>
        </w:rPr>
        <w:t>Energy Policy</w:t>
      </w:r>
      <w:r w:rsidR="5E01B353" w:rsidRPr="441BC02A">
        <w:rPr>
          <w:rFonts w:eastAsiaTheme="minorEastAsia"/>
          <w:color w:val="222222"/>
          <w:sz w:val="22"/>
          <w:szCs w:val="22"/>
        </w:rPr>
        <w:t xml:space="preserve">, </w:t>
      </w:r>
      <w:r w:rsidR="5E01B353" w:rsidRPr="441BC02A">
        <w:rPr>
          <w:rFonts w:eastAsiaTheme="minorEastAsia"/>
          <w:i/>
          <w:color w:val="222222"/>
          <w:sz w:val="22"/>
          <w:szCs w:val="22"/>
        </w:rPr>
        <w:t>116</w:t>
      </w:r>
      <w:r w:rsidR="5E01B353" w:rsidRPr="441BC02A">
        <w:rPr>
          <w:rFonts w:eastAsiaTheme="minorEastAsia"/>
          <w:color w:val="222222"/>
          <w:sz w:val="22"/>
          <w:szCs w:val="22"/>
        </w:rPr>
        <w:t xml:space="preserve">, 30-38. </w:t>
      </w:r>
      <w:hyperlink r:id="rId215">
        <w:r w:rsidR="673D2880" w:rsidRPr="441BC02A">
          <w:rPr>
            <w:rStyle w:val="Hyperlink"/>
            <w:rFonts w:eastAsiaTheme="minorEastAsia"/>
            <w:sz w:val="22"/>
            <w:szCs w:val="22"/>
          </w:rPr>
          <w:t>https://www.sciencedirect.com/science/article/pii/S0301421518300570</w:t>
        </w:r>
      </w:hyperlink>
    </w:p>
    <w:p w14:paraId="1DA67683" w14:textId="648F9919" w:rsidR="2FBF9400" w:rsidRDefault="2FBF9400" w:rsidP="235669F9">
      <w:pPr>
        <w:spacing w:line="276" w:lineRule="auto"/>
        <w:jc w:val="both"/>
        <w:rPr>
          <w:rFonts w:eastAsiaTheme="minorEastAsia"/>
          <w:sz w:val="22"/>
          <w:szCs w:val="22"/>
        </w:rPr>
      </w:pPr>
      <w:r w:rsidRPr="441BC02A">
        <w:rPr>
          <w:rFonts w:eastAsiaTheme="minorEastAsia"/>
          <w:color w:val="222222"/>
          <w:sz w:val="22"/>
          <w:szCs w:val="22"/>
        </w:rPr>
        <w:t xml:space="preserve">Zhou, G., Gong, K., Luo, S., &amp; Xu, G. (2018). Inclusive finance, human capital and regional economic growth in China. </w:t>
      </w:r>
      <w:r w:rsidRPr="441BC02A">
        <w:rPr>
          <w:rFonts w:eastAsiaTheme="minorEastAsia"/>
          <w:i/>
          <w:color w:val="222222"/>
          <w:sz w:val="22"/>
          <w:szCs w:val="22"/>
        </w:rPr>
        <w:t>Sustainability</w:t>
      </w:r>
      <w:r w:rsidRPr="441BC02A">
        <w:rPr>
          <w:rFonts w:eastAsiaTheme="minorEastAsia"/>
          <w:color w:val="222222"/>
          <w:sz w:val="22"/>
          <w:szCs w:val="22"/>
        </w:rPr>
        <w:t xml:space="preserve">, </w:t>
      </w:r>
      <w:r w:rsidRPr="441BC02A">
        <w:rPr>
          <w:rFonts w:eastAsiaTheme="minorEastAsia"/>
          <w:i/>
          <w:color w:val="222222"/>
          <w:sz w:val="22"/>
          <w:szCs w:val="22"/>
        </w:rPr>
        <w:t>10</w:t>
      </w:r>
      <w:r w:rsidRPr="441BC02A">
        <w:rPr>
          <w:rFonts w:eastAsiaTheme="minorEastAsia"/>
          <w:color w:val="222222"/>
          <w:sz w:val="22"/>
          <w:szCs w:val="22"/>
        </w:rPr>
        <w:t xml:space="preserve">(4), 1194. </w:t>
      </w:r>
      <w:hyperlink r:id="rId216">
        <w:r w:rsidR="56CE5D22" w:rsidRPr="441BC02A">
          <w:rPr>
            <w:rStyle w:val="Hyperlink"/>
            <w:rFonts w:eastAsiaTheme="minorEastAsia"/>
            <w:sz w:val="22"/>
            <w:szCs w:val="22"/>
          </w:rPr>
          <w:t>https://www.mdpi.com/2071-1050/10/4/1194</w:t>
        </w:r>
      </w:hyperlink>
    </w:p>
    <w:p w14:paraId="7A8D187D" w14:textId="23F7156C" w:rsidR="004D058F" w:rsidRDefault="004D058F" w:rsidP="235669F9">
      <w:pPr>
        <w:spacing w:line="276" w:lineRule="auto"/>
        <w:jc w:val="both"/>
        <w:rPr>
          <w:rFonts w:eastAsiaTheme="minorEastAsia"/>
          <w:color w:val="222222"/>
          <w:sz w:val="22"/>
          <w:szCs w:val="22"/>
        </w:rPr>
      </w:pPr>
    </w:p>
    <w:sectPr w:rsidR="004D058F" w:rsidSect="00FD31BC">
      <w:headerReference w:type="default" r:id="rId217"/>
      <w:footerReference w:type="even" r:id="rId218"/>
      <w:footerReference w:type="default" r:id="rId219"/>
      <w:footerReference w:type="first" r:id="rId2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096B9" w14:textId="77777777" w:rsidR="00E456F7" w:rsidRDefault="00E456F7">
      <w:pPr>
        <w:spacing w:after="0" w:line="240" w:lineRule="auto"/>
      </w:pPr>
      <w:r>
        <w:separator/>
      </w:r>
    </w:p>
  </w:endnote>
  <w:endnote w:type="continuationSeparator" w:id="0">
    <w:p w14:paraId="72283D10" w14:textId="77777777" w:rsidR="00E456F7" w:rsidRDefault="00E456F7">
      <w:pPr>
        <w:spacing w:after="0" w:line="240" w:lineRule="auto"/>
      </w:pPr>
      <w:r>
        <w:continuationSeparator/>
      </w:r>
    </w:p>
  </w:endnote>
  <w:endnote w:type="continuationNotice" w:id="1">
    <w:p w14:paraId="0EE3C6D0" w14:textId="77777777" w:rsidR="00E456F7" w:rsidRDefault="00E456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5ED8" w14:textId="0F526C5D" w:rsidR="00980089" w:rsidRDefault="00866C24">
    <w:pPr>
      <w:pStyle w:val="Footer"/>
    </w:pPr>
    <w:r>
      <w:rPr>
        <w:noProof/>
      </w:rPr>
      <mc:AlternateContent>
        <mc:Choice Requires="wps">
          <w:drawing>
            <wp:anchor distT="0" distB="0" distL="0" distR="0" simplePos="0" relativeHeight="251658241" behindDoc="0" locked="0" layoutInCell="1" allowOverlap="1" wp14:anchorId="6813DBBD" wp14:editId="2C28960C">
              <wp:simplePos x="635" y="635"/>
              <wp:positionH relativeFrom="page">
                <wp:align>right</wp:align>
              </wp:positionH>
              <wp:positionV relativeFrom="page">
                <wp:align>bottom</wp:align>
              </wp:positionV>
              <wp:extent cx="1102995" cy="370205"/>
              <wp:effectExtent l="0" t="0" r="0" b="0"/>
              <wp:wrapNone/>
              <wp:docPr id="1246431131" name="Text Box 6"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5C52DE9E" w14:textId="72333660" w:rsidR="00866C24" w:rsidRPr="00866C24" w:rsidRDefault="00866C24" w:rsidP="00866C24">
                          <w:pPr>
                            <w:spacing w:after="0"/>
                            <w:rPr>
                              <w:rFonts w:ascii="Calibri" w:eastAsia="Calibri" w:hAnsi="Calibri" w:cs="Calibri"/>
                              <w:noProof/>
                              <w:color w:val="000000"/>
                              <w:sz w:val="20"/>
                              <w:szCs w:val="20"/>
                            </w:rPr>
                          </w:pPr>
                          <w:r w:rsidRPr="00866C24">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813DBBD" id="_x0000_t202" coordsize="21600,21600" o:spt="202" path="m,l,21600r21600,l21600,xe">
              <v:stroke joinstyle="miter"/>
              <v:path gradientshapeok="t" o:connecttype="rect"/>
            </v:shapetype>
            <v:shape id="Text Box 6" o:spid="_x0000_s1026" type="#_x0000_t202" alt="Official Use Only" style="position:absolute;margin-left:35.65pt;margin-top:0;width:86.8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" filled="f" stroked="f">
              <v:textbox style="mso-fit-shape-to-text:t" inset="0,0,20pt,15pt">
                <w:txbxContent>
                  <w:p w14:paraId="5C52DE9E" w14:textId="72333660" w:rsidR="00866C24" w:rsidRPr="00866C24" w:rsidRDefault="00866C24" w:rsidP="00866C24">
                    <w:pPr>
                      <w:spacing w:after="0"/>
                      <w:rPr>
                        <w:rFonts w:ascii="Calibri" w:eastAsia="Calibri" w:hAnsi="Calibri" w:cs="Calibri"/>
                        <w:noProof/>
                        <w:color w:val="000000"/>
                        <w:sz w:val="20"/>
                        <w:szCs w:val="20"/>
                      </w:rPr>
                    </w:pPr>
                    <w:r w:rsidRPr="00866C24">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28CBE" w14:textId="27E03320" w:rsidR="00EC6F03" w:rsidRDefault="00866C24">
    <w:pPr>
      <w:pStyle w:val="Footer"/>
      <w:jc w:val="center"/>
    </w:pPr>
    <w:r>
      <w:rPr>
        <w:noProof/>
      </w:rPr>
      <mc:AlternateContent>
        <mc:Choice Requires="wps">
          <w:drawing>
            <wp:anchor distT="0" distB="0" distL="0" distR="0" simplePos="0" relativeHeight="251658242" behindDoc="0" locked="0" layoutInCell="1" allowOverlap="1" wp14:anchorId="5F161576" wp14:editId="7D48FD23">
              <wp:simplePos x="914400" y="9229725"/>
              <wp:positionH relativeFrom="page">
                <wp:align>right</wp:align>
              </wp:positionH>
              <wp:positionV relativeFrom="page">
                <wp:align>bottom</wp:align>
              </wp:positionV>
              <wp:extent cx="1102995" cy="370205"/>
              <wp:effectExtent l="0" t="0" r="0" b="0"/>
              <wp:wrapNone/>
              <wp:docPr id="80193730" name="Text Box 7"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1E6954E0" w14:textId="49E9E3D3" w:rsidR="00866C24" w:rsidRPr="00866C24" w:rsidRDefault="00866C24" w:rsidP="00866C24">
                          <w:pPr>
                            <w:spacing w:after="0"/>
                            <w:rPr>
                              <w:rFonts w:ascii="Calibri" w:eastAsia="Calibri" w:hAnsi="Calibri" w:cs="Calibri"/>
                              <w:noProof/>
                              <w:color w:val="000000"/>
                              <w:sz w:val="20"/>
                              <w:szCs w:val="20"/>
                            </w:rPr>
                          </w:pPr>
                          <w:r w:rsidRPr="00866C24">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F161576" id="_x0000_t202" coordsize="21600,21600" o:spt="202" path="m,l,21600r21600,l21600,xe">
              <v:stroke joinstyle="miter"/>
              <v:path gradientshapeok="t" o:connecttype="rect"/>
            </v:shapetype>
            <v:shape id="Text Box 7" o:spid="_x0000_s1027" type="#_x0000_t202" alt="Official Use Only" style="position:absolute;left:0;text-align:left;margin-left:35.65pt;margin-top:0;width:86.85pt;height:29.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" filled="f" stroked="f">
              <v:textbox style="mso-fit-shape-to-text:t" inset="0,0,20pt,15pt">
                <w:txbxContent>
                  <w:p w14:paraId="1E6954E0" w14:textId="49E9E3D3" w:rsidR="00866C24" w:rsidRPr="00866C24" w:rsidRDefault="00866C24" w:rsidP="00866C24">
                    <w:pPr>
                      <w:spacing w:after="0"/>
                      <w:rPr>
                        <w:rFonts w:ascii="Calibri" w:eastAsia="Calibri" w:hAnsi="Calibri" w:cs="Calibri"/>
                        <w:noProof/>
                        <w:color w:val="000000"/>
                        <w:sz w:val="20"/>
                        <w:szCs w:val="20"/>
                      </w:rPr>
                    </w:pPr>
                    <w:r w:rsidRPr="00866C24">
                      <w:rPr>
                        <w:rFonts w:ascii="Calibri" w:eastAsia="Calibri" w:hAnsi="Calibri" w:cs="Calibri"/>
                        <w:noProof/>
                        <w:color w:val="000000"/>
                        <w:sz w:val="20"/>
                        <w:szCs w:val="20"/>
                      </w:rPr>
                      <w:t>Official Use Only</w:t>
                    </w:r>
                  </w:p>
                </w:txbxContent>
              </v:textbox>
              <w10:wrap anchorx="page" anchory="page"/>
            </v:shape>
          </w:pict>
        </mc:Fallback>
      </mc:AlternateContent>
    </w:r>
    <w:sdt>
      <w:sdtPr>
        <w:id w:val="1269510273"/>
        <w:docPartObj>
          <w:docPartGallery w:val="Page Numbers (Bottom of Page)"/>
          <w:docPartUnique/>
        </w:docPartObj>
      </w:sdtPr>
      <w:sdtEndPr>
        <w:rPr>
          <w:noProof/>
        </w:rPr>
      </w:sdtEndPr>
      <w:sdtContent>
        <w:r w:rsidR="00EC6F03">
          <w:fldChar w:fldCharType="begin"/>
        </w:r>
        <w:r w:rsidR="00EC6F03">
          <w:instrText xml:space="preserve"> PAGE   \* MERGEFORMAT </w:instrText>
        </w:r>
        <w:r w:rsidR="00EC6F03">
          <w:fldChar w:fldCharType="separate"/>
        </w:r>
        <w:r w:rsidR="00EC6F03">
          <w:rPr>
            <w:noProof/>
          </w:rPr>
          <w:t>2</w:t>
        </w:r>
        <w:r w:rsidR="00EC6F03">
          <w:rPr>
            <w:noProof/>
          </w:rPr>
          <w:fldChar w:fldCharType="end"/>
        </w:r>
      </w:sdtContent>
    </w:sdt>
  </w:p>
  <w:p w14:paraId="03F6EC3B" w14:textId="109FF529" w:rsidR="009E14A3" w:rsidRDefault="009E14A3" w:rsidP="00A123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C07F" w14:textId="4B395C00" w:rsidR="00980089" w:rsidRDefault="00866C24">
    <w:pPr>
      <w:pStyle w:val="Footer"/>
    </w:pPr>
    <w:r>
      <w:rPr>
        <w:noProof/>
      </w:rPr>
      <mc:AlternateContent>
        <mc:Choice Requires="wps">
          <w:drawing>
            <wp:anchor distT="0" distB="0" distL="0" distR="0" simplePos="0" relativeHeight="251658240" behindDoc="0" locked="0" layoutInCell="1" allowOverlap="1" wp14:anchorId="728B4AB5" wp14:editId="73F2AE8E">
              <wp:simplePos x="635" y="635"/>
              <wp:positionH relativeFrom="page">
                <wp:align>right</wp:align>
              </wp:positionH>
              <wp:positionV relativeFrom="page">
                <wp:align>bottom</wp:align>
              </wp:positionV>
              <wp:extent cx="1102995" cy="370205"/>
              <wp:effectExtent l="0" t="0" r="0" b="0"/>
              <wp:wrapNone/>
              <wp:docPr id="1098575581" name="Text Box 5"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2995" cy="370205"/>
                      </a:xfrm>
                      <a:prstGeom prst="rect">
                        <a:avLst/>
                      </a:prstGeom>
                      <a:noFill/>
                      <a:ln>
                        <a:noFill/>
                      </a:ln>
                    </wps:spPr>
                    <wps:txbx>
                      <w:txbxContent>
                        <w:p w14:paraId="660800A6" w14:textId="5C0DCDD9" w:rsidR="00866C24" w:rsidRPr="00866C24" w:rsidRDefault="00866C24" w:rsidP="00866C24">
                          <w:pPr>
                            <w:spacing w:after="0"/>
                            <w:rPr>
                              <w:rFonts w:ascii="Calibri" w:eastAsia="Calibri" w:hAnsi="Calibri" w:cs="Calibri"/>
                              <w:noProof/>
                              <w:color w:val="000000"/>
                              <w:sz w:val="20"/>
                              <w:szCs w:val="20"/>
                            </w:rPr>
                          </w:pPr>
                          <w:r w:rsidRPr="00866C24">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28B4AB5" id="_x0000_t202" coordsize="21600,21600" o:spt="202" path="m,l,21600r21600,l21600,xe">
              <v:stroke joinstyle="miter"/>
              <v:path gradientshapeok="t" o:connecttype="rect"/>
            </v:shapetype>
            <v:shape id="Text Box 5" o:spid="_x0000_s1028" type="#_x0000_t202" alt="Official Use Only" style="position:absolute;margin-left:35.65pt;margin-top:0;width:86.8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" filled="f" stroked="f">
              <v:textbox style="mso-fit-shape-to-text:t" inset="0,0,20pt,15pt">
                <w:txbxContent>
                  <w:p w14:paraId="660800A6" w14:textId="5C0DCDD9" w:rsidR="00866C24" w:rsidRPr="00866C24" w:rsidRDefault="00866C24" w:rsidP="00866C24">
                    <w:pPr>
                      <w:spacing w:after="0"/>
                      <w:rPr>
                        <w:rFonts w:ascii="Calibri" w:eastAsia="Calibri" w:hAnsi="Calibri" w:cs="Calibri"/>
                        <w:noProof/>
                        <w:color w:val="000000"/>
                        <w:sz w:val="20"/>
                        <w:szCs w:val="20"/>
                      </w:rPr>
                    </w:pPr>
                    <w:r w:rsidRPr="00866C24">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8BC1" w14:textId="77777777" w:rsidR="00E456F7" w:rsidRDefault="00E456F7">
      <w:pPr>
        <w:spacing w:after="0" w:line="240" w:lineRule="auto"/>
      </w:pPr>
      <w:r>
        <w:separator/>
      </w:r>
    </w:p>
  </w:footnote>
  <w:footnote w:type="continuationSeparator" w:id="0">
    <w:p w14:paraId="660A151C" w14:textId="77777777" w:rsidR="00E456F7" w:rsidRDefault="00E456F7">
      <w:pPr>
        <w:spacing w:after="0" w:line="240" w:lineRule="auto"/>
      </w:pPr>
      <w:r>
        <w:continuationSeparator/>
      </w:r>
    </w:p>
  </w:footnote>
  <w:footnote w:type="continuationNotice" w:id="1">
    <w:p w14:paraId="34550809" w14:textId="77777777" w:rsidR="00E456F7" w:rsidRDefault="00E456F7">
      <w:pPr>
        <w:spacing w:after="0" w:line="240" w:lineRule="auto"/>
      </w:pPr>
    </w:p>
  </w:footnote>
  <w:footnote w:id="2">
    <w:p w14:paraId="458588C3" w14:textId="78A9649A" w:rsidR="00387D3E" w:rsidRDefault="00387D3E">
      <w:pPr>
        <w:pStyle w:val="FootnoteText"/>
      </w:pPr>
      <w:r>
        <w:rPr>
          <w:rStyle w:val="FootnoteReference"/>
        </w:rPr>
        <w:footnoteRef/>
      </w:r>
      <w:r>
        <w:t xml:space="preserve"> </w:t>
      </w:r>
      <w:r>
        <w:rPr>
          <w:rFonts w:eastAsia="Yu Mincho" w:cs="Arial"/>
        </w:rPr>
        <w:t>These are distinct from the norms that might constrain all members of a community, described in “social institutions, above</w:t>
      </w:r>
    </w:p>
  </w:footnote>
  <w:footnote w:id="3">
    <w:p w14:paraId="7A600AFC" w14:textId="77777777" w:rsidR="00BF15A2" w:rsidRDefault="00143783">
      <w:pPr>
        <w:pStyle w:val="FootnoteText"/>
      </w:pPr>
      <w:r>
        <w:rPr>
          <w:rStyle w:val="FootnoteReference"/>
        </w:rPr>
        <w:footnoteRef/>
      </w:r>
      <w:r>
        <w:t xml:space="preserve"> Whether the SOE should exist at all is a separate question that is less connected to the issue of institutiona</w:t>
      </w:r>
    </w:p>
    <w:p w14:paraId="7AAB832B" w14:textId="18AB3013" w:rsidR="00143783" w:rsidRDefault="00143783">
      <w:pPr>
        <w:pStyle w:val="FootnoteText"/>
      </w:pPr>
      <w:r>
        <w:t>l capacity, which is the focus of this 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684F1350" w14:paraId="6D44EAFE" w14:textId="77777777" w:rsidTr="7DD5BB00">
      <w:trPr>
        <w:trHeight w:val="300"/>
      </w:trPr>
      <w:tc>
        <w:tcPr>
          <w:tcW w:w="4320" w:type="dxa"/>
        </w:tcPr>
        <w:p w14:paraId="6B76FC62" w14:textId="7676DA71" w:rsidR="684F1350" w:rsidRDefault="684F1350" w:rsidP="7DD5BB00">
          <w:pPr>
            <w:pStyle w:val="Header"/>
            <w:ind w:left="-115"/>
          </w:pPr>
        </w:p>
      </w:tc>
      <w:tc>
        <w:tcPr>
          <w:tcW w:w="4320" w:type="dxa"/>
        </w:tcPr>
        <w:p w14:paraId="482D65BA" w14:textId="3630243B" w:rsidR="684F1350" w:rsidRDefault="684F1350" w:rsidP="7DD5BB00">
          <w:pPr>
            <w:pStyle w:val="Header"/>
            <w:jc w:val="center"/>
          </w:pPr>
        </w:p>
      </w:tc>
      <w:tc>
        <w:tcPr>
          <w:tcW w:w="4320" w:type="dxa"/>
        </w:tcPr>
        <w:p w14:paraId="31060775" w14:textId="09A1AE0B" w:rsidR="684F1350" w:rsidRDefault="684F1350" w:rsidP="7DD5BB00">
          <w:pPr>
            <w:pStyle w:val="Header"/>
            <w:ind w:right="-115"/>
            <w:jc w:val="right"/>
          </w:pPr>
        </w:p>
      </w:tc>
    </w:tr>
  </w:tbl>
  <w:p w14:paraId="0D52F79C" w14:textId="42B0D70E" w:rsidR="009E14A3" w:rsidRDefault="009E14A3" w:rsidP="00A12326">
    <w:pPr>
      <w:pStyle w:val="Header"/>
    </w:pPr>
  </w:p>
</w:hdr>
</file>

<file path=word/intelligence2.xml><?xml version="1.0" encoding="utf-8"?>
<int2:intelligence xmlns:int2="http://schemas.microsoft.com/office/intelligence/2020/intelligence" xmlns:oel="http://schemas.microsoft.com/office/2019/extlst">
  <int2:observations>
    <int2:textHash int2:hashCode="BnheKsVgVyBXL6" int2:id="0Q4EWVNh">
      <int2:state int2:value="Rejected" int2:type="spell"/>
    </int2:textHash>
    <int2:textHash int2:hashCode="OadPJYxHZfh8p6" int2:id="0WTdjvep">
      <int2:state int2:value="Rejected" int2:type="spell"/>
    </int2:textHash>
    <int2:textHash int2:hashCode="coDxNZdS7rPGU7" int2:id="1EOI4KEJ">
      <int2:state int2:value="Rejected" int2:type="spell"/>
    </int2:textHash>
    <int2:textHash int2:hashCode="7JW+skfrh3QKAz" int2:id="1QKmAGYc">
      <int2:state int2:value="Rejected" int2:type="spell"/>
    </int2:textHash>
    <int2:textHash int2:hashCode="u8zfLvsztS5snQ" int2:id="27Ku8yVc">
      <int2:state int2:value="Rejected" int2:type="spell"/>
    </int2:textHash>
    <int2:textHash int2:hashCode="l9BIPv+vhmeenp" int2:id="2Xja3qSb">
      <int2:state int2:value="Rejected" int2:type="spell"/>
    </int2:textHash>
    <int2:textHash int2:hashCode="Yl1GCUBx8+kY+X" int2:id="3G0Pynp7">
      <int2:state int2:value="Rejected" int2:type="spell"/>
    </int2:textHash>
    <int2:textHash int2:hashCode="TCPBG/5gENsexK" int2:id="5ONL3Bfh">
      <int2:state int2:value="Rejected" int2:type="spell"/>
    </int2:textHash>
    <int2:textHash int2:hashCode="ssiv55dQ5xQfHg" int2:id="AVObtAtv">
      <int2:state int2:value="Rejected" int2:type="spell"/>
    </int2:textHash>
    <int2:textHash int2:hashCode="zQnhipvXTtrKfU" int2:id="CGJLCKnr">
      <int2:state int2:value="Rejected" int2:type="spell"/>
    </int2:textHash>
    <int2:textHash int2:hashCode="J9KtVHtblvs5Ty" int2:id="DIaQQjDc">
      <int2:state int2:value="Rejected" int2:type="spell"/>
    </int2:textHash>
    <int2:textHash int2:hashCode="w0N9vHwSVdOiHU" int2:id="DTZ6nr9v">
      <int2:state int2:value="Rejected" int2:type="spell"/>
    </int2:textHash>
    <int2:textHash int2:hashCode="2UIdiAp9b6VPyI" int2:id="EK1Y0UJM">
      <int2:state int2:value="Rejected" int2:type="spell"/>
    </int2:textHash>
    <int2:textHash int2:hashCode="oepUYccAFOXHy2" int2:id="EwxdRpFP">
      <int2:state int2:value="Rejected" int2:type="spell"/>
    </int2:textHash>
    <int2:textHash int2:hashCode="Qe5i3uLm74QNz/" int2:id="FgTDGmoz">
      <int2:state int2:value="Rejected" int2:type="spell"/>
    </int2:textHash>
    <int2:textHash int2:hashCode="iUHn6itQ2uF9Zr" int2:id="GzYp3pkK">
      <int2:state int2:value="Rejected" int2:type="spell"/>
    </int2:textHash>
    <int2:textHash int2:hashCode="28lVSG0xzoRvrb" int2:id="HjC5B4KA">
      <int2:state int2:value="Rejected" int2:type="spell"/>
    </int2:textHash>
    <int2:textHash int2:hashCode="6+vu85wb/bpDX3" int2:id="MlR7oMT0">
      <int2:state int2:value="Rejected" int2:type="spell"/>
    </int2:textHash>
    <int2:textHash int2:hashCode="VuB9HCkq+9ZTQ2" int2:id="OzvA7s8t">
      <int2:state int2:value="Rejected" int2:type="spell"/>
    </int2:textHash>
    <int2:textHash int2:hashCode="POps720VP8vv/j" int2:id="Sjl1U7QF">
      <int2:state int2:value="Rejected" int2:type="spell"/>
    </int2:textHash>
    <int2:textHash int2:hashCode="TGlXWuUsyvEzU/" int2:id="VdvjPuTk">
      <int2:state int2:value="Rejected" int2:type="spell"/>
    </int2:textHash>
    <int2:textHash int2:hashCode="1UCraoImBxD6+R" int2:id="VkM6QE0Q">
      <int2:state int2:value="Rejected" int2:type="spell"/>
    </int2:textHash>
    <int2:textHash int2:hashCode="DfzZeUifZFn7wI" int2:id="VtoyQEfa">
      <int2:state int2:value="Rejected" int2:type="spell"/>
    </int2:textHash>
    <int2:textHash int2:hashCode="y56y2LIhE/uRpj" int2:id="WJVWSYLr">
      <int2:state int2:value="Rejected" int2:type="spell"/>
    </int2:textHash>
    <int2:textHash int2:hashCode="0rWMil6Ix2+SwP" int2:id="YRHGNJYg">
      <int2:state int2:value="Rejected" int2:type="spell"/>
    </int2:textHash>
    <int2:textHash int2:hashCode="IXTJ8f7rvxN20v" int2:id="YrogcHHR">
      <int2:state int2:value="Rejected" int2:type="spell"/>
    </int2:textHash>
    <int2:textHash int2:hashCode="WZbtn0wpeslNjD" int2:id="aMAQc7zw">
      <int2:state int2:value="Rejected" int2:type="spell"/>
    </int2:textHash>
    <int2:textHash int2:hashCode="QzMT3GlgjyER5o" int2:id="d8mD95BH">
      <int2:state int2:value="Rejected" int2:type="spell"/>
    </int2:textHash>
    <int2:textHash int2:hashCode="FsCdh4K8cja+pI" int2:id="g1qQ8AZR">
      <int2:state int2:value="Rejected" int2:type="spell"/>
    </int2:textHash>
    <int2:textHash int2:hashCode="Vlzs1+j1xgY5Nb" int2:id="gPzyipmS">
      <int2:state int2:value="Rejected" int2:type="spell"/>
    </int2:textHash>
    <int2:textHash int2:hashCode="+fkUBgzLHhDVUa" int2:id="iBz33c7e">
      <int2:state int2:value="Rejected" int2:type="spell"/>
    </int2:textHash>
    <int2:textHash int2:hashCode="/Oz6wVkBvknE9f" int2:id="iLzrsMkA">
      <int2:state int2:value="Rejected" int2:type="spell"/>
    </int2:textHash>
    <int2:textHash int2:hashCode="zXpJ+6JsTsron2" int2:id="lSORKZaY">
      <int2:state int2:value="Rejected" int2:type="spell"/>
    </int2:textHash>
    <int2:textHash int2:hashCode="e9PkA4jRUOLfOK" int2:id="ooFXZeVh">
      <int2:state int2:value="Rejected" int2:type="spell"/>
    </int2:textHash>
    <int2:textHash int2:hashCode="FGaVHr1q6cTsCX" int2:id="plLE2TNT">
      <int2:state int2:value="Rejected" int2:type="spell"/>
    </int2:textHash>
    <int2:textHash int2:hashCode="REZJuFd8wBdtAD" int2:id="qhC6XyI9">
      <int2:state int2:value="Rejected" int2:type="spell"/>
    </int2:textHash>
    <int2:textHash int2:hashCode="fbC9hgUteNaaxp" int2:id="qvgwwaTW">
      <int2:state int2:value="Rejected" int2:type="spell"/>
    </int2:textHash>
    <int2:textHash int2:hashCode="QRzTRe2PnPjF0T" int2:id="qy96FJVs">
      <int2:state int2:value="Rejected" int2:type="spell"/>
    </int2:textHash>
    <int2:textHash int2:hashCode="tC+AXYDi55bUpu" int2:id="radHyCQq">
      <int2:state int2:value="Rejected" int2:type="spell"/>
    </int2:textHash>
    <int2:textHash int2:hashCode="WRNOjfqFr54UOT" int2:id="rt405oD7">
      <int2:state int2:value="Rejected" int2:type="spell"/>
    </int2:textHash>
    <int2:textHash int2:hashCode="Yk+qWj8LH3Edcy" int2:id="rvz5WD66">
      <int2:state int2:value="Rejected" int2:type="spell"/>
    </int2:textHash>
    <int2:textHash int2:hashCode="hUOug1DVjSCkPd" int2:id="tNXfsFMK">
      <int2:state int2:value="Rejected" int2:type="spell"/>
    </int2:textHash>
    <int2:textHash int2:hashCode="uAMO0D6mgJCQBP" int2:id="uVt3mv8F">
      <int2:state int2:value="Rejected" int2:type="spell"/>
    </int2:textHash>
    <int2:textHash int2:hashCode="zgwPU8rK7P4G4I" int2:id="vSvNQxWS">
      <int2:state int2:value="Rejected" int2:type="spell"/>
    </int2:textHash>
    <int2:textHash int2:hashCode="H/NhKcIrkJqc15" int2:id="vVm4LZu5">
      <int2:state int2:value="Rejected" int2:type="spell"/>
    </int2:textHash>
    <int2:textHash int2:hashCode="nQNUeRSF+g7xX6" int2:id="w8QMkytv">
      <int2:state int2:value="Rejected" int2:type="spell"/>
    </int2:textHash>
    <int2:textHash int2:hashCode="7/eAJZ25cxsi97" int2:id="wKAUoNBI">
      <int2:state int2:value="Rejected" int2:type="spell"/>
    </int2:textHash>
    <int2:textHash int2:hashCode="UOqSdWJdD0kgS7" int2:id="yoR53fwA">
      <int2:state int2:value="Rejected" int2:type="spell"/>
    </int2:textHash>
    <int2:textHash int2:hashCode="n/Tnm4/2Ea+eSX" int2:id="zh9pkEDI">
      <int2:state int2:value="Rejected" int2:type="spell"/>
    </int2:textHash>
    <int2:bookmark int2:bookmarkName="_Int_D26dnUFU" int2:invalidationBookmarkName="" int2:hashCode="F6f6x7/7ZTeuaW" int2:id="1vKdEivu">
      <int2:state int2:value="Rejected" int2:type="gram"/>
    </int2:bookmark>
    <int2:bookmark int2:bookmarkName="_Int_dJxgOYmR" int2:invalidationBookmarkName="" int2:hashCode="xvW+ytK7ZeGm9j" int2:id="2C5SbChP">
      <int2:state int2:value="Rejected" int2:type="gram"/>
    </int2:bookmark>
    <int2:bookmark int2:bookmarkName="_Int_3FwV5jqT" int2:invalidationBookmarkName="" int2:hashCode="ZCkrHCsuE+rYeI" int2:id="3VsZZ402">
      <int2:state int2:value="Rejected" int2:type="gram"/>
    </int2:bookmark>
    <int2:bookmark int2:bookmarkName="_Int_ZchvaN8D" int2:invalidationBookmarkName="" int2:hashCode="1OlmFoWBNqIBU6" int2:id="3zJmfpUp">
      <int2:state int2:value="Rejected" int2:type="gram"/>
    </int2:bookmark>
    <int2:bookmark int2:bookmarkName="_Int_MEirSJuA" int2:invalidationBookmarkName="" int2:hashCode="U8NGKJYZrnC8+5" int2:id="5j4oXOcU">
      <int2:state int2:value="Rejected" int2:type="gram"/>
    </int2:bookmark>
    <int2:bookmark int2:bookmarkName="_Int_6Rjugk7v" int2:invalidationBookmarkName="" int2:hashCode="ZnLL03Kqf6VsB0" int2:id="6avAHnzK">
      <int2:state int2:value="Rejected" int2:type="gram"/>
    </int2:bookmark>
    <int2:bookmark int2:bookmarkName="_Int_87eSHFRm" int2:invalidationBookmarkName="" int2:hashCode="b2Agh6V/vu0BQe" int2:id="8BvFgiAJ">
      <int2:state int2:value="Rejected" int2:type="gram"/>
    </int2:bookmark>
    <int2:bookmark int2:bookmarkName="_Int_O4j4qpJ9" int2:invalidationBookmarkName="" int2:hashCode="bz63A9yrywYMA0" int2:id="AEcKnCul">
      <int2:state int2:value="Rejected" int2:type="gram"/>
    </int2:bookmark>
    <int2:bookmark int2:bookmarkName="_Int_OGdL7pKH" int2:invalidationBookmarkName="" int2:hashCode="F4WpPlqWjzcnj2" int2:id="AmJfeM3d">
      <int2:state int2:value="Rejected" int2:type="gram"/>
    </int2:bookmark>
    <int2:bookmark int2:bookmarkName="_Int_I0PjJHuf" int2:invalidationBookmarkName="" int2:hashCode="FAfLIzLDa3zObP" int2:id="FGoFqquW">
      <int2:state int2:value="Rejected" int2:type="gram"/>
    </int2:bookmark>
    <int2:bookmark int2:bookmarkName="_Int_d3q7F79D" int2:invalidationBookmarkName="" int2:hashCode="dVC2cuFiwiTDCb" int2:id="HJ41S47G">
      <int2:state int2:value="Rejected" int2:type="gram"/>
    </int2:bookmark>
    <int2:bookmark int2:bookmarkName="_Int_u3izyQ2g" int2:invalidationBookmarkName="" int2:hashCode="OpptJASlCH7idG" int2:id="N69LPmJc">
      <int2:state int2:value="Rejected" int2:type="gram"/>
    </int2:bookmark>
    <int2:bookmark int2:bookmarkName="_Int_xoGE8h2c" int2:invalidationBookmarkName="" int2:hashCode="pS0JPPTdcDGsiR" int2:id="NTaaWQPP">
      <int2:state int2:value="Rejected" int2:type="gram"/>
    </int2:bookmark>
    <int2:bookmark int2:bookmarkName="_Int_9sbU1axM" int2:invalidationBookmarkName="" int2:hashCode="qbyvwhE9qqyBLx" int2:id="OYKpLs8d">
      <int2:state int2:value="Rejected" int2:type="gram"/>
    </int2:bookmark>
    <int2:bookmark int2:bookmarkName="_Int_iqFdm1DV" int2:invalidationBookmarkName="" int2:hashCode="ozJsezxYuUyo36" int2:id="QbJZTUHm">
      <int2:state int2:value="Rejected" int2:type="gram"/>
    </int2:bookmark>
    <int2:bookmark int2:bookmarkName="_Int_dYycCcCC" int2:invalidationBookmarkName="" int2:hashCode="DIGryHvcVTjfln" int2:id="VNttj6qN">
      <int2:state int2:value="Rejected" int2:type="gram"/>
    </int2:bookmark>
    <int2:bookmark int2:bookmarkName="_Int_0y2xo5BZ" int2:invalidationBookmarkName="" int2:hashCode="Jw0qhqpfS+cFIN" int2:id="Z5uXhIrW">
      <int2:state int2:value="Rejected" int2:type="gram"/>
    </int2:bookmark>
    <int2:bookmark int2:bookmarkName="_Int_efcckvnY" int2:invalidationBookmarkName="" int2:hashCode="f4Q0/uWgFxGGw7" int2:id="ZQ5pnm7m">
      <int2:state int2:value="Rejected" int2:type="gram"/>
    </int2:bookmark>
    <int2:bookmark int2:bookmarkName="_Int_28U3BRcC" int2:invalidationBookmarkName="" int2:hashCode="OlLOeAlQ1NlpeS" int2:id="eNYvE0Va">
      <int2:state int2:value="Rejected" int2:type="gram"/>
    </int2:bookmark>
    <int2:bookmark int2:bookmarkName="_Int_PbDbt3Tg" int2:invalidationBookmarkName="" int2:hashCode="dVC2cuFiwiTDCb" int2:id="g6lWpt7B">
      <int2:state int2:value="Rejected" int2:type="gram"/>
    </int2:bookmark>
    <int2:bookmark int2:bookmarkName="_Int_TwcU9udm" int2:invalidationBookmarkName="" int2:hashCode="jxGnKkGAtgIroa" int2:id="t4b9WwRu">
      <int2:state int2:value="Rejected" int2:type="gram"/>
    </int2:bookmark>
    <int2:bookmark int2:bookmarkName="_Int_YMbxXCy1" int2:invalidationBookmarkName="" int2:hashCode="Q3Sq7iR/sjfObJ" int2:id="vpINNYKb">
      <int2:state int2:value="Rejected" int2:type="gram"/>
    </int2:bookmark>
    <int2:bookmark int2:bookmarkName="_Int_XEWPsHCD" int2:invalidationBookmarkName="" int2:hashCode="EoizNgMC+yp+zO" int2:id="y3xnKgQ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726"/>
    <w:multiLevelType w:val="hybridMultilevel"/>
    <w:tmpl w:val="FB34B3D4"/>
    <w:lvl w:ilvl="0" w:tplc="283AB3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934A4"/>
    <w:multiLevelType w:val="hybridMultilevel"/>
    <w:tmpl w:val="FFFFFFFF"/>
    <w:lvl w:ilvl="0" w:tplc="0BDA2BD6">
      <w:start w:val="1"/>
      <w:numFmt w:val="bullet"/>
      <w:lvlText w:val=""/>
      <w:lvlJc w:val="left"/>
      <w:pPr>
        <w:ind w:left="720" w:hanging="360"/>
      </w:pPr>
      <w:rPr>
        <w:rFonts w:ascii="Symbol" w:hAnsi="Symbol" w:hint="default"/>
      </w:rPr>
    </w:lvl>
    <w:lvl w:ilvl="1" w:tplc="2F88CD54">
      <w:start w:val="1"/>
      <w:numFmt w:val="bullet"/>
      <w:lvlText w:val="o"/>
      <w:lvlJc w:val="left"/>
      <w:pPr>
        <w:ind w:left="1440" w:hanging="360"/>
      </w:pPr>
      <w:rPr>
        <w:rFonts w:ascii="Courier New" w:hAnsi="Courier New" w:hint="default"/>
      </w:rPr>
    </w:lvl>
    <w:lvl w:ilvl="2" w:tplc="B27A8A72">
      <w:start w:val="1"/>
      <w:numFmt w:val="bullet"/>
      <w:lvlText w:val=""/>
      <w:lvlJc w:val="left"/>
      <w:pPr>
        <w:ind w:left="2160" w:hanging="360"/>
      </w:pPr>
      <w:rPr>
        <w:rFonts w:ascii="Wingdings" w:hAnsi="Wingdings" w:hint="default"/>
      </w:rPr>
    </w:lvl>
    <w:lvl w:ilvl="3" w:tplc="D8109C4A">
      <w:start w:val="1"/>
      <w:numFmt w:val="bullet"/>
      <w:lvlText w:val=""/>
      <w:lvlJc w:val="left"/>
      <w:pPr>
        <w:ind w:left="2880" w:hanging="360"/>
      </w:pPr>
      <w:rPr>
        <w:rFonts w:ascii="Symbol" w:hAnsi="Symbol" w:hint="default"/>
      </w:rPr>
    </w:lvl>
    <w:lvl w:ilvl="4" w:tplc="52CE2B1E">
      <w:start w:val="1"/>
      <w:numFmt w:val="bullet"/>
      <w:lvlText w:val="o"/>
      <w:lvlJc w:val="left"/>
      <w:pPr>
        <w:ind w:left="3600" w:hanging="360"/>
      </w:pPr>
      <w:rPr>
        <w:rFonts w:ascii="Courier New" w:hAnsi="Courier New" w:hint="default"/>
      </w:rPr>
    </w:lvl>
    <w:lvl w:ilvl="5" w:tplc="8466E3D2">
      <w:start w:val="1"/>
      <w:numFmt w:val="bullet"/>
      <w:lvlText w:val=""/>
      <w:lvlJc w:val="left"/>
      <w:pPr>
        <w:ind w:left="4320" w:hanging="360"/>
      </w:pPr>
      <w:rPr>
        <w:rFonts w:ascii="Wingdings" w:hAnsi="Wingdings" w:hint="default"/>
      </w:rPr>
    </w:lvl>
    <w:lvl w:ilvl="6" w:tplc="AE82269C">
      <w:start w:val="1"/>
      <w:numFmt w:val="bullet"/>
      <w:lvlText w:val=""/>
      <w:lvlJc w:val="left"/>
      <w:pPr>
        <w:ind w:left="5040" w:hanging="360"/>
      </w:pPr>
      <w:rPr>
        <w:rFonts w:ascii="Symbol" w:hAnsi="Symbol" w:hint="default"/>
      </w:rPr>
    </w:lvl>
    <w:lvl w:ilvl="7" w:tplc="77A0C1A8">
      <w:start w:val="1"/>
      <w:numFmt w:val="bullet"/>
      <w:lvlText w:val="o"/>
      <w:lvlJc w:val="left"/>
      <w:pPr>
        <w:ind w:left="5760" w:hanging="360"/>
      </w:pPr>
      <w:rPr>
        <w:rFonts w:ascii="Courier New" w:hAnsi="Courier New" w:hint="default"/>
      </w:rPr>
    </w:lvl>
    <w:lvl w:ilvl="8" w:tplc="CA4C6F6A">
      <w:start w:val="1"/>
      <w:numFmt w:val="bullet"/>
      <w:lvlText w:val=""/>
      <w:lvlJc w:val="left"/>
      <w:pPr>
        <w:ind w:left="6480" w:hanging="360"/>
      </w:pPr>
      <w:rPr>
        <w:rFonts w:ascii="Wingdings" w:hAnsi="Wingdings" w:hint="default"/>
      </w:rPr>
    </w:lvl>
  </w:abstractNum>
  <w:abstractNum w:abstractNumId="2" w15:restartNumberingAfterBreak="0">
    <w:nsid w:val="0B4F37EB"/>
    <w:multiLevelType w:val="hybridMultilevel"/>
    <w:tmpl w:val="FFFFFFFF"/>
    <w:lvl w:ilvl="0" w:tplc="1D023F9C">
      <w:start w:val="1"/>
      <w:numFmt w:val="bullet"/>
      <w:lvlText w:val="-"/>
      <w:lvlJc w:val="left"/>
      <w:pPr>
        <w:ind w:left="720" w:hanging="360"/>
      </w:pPr>
      <w:rPr>
        <w:rFonts w:ascii="Aptos" w:hAnsi="Aptos" w:hint="default"/>
      </w:rPr>
    </w:lvl>
    <w:lvl w:ilvl="1" w:tplc="8CEE3250">
      <w:start w:val="1"/>
      <w:numFmt w:val="bullet"/>
      <w:lvlText w:val="o"/>
      <w:lvlJc w:val="left"/>
      <w:pPr>
        <w:ind w:left="1440" w:hanging="360"/>
      </w:pPr>
      <w:rPr>
        <w:rFonts w:ascii="Courier New" w:hAnsi="Courier New" w:hint="default"/>
      </w:rPr>
    </w:lvl>
    <w:lvl w:ilvl="2" w:tplc="92BE15A8">
      <w:start w:val="1"/>
      <w:numFmt w:val="bullet"/>
      <w:lvlText w:val=""/>
      <w:lvlJc w:val="left"/>
      <w:pPr>
        <w:ind w:left="2160" w:hanging="360"/>
      </w:pPr>
      <w:rPr>
        <w:rFonts w:ascii="Wingdings" w:hAnsi="Wingdings" w:hint="default"/>
      </w:rPr>
    </w:lvl>
    <w:lvl w:ilvl="3" w:tplc="19A63A02">
      <w:start w:val="1"/>
      <w:numFmt w:val="bullet"/>
      <w:lvlText w:val=""/>
      <w:lvlJc w:val="left"/>
      <w:pPr>
        <w:ind w:left="2880" w:hanging="360"/>
      </w:pPr>
      <w:rPr>
        <w:rFonts w:ascii="Symbol" w:hAnsi="Symbol" w:hint="default"/>
      </w:rPr>
    </w:lvl>
    <w:lvl w:ilvl="4" w:tplc="A9686B8A">
      <w:start w:val="1"/>
      <w:numFmt w:val="bullet"/>
      <w:lvlText w:val="o"/>
      <w:lvlJc w:val="left"/>
      <w:pPr>
        <w:ind w:left="3600" w:hanging="360"/>
      </w:pPr>
      <w:rPr>
        <w:rFonts w:ascii="Courier New" w:hAnsi="Courier New" w:hint="default"/>
      </w:rPr>
    </w:lvl>
    <w:lvl w:ilvl="5" w:tplc="1B34D882">
      <w:start w:val="1"/>
      <w:numFmt w:val="bullet"/>
      <w:lvlText w:val=""/>
      <w:lvlJc w:val="left"/>
      <w:pPr>
        <w:ind w:left="4320" w:hanging="360"/>
      </w:pPr>
      <w:rPr>
        <w:rFonts w:ascii="Wingdings" w:hAnsi="Wingdings" w:hint="default"/>
      </w:rPr>
    </w:lvl>
    <w:lvl w:ilvl="6" w:tplc="A3384746">
      <w:start w:val="1"/>
      <w:numFmt w:val="bullet"/>
      <w:lvlText w:val=""/>
      <w:lvlJc w:val="left"/>
      <w:pPr>
        <w:ind w:left="5040" w:hanging="360"/>
      </w:pPr>
      <w:rPr>
        <w:rFonts w:ascii="Symbol" w:hAnsi="Symbol" w:hint="default"/>
      </w:rPr>
    </w:lvl>
    <w:lvl w:ilvl="7" w:tplc="AD3C87B4">
      <w:start w:val="1"/>
      <w:numFmt w:val="bullet"/>
      <w:lvlText w:val="o"/>
      <w:lvlJc w:val="left"/>
      <w:pPr>
        <w:ind w:left="5760" w:hanging="360"/>
      </w:pPr>
      <w:rPr>
        <w:rFonts w:ascii="Courier New" w:hAnsi="Courier New" w:hint="default"/>
      </w:rPr>
    </w:lvl>
    <w:lvl w:ilvl="8" w:tplc="854E980E">
      <w:start w:val="1"/>
      <w:numFmt w:val="bullet"/>
      <w:lvlText w:val=""/>
      <w:lvlJc w:val="left"/>
      <w:pPr>
        <w:ind w:left="6480" w:hanging="360"/>
      </w:pPr>
      <w:rPr>
        <w:rFonts w:ascii="Wingdings" w:hAnsi="Wingdings" w:hint="default"/>
      </w:rPr>
    </w:lvl>
  </w:abstractNum>
  <w:abstractNum w:abstractNumId="3" w15:restartNumberingAfterBreak="0">
    <w:nsid w:val="0D953637"/>
    <w:multiLevelType w:val="hybridMultilevel"/>
    <w:tmpl w:val="45E252BE"/>
    <w:lvl w:ilvl="0" w:tplc="FFFFFFFF">
      <w:start w:val="1"/>
      <w:numFmt w:val="decimal"/>
      <w:pStyle w:val="Numberedparagraph"/>
      <w:lvlText w:val="%1."/>
      <w:lvlJc w:val="left"/>
      <w:pPr>
        <w:ind w:left="0" w:firstLine="0"/>
      </w:pPr>
      <w:rPr>
        <w:b w:val="0"/>
        <w:sz w:val="22"/>
        <w:szCs w:val="22"/>
        <w:vertAlign w:val="baseline"/>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644BDB"/>
    <w:multiLevelType w:val="multilevel"/>
    <w:tmpl w:val="BE7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B14E9"/>
    <w:multiLevelType w:val="hybridMultilevel"/>
    <w:tmpl w:val="FFFFFFFF"/>
    <w:lvl w:ilvl="0" w:tplc="816478E2">
      <w:start w:val="1"/>
      <w:numFmt w:val="bullet"/>
      <w:lvlText w:val=""/>
      <w:lvlJc w:val="left"/>
      <w:pPr>
        <w:ind w:left="720" w:hanging="360"/>
      </w:pPr>
      <w:rPr>
        <w:rFonts w:ascii="Symbol" w:hAnsi="Symbol" w:hint="default"/>
      </w:rPr>
    </w:lvl>
    <w:lvl w:ilvl="1" w:tplc="E0FE14E2">
      <w:start w:val="1"/>
      <w:numFmt w:val="bullet"/>
      <w:lvlText w:val="o"/>
      <w:lvlJc w:val="left"/>
      <w:pPr>
        <w:ind w:left="1440" w:hanging="360"/>
      </w:pPr>
      <w:rPr>
        <w:rFonts w:ascii="Courier New" w:hAnsi="Courier New" w:hint="default"/>
      </w:rPr>
    </w:lvl>
    <w:lvl w:ilvl="2" w:tplc="8E04D4B2">
      <w:start w:val="1"/>
      <w:numFmt w:val="bullet"/>
      <w:lvlText w:val=""/>
      <w:lvlJc w:val="left"/>
      <w:pPr>
        <w:ind w:left="2160" w:hanging="360"/>
      </w:pPr>
      <w:rPr>
        <w:rFonts w:ascii="Wingdings" w:hAnsi="Wingdings" w:hint="default"/>
      </w:rPr>
    </w:lvl>
    <w:lvl w:ilvl="3" w:tplc="435A4E82">
      <w:start w:val="1"/>
      <w:numFmt w:val="bullet"/>
      <w:lvlText w:val=""/>
      <w:lvlJc w:val="left"/>
      <w:pPr>
        <w:ind w:left="2880" w:hanging="360"/>
      </w:pPr>
      <w:rPr>
        <w:rFonts w:ascii="Symbol" w:hAnsi="Symbol" w:hint="default"/>
      </w:rPr>
    </w:lvl>
    <w:lvl w:ilvl="4" w:tplc="4470117A">
      <w:start w:val="1"/>
      <w:numFmt w:val="bullet"/>
      <w:lvlText w:val="o"/>
      <w:lvlJc w:val="left"/>
      <w:pPr>
        <w:ind w:left="3600" w:hanging="360"/>
      </w:pPr>
      <w:rPr>
        <w:rFonts w:ascii="Courier New" w:hAnsi="Courier New" w:hint="default"/>
      </w:rPr>
    </w:lvl>
    <w:lvl w:ilvl="5" w:tplc="F7EE1E3E">
      <w:start w:val="1"/>
      <w:numFmt w:val="bullet"/>
      <w:lvlText w:val=""/>
      <w:lvlJc w:val="left"/>
      <w:pPr>
        <w:ind w:left="4320" w:hanging="360"/>
      </w:pPr>
      <w:rPr>
        <w:rFonts w:ascii="Wingdings" w:hAnsi="Wingdings" w:hint="default"/>
      </w:rPr>
    </w:lvl>
    <w:lvl w:ilvl="6" w:tplc="B36A5C02">
      <w:start w:val="1"/>
      <w:numFmt w:val="bullet"/>
      <w:lvlText w:val=""/>
      <w:lvlJc w:val="left"/>
      <w:pPr>
        <w:ind w:left="5040" w:hanging="360"/>
      </w:pPr>
      <w:rPr>
        <w:rFonts w:ascii="Symbol" w:hAnsi="Symbol" w:hint="default"/>
      </w:rPr>
    </w:lvl>
    <w:lvl w:ilvl="7" w:tplc="376A34FE">
      <w:start w:val="1"/>
      <w:numFmt w:val="bullet"/>
      <w:lvlText w:val="o"/>
      <w:lvlJc w:val="left"/>
      <w:pPr>
        <w:ind w:left="5760" w:hanging="360"/>
      </w:pPr>
      <w:rPr>
        <w:rFonts w:ascii="Courier New" w:hAnsi="Courier New" w:hint="default"/>
      </w:rPr>
    </w:lvl>
    <w:lvl w:ilvl="8" w:tplc="6E9A7B80">
      <w:start w:val="1"/>
      <w:numFmt w:val="bullet"/>
      <w:lvlText w:val=""/>
      <w:lvlJc w:val="left"/>
      <w:pPr>
        <w:ind w:left="6480" w:hanging="360"/>
      </w:pPr>
      <w:rPr>
        <w:rFonts w:ascii="Wingdings" w:hAnsi="Wingdings" w:hint="default"/>
      </w:rPr>
    </w:lvl>
  </w:abstractNum>
  <w:abstractNum w:abstractNumId="6" w15:restartNumberingAfterBreak="0">
    <w:nsid w:val="13C8095A"/>
    <w:multiLevelType w:val="hybridMultilevel"/>
    <w:tmpl w:val="FFFFFFFF"/>
    <w:lvl w:ilvl="0" w:tplc="94028C28">
      <w:start w:val="1"/>
      <w:numFmt w:val="bullet"/>
      <w:lvlText w:val=""/>
      <w:lvlJc w:val="left"/>
      <w:pPr>
        <w:ind w:left="720" w:hanging="360"/>
      </w:pPr>
      <w:rPr>
        <w:rFonts w:ascii="Symbol" w:hAnsi="Symbol" w:hint="default"/>
      </w:rPr>
    </w:lvl>
    <w:lvl w:ilvl="1" w:tplc="3C2CF260">
      <w:start w:val="1"/>
      <w:numFmt w:val="bullet"/>
      <w:lvlText w:val="o"/>
      <w:lvlJc w:val="left"/>
      <w:pPr>
        <w:ind w:left="1440" w:hanging="360"/>
      </w:pPr>
      <w:rPr>
        <w:rFonts w:ascii="Courier New" w:hAnsi="Courier New" w:hint="default"/>
      </w:rPr>
    </w:lvl>
    <w:lvl w:ilvl="2" w:tplc="E52699E2">
      <w:start w:val="1"/>
      <w:numFmt w:val="bullet"/>
      <w:lvlText w:val=""/>
      <w:lvlJc w:val="left"/>
      <w:pPr>
        <w:ind w:left="2160" w:hanging="360"/>
      </w:pPr>
      <w:rPr>
        <w:rFonts w:ascii="Wingdings" w:hAnsi="Wingdings" w:hint="default"/>
      </w:rPr>
    </w:lvl>
    <w:lvl w:ilvl="3" w:tplc="0782655E">
      <w:start w:val="1"/>
      <w:numFmt w:val="bullet"/>
      <w:lvlText w:val=""/>
      <w:lvlJc w:val="left"/>
      <w:pPr>
        <w:ind w:left="2880" w:hanging="360"/>
      </w:pPr>
      <w:rPr>
        <w:rFonts w:ascii="Symbol" w:hAnsi="Symbol" w:hint="default"/>
      </w:rPr>
    </w:lvl>
    <w:lvl w:ilvl="4" w:tplc="5952FC42">
      <w:start w:val="1"/>
      <w:numFmt w:val="bullet"/>
      <w:lvlText w:val="o"/>
      <w:lvlJc w:val="left"/>
      <w:pPr>
        <w:ind w:left="3600" w:hanging="360"/>
      </w:pPr>
      <w:rPr>
        <w:rFonts w:ascii="Courier New" w:hAnsi="Courier New" w:hint="default"/>
      </w:rPr>
    </w:lvl>
    <w:lvl w:ilvl="5" w:tplc="228A8318">
      <w:start w:val="1"/>
      <w:numFmt w:val="bullet"/>
      <w:lvlText w:val=""/>
      <w:lvlJc w:val="left"/>
      <w:pPr>
        <w:ind w:left="4320" w:hanging="360"/>
      </w:pPr>
      <w:rPr>
        <w:rFonts w:ascii="Wingdings" w:hAnsi="Wingdings" w:hint="default"/>
      </w:rPr>
    </w:lvl>
    <w:lvl w:ilvl="6" w:tplc="9E06EFA8">
      <w:start w:val="1"/>
      <w:numFmt w:val="bullet"/>
      <w:lvlText w:val=""/>
      <w:lvlJc w:val="left"/>
      <w:pPr>
        <w:ind w:left="5040" w:hanging="360"/>
      </w:pPr>
      <w:rPr>
        <w:rFonts w:ascii="Symbol" w:hAnsi="Symbol" w:hint="default"/>
      </w:rPr>
    </w:lvl>
    <w:lvl w:ilvl="7" w:tplc="80523A28">
      <w:start w:val="1"/>
      <w:numFmt w:val="bullet"/>
      <w:lvlText w:val="o"/>
      <w:lvlJc w:val="left"/>
      <w:pPr>
        <w:ind w:left="5760" w:hanging="360"/>
      </w:pPr>
      <w:rPr>
        <w:rFonts w:ascii="Courier New" w:hAnsi="Courier New" w:hint="default"/>
      </w:rPr>
    </w:lvl>
    <w:lvl w:ilvl="8" w:tplc="76A03932">
      <w:start w:val="1"/>
      <w:numFmt w:val="bullet"/>
      <w:lvlText w:val=""/>
      <w:lvlJc w:val="left"/>
      <w:pPr>
        <w:ind w:left="6480" w:hanging="360"/>
      </w:pPr>
      <w:rPr>
        <w:rFonts w:ascii="Wingdings" w:hAnsi="Wingdings" w:hint="default"/>
      </w:rPr>
    </w:lvl>
  </w:abstractNum>
  <w:abstractNum w:abstractNumId="7" w15:restartNumberingAfterBreak="0">
    <w:nsid w:val="1571F1C2"/>
    <w:multiLevelType w:val="hybridMultilevel"/>
    <w:tmpl w:val="EBD020AC"/>
    <w:lvl w:ilvl="0" w:tplc="FD02EB48">
      <w:start w:val="1"/>
      <w:numFmt w:val="bullet"/>
      <w:lvlText w:val=""/>
      <w:lvlJc w:val="left"/>
      <w:pPr>
        <w:ind w:left="720" w:hanging="360"/>
      </w:pPr>
      <w:rPr>
        <w:rFonts w:ascii="Symbol" w:hAnsi="Symbol" w:hint="default"/>
      </w:rPr>
    </w:lvl>
    <w:lvl w:ilvl="1" w:tplc="D2A6A3E4">
      <w:start w:val="1"/>
      <w:numFmt w:val="bullet"/>
      <w:lvlText w:val="o"/>
      <w:lvlJc w:val="left"/>
      <w:pPr>
        <w:ind w:left="1440" w:hanging="360"/>
      </w:pPr>
      <w:rPr>
        <w:rFonts w:ascii="Courier New" w:hAnsi="Courier New" w:hint="default"/>
      </w:rPr>
    </w:lvl>
    <w:lvl w:ilvl="2" w:tplc="02E20C4A">
      <w:start w:val="1"/>
      <w:numFmt w:val="bullet"/>
      <w:lvlText w:val=""/>
      <w:lvlJc w:val="left"/>
      <w:pPr>
        <w:ind w:left="2160" w:hanging="360"/>
      </w:pPr>
      <w:rPr>
        <w:rFonts w:ascii="Wingdings" w:hAnsi="Wingdings" w:hint="default"/>
      </w:rPr>
    </w:lvl>
    <w:lvl w:ilvl="3" w:tplc="DFDA4F38">
      <w:start w:val="1"/>
      <w:numFmt w:val="bullet"/>
      <w:lvlText w:val=""/>
      <w:lvlJc w:val="left"/>
      <w:pPr>
        <w:ind w:left="2880" w:hanging="360"/>
      </w:pPr>
      <w:rPr>
        <w:rFonts w:ascii="Symbol" w:hAnsi="Symbol" w:hint="default"/>
      </w:rPr>
    </w:lvl>
    <w:lvl w:ilvl="4" w:tplc="8418FFC8">
      <w:start w:val="1"/>
      <w:numFmt w:val="bullet"/>
      <w:lvlText w:val="o"/>
      <w:lvlJc w:val="left"/>
      <w:pPr>
        <w:ind w:left="3600" w:hanging="360"/>
      </w:pPr>
      <w:rPr>
        <w:rFonts w:ascii="Courier New" w:hAnsi="Courier New" w:hint="default"/>
      </w:rPr>
    </w:lvl>
    <w:lvl w:ilvl="5" w:tplc="63D68C58">
      <w:start w:val="1"/>
      <w:numFmt w:val="bullet"/>
      <w:lvlText w:val=""/>
      <w:lvlJc w:val="left"/>
      <w:pPr>
        <w:ind w:left="4320" w:hanging="360"/>
      </w:pPr>
      <w:rPr>
        <w:rFonts w:ascii="Wingdings" w:hAnsi="Wingdings" w:hint="default"/>
      </w:rPr>
    </w:lvl>
    <w:lvl w:ilvl="6" w:tplc="8BA84876">
      <w:start w:val="1"/>
      <w:numFmt w:val="bullet"/>
      <w:lvlText w:val=""/>
      <w:lvlJc w:val="left"/>
      <w:pPr>
        <w:ind w:left="5040" w:hanging="360"/>
      </w:pPr>
      <w:rPr>
        <w:rFonts w:ascii="Symbol" w:hAnsi="Symbol" w:hint="default"/>
      </w:rPr>
    </w:lvl>
    <w:lvl w:ilvl="7" w:tplc="5C72F026">
      <w:start w:val="1"/>
      <w:numFmt w:val="bullet"/>
      <w:lvlText w:val="o"/>
      <w:lvlJc w:val="left"/>
      <w:pPr>
        <w:ind w:left="5760" w:hanging="360"/>
      </w:pPr>
      <w:rPr>
        <w:rFonts w:ascii="Courier New" w:hAnsi="Courier New" w:hint="default"/>
      </w:rPr>
    </w:lvl>
    <w:lvl w:ilvl="8" w:tplc="84566824">
      <w:start w:val="1"/>
      <w:numFmt w:val="bullet"/>
      <w:lvlText w:val=""/>
      <w:lvlJc w:val="left"/>
      <w:pPr>
        <w:ind w:left="6480" w:hanging="360"/>
      </w:pPr>
      <w:rPr>
        <w:rFonts w:ascii="Wingdings" w:hAnsi="Wingdings" w:hint="default"/>
      </w:rPr>
    </w:lvl>
  </w:abstractNum>
  <w:abstractNum w:abstractNumId="8" w15:restartNumberingAfterBreak="0">
    <w:nsid w:val="178B5EB6"/>
    <w:multiLevelType w:val="hybridMultilevel"/>
    <w:tmpl w:val="DDFA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871599"/>
    <w:multiLevelType w:val="multilevel"/>
    <w:tmpl w:val="88A0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C27A5"/>
    <w:multiLevelType w:val="multilevel"/>
    <w:tmpl w:val="5FA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D2F72"/>
    <w:multiLevelType w:val="multilevel"/>
    <w:tmpl w:val="B894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72E01"/>
    <w:multiLevelType w:val="multilevel"/>
    <w:tmpl w:val="4E80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58306"/>
    <w:multiLevelType w:val="hybridMultilevel"/>
    <w:tmpl w:val="FFFFFFFF"/>
    <w:lvl w:ilvl="0" w:tplc="2F94CF8E">
      <w:start w:val="1"/>
      <w:numFmt w:val="bullet"/>
      <w:lvlText w:val=""/>
      <w:lvlJc w:val="left"/>
      <w:pPr>
        <w:ind w:left="720" w:hanging="360"/>
      </w:pPr>
      <w:rPr>
        <w:rFonts w:ascii="Symbol" w:hAnsi="Symbol" w:hint="default"/>
      </w:rPr>
    </w:lvl>
    <w:lvl w:ilvl="1" w:tplc="0FF68DD0">
      <w:start w:val="1"/>
      <w:numFmt w:val="bullet"/>
      <w:lvlText w:val="o"/>
      <w:lvlJc w:val="left"/>
      <w:pPr>
        <w:ind w:left="1440" w:hanging="360"/>
      </w:pPr>
      <w:rPr>
        <w:rFonts w:ascii="Courier New" w:hAnsi="Courier New" w:hint="default"/>
      </w:rPr>
    </w:lvl>
    <w:lvl w:ilvl="2" w:tplc="F58C7F44">
      <w:start w:val="1"/>
      <w:numFmt w:val="bullet"/>
      <w:lvlText w:val=""/>
      <w:lvlJc w:val="left"/>
      <w:pPr>
        <w:ind w:left="2160" w:hanging="360"/>
      </w:pPr>
      <w:rPr>
        <w:rFonts w:ascii="Wingdings" w:hAnsi="Wingdings" w:hint="default"/>
      </w:rPr>
    </w:lvl>
    <w:lvl w:ilvl="3" w:tplc="F2ECD610">
      <w:start w:val="1"/>
      <w:numFmt w:val="bullet"/>
      <w:lvlText w:val=""/>
      <w:lvlJc w:val="left"/>
      <w:pPr>
        <w:ind w:left="2880" w:hanging="360"/>
      </w:pPr>
      <w:rPr>
        <w:rFonts w:ascii="Symbol" w:hAnsi="Symbol" w:hint="default"/>
      </w:rPr>
    </w:lvl>
    <w:lvl w:ilvl="4" w:tplc="9BF828F8">
      <w:start w:val="1"/>
      <w:numFmt w:val="bullet"/>
      <w:lvlText w:val="o"/>
      <w:lvlJc w:val="left"/>
      <w:pPr>
        <w:ind w:left="3600" w:hanging="360"/>
      </w:pPr>
      <w:rPr>
        <w:rFonts w:ascii="Courier New" w:hAnsi="Courier New" w:hint="default"/>
      </w:rPr>
    </w:lvl>
    <w:lvl w:ilvl="5" w:tplc="14F20C0C">
      <w:start w:val="1"/>
      <w:numFmt w:val="bullet"/>
      <w:lvlText w:val=""/>
      <w:lvlJc w:val="left"/>
      <w:pPr>
        <w:ind w:left="4320" w:hanging="360"/>
      </w:pPr>
      <w:rPr>
        <w:rFonts w:ascii="Wingdings" w:hAnsi="Wingdings" w:hint="default"/>
      </w:rPr>
    </w:lvl>
    <w:lvl w:ilvl="6" w:tplc="8362B962">
      <w:start w:val="1"/>
      <w:numFmt w:val="bullet"/>
      <w:lvlText w:val=""/>
      <w:lvlJc w:val="left"/>
      <w:pPr>
        <w:ind w:left="5040" w:hanging="360"/>
      </w:pPr>
      <w:rPr>
        <w:rFonts w:ascii="Symbol" w:hAnsi="Symbol" w:hint="default"/>
      </w:rPr>
    </w:lvl>
    <w:lvl w:ilvl="7" w:tplc="6CB4B554">
      <w:start w:val="1"/>
      <w:numFmt w:val="bullet"/>
      <w:lvlText w:val="o"/>
      <w:lvlJc w:val="left"/>
      <w:pPr>
        <w:ind w:left="5760" w:hanging="360"/>
      </w:pPr>
      <w:rPr>
        <w:rFonts w:ascii="Courier New" w:hAnsi="Courier New" w:hint="default"/>
      </w:rPr>
    </w:lvl>
    <w:lvl w:ilvl="8" w:tplc="02FE1A82">
      <w:start w:val="1"/>
      <w:numFmt w:val="bullet"/>
      <w:lvlText w:val=""/>
      <w:lvlJc w:val="left"/>
      <w:pPr>
        <w:ind w:left="6480" w:hanging="360"/>
      </w:pPr>
      <w:rPr>
        <w:rFonts w:ascii="Wingdings" w:hAnsi="Wingdings" w:hint="default"/>
      </w:rPr>
    </w:lvl>
  </w:abstractNum>
  <w:abstractNum w:abstractNumId="14" w15:restartNumberingAfterBreak="0">
    <w:nsid w:val="24C83B83"/>
    <w:multiLevelType w:val="multilevel"/>
    <w:tmpl w:val="B18C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7101E"/>
    <w:multiLevelType w:val="multilevel"/>
    <w:tmpl w:val="E3BE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72E0A"/>
    <w:multiLevelType w:val="multilevel"/>
    <w:tmpl w:val="D01AF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12D71"/>
    <w:multiLevelType w:val="multilevel"/>
    <w:tmpl w:val="D868B3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A4EE6A3"/>
    <w:multiLevelType w:val="hybridMultilevel"/>
    <w:tmpl w:val="FFFFFFFF"/>
    <w:lvl w:ilvl="0" w:tplc="79FAD762">
      <w:start w:val="1"/>
      <w:numFmt w:val="bullet"/>
      <w:lvlText w:val=""/>
      <w:lvlJc w:val="left"/>
      <w:pPr>
        <w:ind w:left="720" w:hanging="360"/>
      </w:pPr>
      <w:rPr>
        <w:rFonts w:ascii="Symbol" w:hAnsi="Symbol" w:hint="default"/>
      </w:rPr>
    </w:lvl>
    <w:lvl w:ilvl="1" w:tplc="66704D1A">
      <w:start w:val="1"/>
      <w:numFmt w:val="bullet"/>
      <w:lvlText w:val="o"/>
      <w:lvlJc w:val="left"/>
      <w:pPr>
        <w:ind w:left="1440" w:hanging="360"/>
      </w:pPr>
      <w:rPr>
        <w:rFonts w:ascii="Courier New" w:hAnsi="Courier New" w:hint="default"/>
      </w:rPr>
    </w:lvl>
    <w:lvl w:ilvl="2" w:tplc="31C0F3FE">
      <w:start w:val="1"/>
      <w:numFmt w:val="bullet"/>
      <w:lvlText w:val=""/>
      <w:lvlJc w:val="left"/>
      <w:pPr>
        <w:ind w:left="2160" w:hanging="360"/>
      </w:pPr>
      <w:rPr>
        <w:rFonts w:ascii="Wingdings" w:hAnsi="Wingdings" w:hint="default"/>
      </w:rPr>
    </w:lvl>
    <w:lvl w:ilvl="3" w:tplc="003440F0">
      <w:start w:val="1"/>
      <w:numFmt w:val="bullet"/>
      <w:lvlText w:val=""/>
      <w:lvlJc w:val="left"/>
      <w:pPr>
        <w:ind w:left="2880" w:hanging="360"/>
      </w:pPr>
      <w:rPr>
        <w:rFonts w:ascii="Symbol" w:hAnsi="Symbol" w:hint="default"/>
      </w:rPr>
    </w:lvl>
    <w:lvl w:ilvl="4" w:tplc="B00A0C80">
      <w:start w:val="1"/>
      <w:numFmt w:val="bullet"/>
      <w:lvlText w:val="o"/>
      <w:lvlJc w:val="left"/>
      <w:pPr>
        <w:ind w:left="3600" w:hanging="360"/>
      </w:pPr>
      <w:rPr>
        <w:rFonts w:ascii="Courier New" w:hAnsi="Courier New" w:hint="default"/>
      </w:rPr>
    </w:lvl>
    <w:lvl w:ilvl="5" w:tplc="ECF62596">
      <w:start w:val="1"/>
      <w:numFmt w:val="bullet"/>
      <w:lvlText w:val=""/>
      <w:lvlJc w:val="left"/>
      <w:pPr>
        <w:ind w:left="4320" w:hanging="360"/>
      </w:pPr>
      <w:rPr>
        <w:rFonts w:ascii="Wingdings" w:hAnsi="Wingdings" w:hint="default"/>
      </w:rPr>
    </w:lvl>
    <w:lvl w:ilvl="6" w:tplc="3C62CDA2">
      <w:start w:val="1"/>
      <w:numFmt w:val="bullet"/>
      <w:lvlText w:val=""/>
      <w:lvlJc w:val="left"/>
      <w:pPr>
        <w:ind w:left="5040" w:hanging="360"/>
      </w:pPr>
      <w:rPr>
        <w:rFonts w:ascii="Symbol" w:hAnsi="Symbol" w:hint="default"/>
      </w:rPr>
    </w:lvl>
    <w:lvl w:ilvl="7" w:tplc="463E14DC">
      <w:start w:val="1"/>
      <w:numFmt w:val="bullet"/>
      <w:lvlText w:val="o"/>
      <w:lvlJc w:val="left"/>
      <w:pPr>
        <w:ind w:left="5760" w:hanging="360"/>
      </w:pPr>
      <w:rPr>
        <w:rFonts w:ascii="Courier New" w:hAnsi="Courier New" w:hint="default"/>
      </w:rPr>
    </w:lvl>
    <w:lvl w:ilvl="8" w:tplc="BAD03348">
      <w:start w:val="1"/>
      <w:numFmt w:val="bullet"/>
      <w:lvlText w:val=""/>
      <w:lvlJc w:val="left"/>
      <w:pPr>
        <w:ind w:left="6480" w:hanging="360"/>
      </w:pPr>
      <w:rPr>
        <w:rFonts w:ascii="Wingdings" w:hAnsi="Wingdings" w:hint="default"/>
      </w:rPr>
    </w:lvl>
  </w:abstractNum>
  <w:abstractNum w:abstractNumId="19" w15:restartNumberingAfterBreak="0">
    <w:nsid w:val="2F19F5BB"/>
    <w:multiLevelType w:val="hybridMultilevel"/>
    <w:tmpl w:val="BC441668"/>
    <w:lvl w:ilvl="0" w:tplc="3DF40994">
      <w:start w:val="1"/>
      <w:numFmt w:val="bullet"/>
      <w:lvlText w:val=""/>
      <w:lvlJc w:val="left"/>
      <w:pPr>
        <w:ind w:left="720" w:hanging="360"/>
      </w:pPr>
      <w:rPr>
        <w:rFonts w:ascii="Symbol" w:hAnsi="Symbol" w:hint="default"/>
      </w:rPr>
    </w:lvl>
    <w:lvl w:ilvl="1" w:tplc="E3582E12">
      <w:start w:val="1"/>
      <w:numFmt w:val="bullet"/>
      <w:lvlText w:val="o"/>
      <w:lvlJc w:val="left"/>
      <w:pPr>
        <w:ind w:left="1440" w:hanging="360"/>
      </w:pPr>
      <w:rPr>
        <w:rFonts w:ascii="Courier New" w:hAnsi="Courier New" w:hint="default"/>
      </w:rPr>
    </w:lvl>
    <w:lvl w:ilvl="2" w:tplc="C25E17EE">
      <w:start w:val="1"/>
      <w:numFmt w:val="bullet"/>
      <w:lvlText w:val=""/>
      <w:lvlJc w:val="left"/>
      <w:pPr>
        <w:ind w:left="2160" w:hanging="360"/>
      </w:pPr>
      <w:rPr>
        <w:rFonts w:ascii="Wingdings" w:hAnsi="Wingdings" w:hint="default"/>
      </w:rPr>
    </w:lvl>
    <w:lvl w:ilvl="3" w:tplc="527CDD58">
      <w:start w:val="1"/>
      <w:numFmt w:val="bullet"/>
      <w:lvlText w:val=""/>
      <w:lvlJc w:val="left"/>
      <w:pPr>
        <w:ind w:left="2880" w:hanging="360"/>
      </w:pPr>
      <w:rPr>
        <w:rFonts w:ascii="Symbol" w:hAnsi="Symbol" w:hint="default"/>
      </w:rPr>
    </w:lvl>
    <w:lvl w:ilvl="4" w:tplc="08B68E4E">
      <w:start w:val="1"/>
      <w:numFmt w:val="bullet"/>
      <w:lvlText w:val="o"/>
      <w:lvlJc w:val="left"/>
      <w:pPr>
        <w:ind w:left="3600" w:hanging="360"/>
      </w:pPr>
      <w:rPr>
        <w:rFonts w:ascii="Courier New" w:hAnsi="Courier New" w:hint="default"/>
      </w:rPr>
    </w:lvl>
    <w:lvl w:ilvl="5" w:tplc="AA2A9B60">
      <w:start w:val="1"/>
      <w:numFmt w:val="bullet"/>
      <w:lvlText w:val=""/>
      <w:lvlJc w:val="left"/>
      <w:pPr>
        <w:ind w:left="4320" w:hanging="360"/>
      </w:pPr>
      <w:rPr>
        <w:rFonts w:ascii="Wingdings" w:hAnsi="Wingdings" w:hint="default"/>
      </w:rPr>
    </w:lvl>
    <w:lvl w:ilvl="6" w:tplc="5B9AB4FC">
      <w:start w:val="1"/>
      <w:numFmt w:val="bullet"/>
      <w:lvlText w:val=""/>
      <w:lvlJc w:val="left"/>
      <w:pPr>
        <w:ind w:left="5040" w:hanging="360"/>
      </w:pPr>
      <w:rPr>
        <w:rFonts w:ascii="Symbol" w:hAnsi="Symbol" w:hint="default"/>
      </w:rPr>
    </w:lvl>
    <w:lvl w:ilvl="7" w:tplc="DF36ABA6">
      <w:start w:val="1"/>
      <w:numFmt w:val="bullet"/>
      <w:lvlText w:val="o"/>
      <w:lvlJc w:val="left"/>
      <w:pPr>
        <w:ind w:left="5760" w:hanging="360"/>
      </w:pPr>
      <w:rPr>
        <w:rFonts w:ascii="Courier New" w:hAnsi="Courier New" w:hint="default"/>
      </w:rPr>
    </w:lvl>
    <w:lvl w:ilvl="8" w:tplc="980EE9B8">
      <w:start w:val="1"/>
      <w:numFmt w:val="bullet"/>
      <w:lvlText w:val=""/>
      <w:lvlJc w:val="left"/>
      <w:pPr>
        <w:ind w:left="6480" w:hanging="360"/>
      </w:pPr>
      <w:rPr>
        <w:rFonts w:ascii="Wingdings" w:hAnsi="Wingdings" w:hint="default"/>
      </w:rPr>
    </w:lvl>
  </w:abstractNum>
  <w:abstractNum w:abstractNumId="20" w15:restartNumberingAfterBreak="0">
    <w:nsid w:val="392578E5"/>
    <w:multiLevelType w:val="multilevel"/>
    <w:tmpl w:val="529485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3A593067"/>
    <w:multiLevelType w:val="multilevel"/>
    <w:tmpl w:val="312E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BF1EA"/>
    <w:multiLevelType w:val="hybridMultilevel"/>
    <w:tmpl w:val="FFFFFFFF"/>
    <w:lvl w:ilvl="0" w:tplc="B032EFAC">
      <w:start w:val="1"/>
      <w:numFmt w:val="bullet"/>
      <w:lvlText w:val=""/>
      <w:lvlJc w:val="left"/>
      <w:pPr>
        <w:ind w:left="720" w:hanging="360"/>
      </w:pPr>
      <w:rPr>
        <w:rFonts w:ascii="Wingdings" w:hAnsi="Wingdings" w:hint="default"/>
      </w:rPr>
    </w:lvl>
    <w:lvl w:ilvl="1" w:tplc="5686E0A8">
      <w:start w:val="1"/>
      <w:numFmt w:val="bullet"/>
      <w:lvlText w:val="-"/>
      <w:lvlJc w:val="left"/>
      <w:pPr>
        <w:ind w:left="1440" w:hanging="360"/>
      </w:pPr>
      <w:rPr>
        <w:rFonts w:ascii="Wingdings" w:hAnsi="Wingdings" w:hint="default"/>
      </w:rPr>
    </w:lvl>
    <w:lvl w:ilvl="2" w:tplc="22A80772">
      <w:start w:val="1"/>
      <w:numFmt w:val="bullet"/>
      <w:lvlText w:val="-"/>
      <w:lvlJc w:val="left"/>
      <w:pPr>
        <w:ind w:left="2160" w:hanging="360"/>
      </w:pPr>
      <w:rPr>
        <w:rFonts w:ascii="Wingdings" w:hAnsi="Wingdings" w:hint="default"/>
      </w:rPr>
    </w:lvl>
    <w:lvl w:ilvl="3" w:tplc="EF368B56">
      <w:start w:val="1"/>
      <w:numFmt w:val="bullet"/>
      <w:lvlText w:val=""/>
      <w:lvlJc w:val="left"/>
      <w:pPr>
        <w:ind w:left="2880" w:hanging="360"/>
      </w:pPr>
      <w:rPr>
        <w:rFonts w:ascii="Symbol" w:hAnsi="Symbol" w:hint="default"/>
      </w:rPr>
    </w:lvl>
    <w:lvl w:ilvl="4" w:tplc="E29E4CD6">
      <w:start w:val="1"/>
      <w:numFmt w:val="bullet"/>
      <w:lvlText w:val="o"/>
      <w:lvlJc w:val="left"/>
      <w:pPr>
        <w:ind w:left="3600" w:hanging="360"/>
      </w:pPr>
      <w:rPr>
        <w:rFonts w:ascii="Courier New" w:hAnsi="Courier New" w:hint="default"/>
      </w:rPr>
    </w:lvl>
    <w:lvl w:ilvl="5" w:tplc="33AEE060">
      <w:start w:val="1"/>
      <w:numFmt w:val="bullet"/>
      <w:lvlText w:val=""/>
      <w:lvlJc w:val="left"/>
      <w:pPr>
        <w:ind w:left="4320" w:hanging="360"/>
      </w:pPr>
      <w:rPr>
        <w:rFonts w:ascii="Wingdings" w:hAnsi="Wingdings" w:hint="default"/>
      </w:rPr>
    </w:lvl>
    <w:lvl w:ilvl="6" w:tplc="5D1C97FC">
      <w:start w:val="1"/>
      <w:numFmt w:val="bullet"/>
      <w:lvlText w:val=""/>
      <w:lvlJc w:val="left"/>
      <w:pPr>
        <w:ind w:left="5040" w:hanging="360"/>
      </w:pPr>
      <w:rPr>
        <w:rFonts w:ascii="Symbol" w:hAnsi="Symbol" w:hint="default"/>
      </w:rPr>
    </w:lvl>
    <w:lvl w:ilvl="7" w:tplc="1F1CD3BA">
      <w:start w:val="1"/>
      <w:numFmt w:val="bullet"/>
      <w:lvlText w:val="o"/>
      <w:lvlJc w:val="left"/>
      <w:pPr>
        <w:ind w:left="5760" w:hanging="360"/>
      </w:pPr>
      <w:rPr>
        <w:rFonts w:ascii="Courier New" w:hAnsi="Courier New" w:hint="default"/>
      </w:rPr>
    </w:lvl>
    <w:lvl w:ilvl="8" w:tplc="12522EE6">
      <w:start w:val="1"/>
      <w:numFmt w:val="bullet"/>
      <w:lvlText w:val=""/>
      <w:lvlJc w:val="left"/>
      <w:pPr>
        <w:ind w:left="6480" w:hanging="360"/>
      </w:pPr>
      <w:rPr>
        <w:rFonts w:ascii="Wingdings" w:hAnsi="Wingdings" w:hint="default"/>
      </w:rPr>
    </w:lvl>
  </w:abstractNum>
  <w:abstractNum w:abstractNumId="23" w15:restartNumberingAfterBreak="0">
    <w:nsid w:val="3F3F254F"/>
    <w:multiLevelType w:val="hybridMultilevel"/>
    <w:tmpl w:val="FAB82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D93969"/>
    <w:multiLevelType w:val="hybridMultilevel"/>
    <w:tmpl w:val="7CC62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D8493F"/>
    <w:multiLevelType w:val="hybridMultilevel"/>
    <w:tmpl w:val="84262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51D2A87"/>
    <w:multiLevelType w:val="hybridMultilevel"/>
    <w:tmpl w:val="6F36C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3F5421"/>
    <w:multiLevelType w:val="hybridMultilevel"/>
    <w:tmpl w:val="FFFFFFFF"/>
    <w:lvl w:ilvl="0" w:tplc="8CBC8766">
      <w:start w:val="1"/>
      <w:numFmt w:val="bullet"/>
      <w:lvlText w:val=""/>
      <w:lvlJc w:val="left"/>
      <w:pPr>
        <w:ind w:left="720" w:hanging="360"/>
      </w:pPr>
      <w:rPr>
        <w:rFonts w:ascii="Symbol" w:hAnsi="Symbol" w:hint="default"/>
      </w:rPr>
    </w:lvl>
    <w:lvl w:ilvl="1" w:tplc="BA0CFAE4">
      <w:start w:val="1"/>
      <w:numFmt w:val="bullet"/>
      <w:lvlText w:val="o"/>
      <w:lvlJc w:val="left"/>
      <w:pPr>
        <w:ind w:left="1440" w:hanging="360"/>
      </w:pPr>
      <w:rPr>
        <w:rFonts w:ascii="Courier New" w:hAnsi="Courier New" w:hint="default"/>
      </w:rPr>
    </w:lvl>
    <w:lvl w:ilvl="2" w:tplc="85F4888E">
      <w:start w:val="1"/>
      <w:numFmt w:val="bullet"/>
      <w:lvlText w:val=""/>
      <w:lvlJc w:val="left"/>
      <w:pPr>
        <w:ind w:left="2160" w:hanging="360"/>
      </w:pPr>
      <w:rPr>
        <w:rFonts w:ascii="Wingdings" w:hAnsi="Wingdings" w:hint="default"/>
      </w:rPr>
    </w:lvl>
    <w:lvl w:ilvl="3" w:tplc="22E4FD2E">
      <w:start w:val="1"/>
      <w:numFmt w:val="bullet"/>
      <w:lvlText w:val=""/>
      <w:lvlJc w:val="left"/>
      <w:pPr>
        <w:ind w:left="2880" w:hanging="360"/>
      </w:pPr>
      <w:rPr>
        <w:rFonts w:ascii="Symbol" w:hAnsi="Symbol" w:hint="default"/>
      </w:rPr>
    </w:lvl>
    <w:lvl w:ilvl="4" w:tplc="678E1CC2">
      <w:start w:val="1"/>
      <w:numFmt w:val="bullet"/>
      <w:lvlText w:val="o"/>
      <w:lvlJc w:val="left"/>
      <w:pPr>
        <w:ind w:left="3600" w:hanging="360"/>
      </w:pPr>
      <w:rPr>
        <w:rFonts w:ascii="Courier New" w:hAnsi="Courier New" w:hint="default"/>
      </w:rPr>
    </w:lvl>
    <w:lvl w:ilvl="5" w:tplc="C3EA967E">
      <w:start w:val="1"/>
      <w:numFmt w:val="bullet"/>
      <w:lvlText w:val=""/>
      <w:lvlJc w:val="left"/>
      <w:pPr>
        <w:ind w:left="4320" w:hanging="360"/>
      </w:pPr>
      <w:rPr>
        <w:rFonts w:ascii="Wingdings" w:hAnsi="Wingdings" w:hint="default"/>
      </w:rPr>
    </w:lvl>
    <w:lvl w:ilvl="6" w:tplc="0C94D93C">
      <w:start w:val="1"/>
      <w:numFmt w:val="bullet"/>
      <w:lvlText w:val=""/>
      <w:lvlJc w:val="left"/>
      <w:pPr>
        <w:ind w:left="5040" w:hanging="360"/>
      </w:pPr>
      <w:rPr>
        <w:rFonts w:ascii="Symbol" w:hAnsi="Symbol" w:hint="default"/>
      </w:rPr>
    </w:lvl>
    <w:lvl w:ilvl="7" w:tplc="60AE8F72">
      <w:start w:val="1"/>
      <w:numFmt w:val="bullet"/>
      <w:lvlText w:val="o"/>
      <w:lvlJc w:val="left"/>
      <w:pPr>
        <w:ind w:left="5760" w:hanging="360"/>
      </w:pPr>
      <w:rPr>
        <w:rFonts w:ascii="Courier New" w:hAnsi="Courier New" w:hint="default"/>
      </w:rPr>
    </w:lvl>
    <w:lvl w:ilvl="8" w:tplc="70F4C6A2">
      <w:start w:val="1"/>
      <w:numFmt w:val="bullet"/>
      <w:lvlText w:val=""/>
      <w:lvlJc w:val="left"/>
      <w:pPr>
        <w:ind w:left="6480" w:hanging="360"/>
      </w:pPr>
      <w:rPr>
        <w:rFonts w:ascii="Wingdings" w:hAnsi="Wingdings" w:hint="default"/>
      </w:rPr>
    </w:lvl>
  </w:abstractNum>
  <w:abstractNum w:abstractNumId="28" w15:restartNumberingAfterBreak="0">
    <w:nsid w:val="4C2915FA"/>
    <w:multiLevelType w:val="multilevel"/>
    <w:tmpl w:val="73BE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A18BF"/>
    <w:multiLevelType w:val="hybridMultilevel"/>
    <w:tmpl w:val="FFFFFFFF"/>
    <w:lvl w:ilvl="0" w:tplc="CD0A7DA6">
      <w:start w:val="1"/>
      <w:numFmt w:val="bullet"/>
      <w:lvlText w:val=""/>
      <w:lvlJc w:val="left"/>
      <w:pPr>
        <w:ind w:left="720" w:hanging="360"/>
      </w:pPr>
      <w:rPr>
        <w:rFonts w:ascii="Symbol" w:hAnsi="Symbol" w:hint="default"/>
      </w:rPr>
    </w:lvl>
    <w:lvl w:ilvl="1" w:tplc="D008474A">
      <w:start w:val="1"/>
      <w:numFmt w:val="bullet"/>
      <w:lvlText w:val="o"/>
      <w:lvlJc w:val="left"/>
      <w:pPr>
        <w:ind w:left="1440" w:hanging="360"/>
      </w:pPr>
      <w:rPr>
        <w:rFonts w:ascii="Courier New" w:hAnsi="Courier New" w:hint="default"/>
      </w:rPr>
    </w:lvl>
    <w:lvl w:ilvl="2" w:tplc="4E14E556">
      <w:start w:val="1"/>
      <w:numFmt w:val="bullet"/>
      <w:lvlText w:val=""/>
      <w:lvlJc w:val="left"/>
      <w:pPr>
        <w:ind w:left="2160" w:hanging="360"/>
      </w:pPr>
      <w:rPr>
        <w:rFonts w:ascii="Wingdings" w:hAnsi="Wingdings" w:hint="default"/>
      </w:rPr>
    </w:lvl>
    <w:lvl w:ilvl="3" w:tplc="CAA23850">
      <w:start w:val="1"/>
      <w:numFmt w:val="bullet"/>
      <w:lvlText w:val=""/>
      <w:lvlJc w:val="left"/>
      <w:pPr>
        <w:ind w:left="2880" w:hanging="360"/>
      </w:pPr>
      <w:rPr>
        <w:rFonts w:ascii="Symbol" w:hAnsi="Symbol" w:hint="default"/>
      </w:rPr>
    </w:lvl>
    <w:lvl w:ilvl="4" w:tplc="BDBA0E88">
      <w:start w:val="1"/>
      <w:numFmt w:val="bullet"/>
      <w:lvlText w:val="o"/>
      <w:lvlJc w:val="left"/>
      <w:pPr>
        <w:ind w:left="3600" w:hanging="360"/>
      </w:pPr>
      <w:rPr>
        <w:rFonts w:ascii="Courier New" w:hAnsi="Courier New" w:hint="default"/>
      </w:rPr>
    </w:lvl>
    <w:lvl w:ilvl="5" w:tplc="C47EA996">
      <w:start w:val="1"/>
      <w:numFmt w:val="bullet"/>
      <w:lvlText w:val=""/>
      <w:lvlJc w:val="left"/>
      <w:pPr>
        <w:ind w:left="4320" w:hanging="360"/>
      </w:pPr>
      <w:rPr>
        <w:rFonts w:ascii="Wingdings" w:hAnsi="Wingdings" w:hint="default"/>
      </w:rPr>
    </w:lvl>
    <w:lvl w:ilvl="6" w:tplc="88C8CD0E">
      <w:start w:val="1"/>
      <w:numFmt w:val="bullet"/>
      <w:lvlText w:val=""/>
      <w:lvlJc w:val="left"/>
      <w:pPr>
        <w:ind w:left="5040" w:hanging="360"/>
      </w:pPr>
      <w:rPr>
        <w:rFonts w:ascii="Symbol" w:hAnsi="Symbol" w:hint="default"/>
      </w:rPr>
    </w:lvl>
    <w:lvl w:ilvl="7" w:tplc="106AEE06">
      <w:start w:val="1"/>
      <w:numFmt w:val="bullet"/>
      <w:lvlText w:val="o"/>
      <w:lvlJc w:val="left"/>
      <w:pPr>
        <w:ind w:left="5760" w:hanging="360"/>
      </w:pPr>
      <w:rPr>
        <w:rFonts w:ascii="Courier New" w:hAnsi="Courier New" w:hint="default"/>
      </w:rPr>
    </w:lvl>
    <w:lvl w:ilvl="8" w:tplc="E202F93A">
      <w:start w:val="1"/>
      <w:numFmt w:val="bullet"/>
      <w:lvlText w:val=""/>
      <w:lvlJc w:val="left"/>
      <w:pPr>
        <w:ind w:left="6480" w:hanging="360"/>
      </w:pPr>
      <w:rPr>
        <w:rFonts w:ascii="Wingdings" w:hAnsi="Wingdings" w:hint="default"/>
      </w:rPr>
    </w:lvl>
  </w:abstractNum>
  <w:abstractNum w:abstractNumId="30" w15:restartNumberingAfterBreak="0">
    <w:nsid w:val="51903BDF"/>
    <w:multiLevelType w:val="hybridMultilevel"/>
    <w:tmpl w:val="2D9C1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2D129C"/>
    <w:multiLevelType w:val="hybridMultilevel"/>
    <w:tmpl w:val="FC948376"/>
    <w:lvl w:ilvl="0" w:tplc="E702DD30">
      <w:start w:val="1"/>
      <w:numFmt w:val="bullet"/>
      <w:lvlText w:val=""/>
      <w:lvlJc w:val="left"/>
      <w:pPr>
        <w:ind w:left="720" w:hanging="360"/>
      </w:pPr>
      <w:rPr>
        <w:rFonts w:ascii="Symbol" w:hAnsi="Symbol" w:hint="default"/>
      </w:rPr>
    </w:lvl>
    <w:lvl w:ilvl="1" w:tplc="234C7C5E">
      <w:start w:val="1"/>
      <w:numFmt w:val="bullet"/>
      <w:lvlText w:val="-"/>
      <w:lvlJc w:val="left"/>
      <w:pPr>
        <w:ind w:left="1440" w:hanging="360"/>
      </w:pPr>
      <w:rPr>
        <w:rFonts w:ascii="Calibri" w:hAnsi="Calibri" w:hint="default"/>
      </w:rPr>
    </w:lvl>
    <w:lvl w:ilvl="2" w:tplc="7D84D36C">
      <w:start w:val="1"/>
      <w:numFmt w:val="bullet"/>
      <w:lvlText w:val="-"/>
      <w:lvlJc w:val="left"/>
      <w:pPr>
        <w:ind w:left="2160" w:hanging="360"/>
      </w:pPr>
      <w:rPr>
        <w:rFonts w:ascii="Calibri" w:hAnsi="Calibri" w:hint="default"/>
      </w:rPr>
    </w:lvl>
    <w:lvl w:ilvl="3" w:tplc="703E96FC">
      <w:start w:val="1"/>
      <w:numFmt w:val="bullet"/>
      <w:lvlText w:val=""/>
      <w:lvlJc w:val="left"/>
      <w:pPr>
        <w:ind w:left="2880" w:hanging="360"/>
      </w:pPr>
      <w:rPr>
        <w:rFonts w:ascii="Symbol" w:hAnsi="Symbol" w:hint="default"/>
      </w:rPr>
    </w:lvl>
    <w:lvl w:ilvl="4" w:tplc="D068D894">
      <w:start w:val="1"/>
      <w:numFmt w:val="bullet"/>
      <w:lvlText w:val="o"/>
      <w:lvlJc w:val="left"/>
      <w:pPr>
        <w:ind w:left="3600" w:hanging="360"/>
      </w:pPr>
      <w:rPr>
        <w:rFonts w:ascii="Courier New" w:hAnsi="Courier New" w:hint="default"/>
      </w:rPr>
    </w:lvl>
    <w:lvl w:ilvl="5" w:tplc="47444B8C">
      <w:start w:val="1"/>
      <w:numFmt w:val="bullet"/>
      <w:lvlText w:val=""/>
      <w:lvlJc w:val="left"/>
      <w:pPr>
        <w:ind w:left="4320" w:hanging="360"/>
      </w:pPr>
      <w:rPr>
        <w:rFonts w:ascii="Wingdings" w:hAnsi="Wingdings" w:hint="default"/>
      </w:rPr>
    </w:lvl>
    <w:lvl w:ilvl="6" w:tplc="C844595A">
      <w:start w:val="1"/>
      <w:numFmt w:val="bullet"/>
      <w:lvlText w:val=""/>
      <w:lvlJc w:val="left"/>
      <w:pPr>
        <w:ind w:left="5040" w:hanging="360"/>
      </w:pPr>
      <w:rPr>
        <w:rFonts w:ascii="Symbol" w:hAnsi="Symbol" w:hint="default"/>
      </w:rPr>
    </w:lvl>
    <w:lvl w:ilvl="7" w:tplc="5EEE2980">
      <w:start w:val="1"/>
      <w:numFmt w:val="bullet"/>
      <w:lvlText w:val="o"/>
      <w:lvlJc w:val="left"/>
      <w:pPr>
        <w:ind w:left="5760" w:hanging="360"/>
      </w:pPr>
      <w:rPr>
        <w:rFonts w:ascii="Courier New" w:hAnsi="Courier New" w:hint="default"/>
      </w:rPr>
    </w:lvl>
    <w:lvl w:ilvl="8" w:tplc="7D78D7AE">
      <w:start w:val="1"/>
      <w:numFmt w:val="bullet"/>
      <w:lvlText w:val=""/>
      <w:lvlJc w:val="left"/>
      <w:pPr>
        <w:ind w:left="6480" w:hanging="360"/>
      </w:pPr>
      <w:rPr>
        <w:rFonts w:ascii="Wingdings" w:hAnsi="Wingdings" w:hint="default"/>
      </w:rPr>
    </w:lvl>
  </w:abstractNum>
  <w:abstractNum w:abstractNumId="32" w15:restartNumberingAfterBreak="0">
    <w:nsid w:val="55FC708A"/>
    <w:multiLevelType w:val="hybridMultilevel"/>
    <w:tmpl w:val="8BCA66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735390"/>
    <w:multiLevelType w:val="hybridMultilevel"/>
    <w:tmpl w:val="F08E2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A9D0687"/>
    <w:multiLevelType w:val="hybridMultilevel"/>
    <w:tmpl w:val="16787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F19C47"/>
    <w:multiLevelType w:val="hybridMultilevel"/>
    <w:tmpl w:val="FFFFFFFF"/>
    <w:lvl w:ilvl="0" w:tplc="9D007846">
      <w:start w:val="1"/>
      <w:numFmt w:val="bullet"/>
      <w:lvlText w:val=""/>
      <w:lvlJc w:val="left"/>
      <w:pPr>
        <w:ind w:left="720" w:hanging="360"/>
      </w:pPr>
      <w:rPr>
        <w:rFonts w:ascii="Symbol" w:hAnsi="Symbol" w:hint="default"/>
      </w:rPr>
    </w:lvl>
    <w:lvl w:ilvl="1" w:tplc="AD725A54">
      <w:start w:val="1"/>
      <w:numFmt w:val="bullet"/>
      <w:lvlText w:val="o"/>
      <w:lvlJc w:val="left"/>
      <w:pPr>
        <w:ind w:left="1440" w:hanging="360"/>
      </w:pPr>
      <w:rPr>
        <w:rFonts w:ascii="Courier New" w:hAnsi="Courier New" w:hint="default"/>
      </w:rPr>
    </w:lvl>
    <w:lvl w:ilvl="2" w:tplc="B860E68E">
      <w:start w:val="1"/>
      <w:numFmt w:val="bullet"/>
      <w:lvlText w:val=""/>
      <w:lvlJc w:val="left"/>
      <w:pPr>
        <w:ind w:left="2160" w:hanging="360"/>
      </w:pPr>
      <w:rPr>
        <w:rFonts w:ascii="Wingdings" w:hAnsi="Wingdings" w:hint="default"/>
      </w:rPr>
    </w:lvl>
    <w:lvl w:ilvl="3" w:tplc="8CE82AE2">
      <w:start w:val="1"/>
      <w:numFmt w:val="bullet"/>
      <w:lvlText w:val=""/>
      <w:lvlJc w:val="left"/>
      <w:pPr>
        <w:ind w:left="2880" w:hanging="360"/>
      </w:pPr>
      <w:rPr>
        <w:rFonts w:ascii="Symbol" w:hAnsi="Symbol" w:hint="default"/>
      </w:rPr>
    </w:lvl>
    <w:lvl w:ilvl="4" w:tplc="7C8A20F4">
      <w:start w:val="1"/>
      <w:numFmt w:val="bullet"/>
      <w:lvlText w:val="o"/>
      <w:lvlJc w:val="left"/>
      <w:pPr>
        <w:ind w:left="3600" w:hanging="360"/>
      </w:pPr>
      <w:rPr>
        <w:rFonts w:ascii="Courier New" w:hAnsi="Courier New" w:hint="default"/>
      </w:rPr>
    </w:lvl>
    <w:lvl w:ilvl="5" w:tplc="AE4E51D8">
      <w:start w:val="1"/>
      <w:numFmt w:val="bullet"/>
      <w:lvlText w:val=""/>
      <w:lvlJc w:val="left"/>
      <w:pPr>
        <w:ind w:left="4320" w:hanging="360"/>
      </w:pPr>
      <w:rPr>
        <w:rFonts w:ascii="Wingdings" w:hAnsi="Wingdings" w:hint="default"/>
      </w:rPr>
    </w:lvl>
    <w:lvl w:ilvl="6" w:tplc="481839BE">
      <w:start w:val="1"/>
      <w:numFmt w:val="bullet"/>
      <w:lvlText w:val=""/>
      <w:lvlJc w:val="left"/>
      <w:pPr>
        <w:ind w:left="5040" w:hanging="360"/>
      </w:pPr>
      <w:rPr>
        <w:rFonts w:ascii="Symbol" w:hAnsi="Symbol" w:hint="default"/>
      </w:rPr>
    </w:lvl>
    <w:lvl w:ilvl="7" w:tplc="AAE6EDD6">
      <w:start w:val="1"/>
      <w:numFmt w:val="bullet"/>
      <w:lvlText w:val="o"/>
      <w:lvlJc w:val="left"/>
      <w:pPr>
        <w:ind w:left="5760" w:hanging="360"/>
      </w:pPr>
      <w:rPr>
        <w:rFonts w:ascii="Courier New" w:hAnsi="Courier New" w:hint="default"/>
      </w:rPr>
    </w:lvl>
    <w:lvl w:ilvl="8" w:tplc="B5D2DADA">
      <w:start w:val="1"/>
      <w:numFmt w:val="bullet"/>
      <w:lvlText w:val=""/>
      <w:lvlJc w:val="left"/>
      <w:pPr>
        <w:ind w:left="6480" w:hanging="360"/>
      </w:pPr>
      <w:rPr>
        <w:rFonts w:ascii="Wingdings" w:hAnsi="Wingdings" w:hint="default"/>
      </w:rPr>
    </w:lvl>
  </w:abstractNum>
  <w:abstractNum w:abstractNumId="36" w15:restartNumberingAfterBreak="0">
    <w:nsid w:val="616DC137"/>
    <w:multiLevelType w:val="hybridMultilevel"/>
    <w:tmpl w:val="FFFFFFFF"/>
    <w:lvl w:ilvl="0" w:tplc="0B3EA896">
      <w:start w:val="1"/>
      <w:numFmt w:val="bullet"/>
      <w:lvlText w:val=""/>
      <w:lvlJc w:val="left"/>
      <w:pPr>
        <w:ind w:left="720" w:hanging="360"/>
      </w:pPr>
      <w:rPr>
        <w:rFonts w:ascii="Symbol" w:hAnsi="Symbol" w:hint="default"/>
      </w:rPr>
    </w:lvl>
    <w:lvl w:ilvl="1" w:tplc="1E9CC3B0">
      <w:start w:val="1"/>
      <w:numFmt w:val="bullet"/>
      <w:lvlText w:val="o"/>
      <w:lvlJc w:val="left"/>
      <w:pPr>
        <w:ind w:left="1440" w:hanging="360"/>
      </w:pPr>
      <w:rPr>
        <w:rFonts w:ascii="Courier New" w:hAnsi="Courier New" w:hint="default"/>
      </w:rPr>
    </w:lvl>
    <w:lvl w:ilvl="2" w:tplc="E772BCBE">
      <w:start w:val="1"/>
      <w:numFmt w:val="bullet"/>
      <w:lvlText w:val=""/>
      <w:lvlJc w:val="left"/>
      <w:pPr>
        <w:ind w:left="2160" w:hanging="360"/>
      </w:pPr>
      <w:rPr>
        <w:rFonts w:ascii="Wingdings" w:hAnsi="Wingdings" w:hint="default"/>
      </w:rPr>
    </w:lvl>
    <w:lvl w:ilvl="3" w:tplc="4D7E5894">
      <w:start w:val="1"/>
      <w:numFmt w:val="bullet"/>
      <w:lvlText w:val=""/>
      <w:lvlJc w:val="left"/>
      <w:pPr>
        <w:ind w:left="2880" w:hanging="360"/>
      </w:pPr>
      <w:rPr>
        <w:rFonts w:ascii="Symbol" w:hAnsi="Symbol" w:hint="default"/>
      </w:rPr>
    </w:lvl>
    <w:lvl w:ilvl="4" w:tplc="9BA2FB62">
      <w:start w:val="1"/>
      <w:numFmt w:val="bullet"/>
      <w:lvlText w:val="o"/>
      <w:lvlJc w:val="left"/>
      <w:pPr>
        <w:ind w:left="3600" w:hanging="360"/>
      </w:pPr>
      <w:rPr>
        <w:rFonts w:ascii="Courier New" w:hAnsi="Courier New" w:hint="default"/>
      </w:rPr>
    </w:lvl>
    <w:lvl w:ilvl="5" w:tplc="98CEBFE4">
      <w:start w:val="1"/>
      <w:numFmt w:val="bullet"/>
      <w:lvlText w:val=""/>
      <w:lvlJc w:val="left"/>
      <w:pPr>
        <w:ind w:left="4320" w:hanging="360"/>
      </w:pPr>
      <w:rPr>
        <w:rFonts w:ascii="Wingdings" w:hAnsi="Wingdings" w:hint="default"/>
      </w:rPr>
    </w:lvl>
    <w:lvl w:ilvl="6" w:tplc="443ABC48">
      <w:start w:val="1"/>
      <w:numFmt w:val="bullet"/>
      <w:lvlText w:val=""/>
      <w:lvlJc w:val="left"/>
      <w:pPr>
        <w:ind w:left="5040" w:hanging="360"/>
      </w:pPr>
      <w:rPr>
        <w:rFonts w:ascii="Symbol" w:hAnsi="Symbol" w:hint="default"/>
      </w:rPr>
    </w:lvl>
    <w:lvl w:ilvl="7" w:tplc="A8266516">
      <w:start w:val="1"/>
      <w:numFmt w:val="bullet"/>
      <w:lvlText w:val="o"/>
      <w:lvlJc w:val="left"/>
      <w:pPr>
        <w:ind w:left="5760" w:hanging="360"/>
      </w:pPr>
      <w:rPr>
        <w:rFonts w:ascii="Courier New" w:hAnsi="Courier New" w:hint="default"/>
      </w:rPr>
    </w:lvl>
    <w:lvl w:ilvl="8" w:tplc="8EC21F90">
      <w:start w:val="1"/>
      <w:numFmt w:val="bullet"/>
      <w:lvlText w:val=""/>
      <w:lvlJc w:val="left"/>
      <w:pPr>
        <w:ind w:left="6480" w:hanging="360"/>
      </w:pPr>
      <w:rPr>
        <w:rFonts w:ascii="Wingdings" w:hAnsi="Wingdings" w:hint="default"/>
      </w:rPr>
    </w:lvl>
  </w:abstractNum>
  <w:abstractNum w:abstractNumId="37" w15:restartNumberingAfterBreak="0">
    <w:nsid w:val="66E0250C"/>
    <w:multiLevelType w:val="hybridMultilevel"/>
    <w:tmpl w:val="FFFFFFFF"/>
    <w:lvl w:ilvl="0" w:tplc="504A9184">
      <w:start w:val="1"/>
      <w:numFmt w:val="bullet"/>
      <w:lvlText w:val=""/>
      <w:lvlJc w:val="left"/>
      <w:pPr>
        <w:ind w:left="720" w:hanging="360"/>
      </w:pPr>
      <w:rPr>
        <w:rFonts w:ascii="Symbol" w:hAnsi="Symbol" w:hint="default"/>
      </w:rPr>
    </w:lvl>
    <w:lvl w:ilvl="1" w:tplc="E814FBC0">
      <w:start w:val="1"/>
      <w:numFmt w:val="bullet"/>
      <w:lvlText w:val="o"/>
      <w:lvlJc w:val="left"/>
      <w:pPr>
        <w:ind w:left="1440" w:hanging="360"/>
      </w:pPr>
      <w:rPr>
        <w:rFonts w:ascii="Courier New" w:hAnsi="Courier New" w:hint="default"/>
      </w:rPr>
    </w:lvl>
    <w:lvl w:ilvl="2" w:tplc="A912A1D6">
      <w:start w:val="1"/>
      <w:numFmt w:val="bullet"/>
      <w:lvlText w:val=""/>
      <w:lvlJc w:val="left"/>
      <w:pPr>
        <w:ind w:left="2160" w:hanging="360"/>
      </w:pPr>
      <w:rPr>
        <w:rFonts w:ascii="Wingdings" w:hAnsi="Wingdings" w:hint="default"/>
      </w:rPr>
    </w:lvl>
    <w:lvl w:ilvl="3" w:tplc="015A58B0">
      <w:start w:val="1"/>
      <w:numFmt w:val="bullet"/>
      <w:lvlText w:val=""/>
      <w:lvlJc w:val="left"/>
      <w:pPr>
        <w:ind w:left="2880" w:hanging="360"/>
      </w:pPr>
      <w:rPr>
        <w:rFonts w:ascii="Symbol" w:hAnsi="Symbol" w:hint="default"/>
      </w:rPr>
    </w:lvl>
    <w:lvl w:ilvl="4" w:tplc="B57E5A72">
      <w:start w:val="1"/>
      <w:numFmt w:val="bullet"/>
      <w:lvlText w:val="o"/>
      <w:lvlJc w:val="left"/>
      <w:pPr>
        <w:ind w:left="3600" w:hanging="360"/>
      </w:pPr>
      <w:rPr>
        <w:rFonts w:ascii="Courier New" w:hAnsi="Courier New" w:hint="default"/>
      </w:rPr>
    </w:lvl>
    <w:lvl w:ilvl="5" w:tplc="2AE8646E">
      <w:start w:val="1"/>
      <w:numFmt w:val="bullet"/>
      <w:lvlText w:val=""/>
      <w:lvlJc w:val="left"/>
      <w:pPr>
        <w:ind w:left="4320" w:hanging="360"/>
      </w:pPr>
      <w:rPr>
        <w:rFonts w:ascii="Wingdings" w:hAnsi="Wingdings" w:hint="default"/>
      </w:rPr>
    </w:lvl>
    <w:lvl w:ilvl="6" w:tplc="56EE5F22">
      <w:start w:val="1"/>
      <w:numFmt w:val="bullet"/>
      <w:lvlText w:val=""/>
      <w:lvlJc w:val="left"/>
      <w:pPr>
        <w:ind w:left="5040" w:hanging="360"/>
      </w:pPr>
      <w:rPr>
        <w:rFonts w:ascii="Symbol" w:hAnsi="Symbol" w:hint="default"/>
      </w:rPr>
    </w:lvl>
    <w:lvl w:ilvl="7" w:tplc="F866149E">
      <w:start w:val="1"/>
      <w:numFmt w:val="bullet"/>
      <w:lvlText w:val="o"/>
      <w:lvlJc w:val="left"/>
      <w:pPr>
        <w:ind w:left="5760" w:hanging="360"/>
      </w:pPr>
      <w:rPr>
        <w:rFonts w:ascii="Courier New" w:hAnsi="Courier New" w:hint="default"/>
      </w:rPr>
    </w:lvl>
    <w:lvl w:ilvl="8" w:tplc="53E86300">
      <w:start w:val="1"/>
      <w:numFmt w:val="bullet"/>
      <w:lvlText w:val=""/>
      <w:lvlJc w:val="left"/>
      <w:pPr>
        <w:ind w:left="6480" w:hanging="360"/>
      </w:pPr>
      <w:rPr>
        <w:rFonts w:ascii="Wingdings" w:hAnsi="Wingdings" w:hint="default"/>
      </w:rPr>
    </w:lvl>
  </w:abstractNum>
  <w:abstractNum w:abstractNumId="38" w15:restartNumberingAfterBreak="0">
    <w:nsid w:val="74A36CAE"/>
    <w:multiLevelType w:val="hybridMultilevel"/>
    <w:tmpl w:val="77C8A02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5CF409B"/>
    <w:multiLevelType w:val="hybridMultilevel"/>
    <w:tmpl w:val="FFFFFFFF"/>
    <w:lvl w:ilvl="0" w:tplc="EE386D94">
      <w:start w:val="1"/>
      <w:numFmt w:val="bullet"/>
      <w:lvlText w:val=""/>
      <w:lvlJc w:val="left"/>
      <w:pPr>
        <w:ind w:left="720" w:hanging="360"/>
      </w:pPr>
      <w:rPr>
        <w:rFonts w:ascii="Symbol" w:hAnsi="Symbol" w:hint="default"/>
      </w:rPr>
    </w:lvl>
    <w:lvl w:ilvl="1" w:tplc="566004EE">
      <w:start w:val="1"/>
      <w:numFmt w:val="bullet"/>
      <w:lvlText w:val="o"/>
      <w:lvlJc w:val="left"/>
      <w:pPr>
        <w:ind w:left="1440" w:hanging="360"/>
      </w:pPr>
      <w:rPr>
        <w:rFonts w:ascii="Courier New" w:hAnsi="Courier New" w:hint="default"/>
      </w:rPr>
    </w:lvl>
    <w:lvl w:ilvl="2" w:tplc="82A68202">
      <w:start w:val="1"/>
      <w:numFmt w:val="bullet"/>
      <w:lvlText w:val=""/>
      <w:lvlJc w:val="left"/>
      <w:pPr>
        <w:ind w:left="2160" w:hanging="360"/>
      </w:pPr>
      <w:rPr>
        <w:rFonts w:ascii="Wingdings" w:hAnsi="Wingdings" w:hint="default"/>
      </w:rPr>
    </w:lvl>
    <w:lvl w:ilvl="3" w:tplc="24726B36">
      <w:start w:val="1"/>
      <w:numFmt w:val="bullet"/>
      <w:lvlText w:val=""/>
      <w:lvlJc w:val="left"/>
      <w:pPr>
        <w:ind w:left="2880" w:hanging="360"/>
      </w:pPr>
      <w:rPr>
        <w:rFonts w:ascii="Symbol" w:hAnsi="Symbol" w:hint="default"/>
      </w:rPr>
    </w:lvl>
    <w:lvl w:ilvl="4" w:tplc="94309C54">
      <w:start w:val="1"/>
      <w:numFmt w:val="bullet"/>
      <w:lvlText w:val="o"/>
      <w:lvlJc w:val="left"/>
      <w:pPr>
        <w:ind w:left="3600" w:hanging="360"/>
      </w:pPr>
      <w:rPr>
        <w:rFonts w:ascii="Courier New" w:hAnsi="Courier New" w:hint="default"/>
      </w:rPr>
    </w:lvl>
    <w:lvl w:ilvl="5" w:tplc="A812451A">
      <w:start w:val="1"/>
      <w:numFmt w:val="bullet"/>
      <w:lvlText w:val=""/>
      <w:lvlJc w:val="left"/>
      <w:pPr>
        <w:ind w:left="4320" w:hanging="360"/>
      </w:pPr>
      <w:rPr>
        <w:rFonts w:ascii="Wingdings" w:hAnsi="Wingdings" w:hint="default"/>
      </w:rPr>
    </w:lvl>
    <w:lvl w:ilvl="6" w:tplc="4AA4E16A">
      <w:start w:val="1"/>
      <w:numFmt w:val="bullet"/>
      <w:lvlText w:val=""/>
      <w:lvlJc w:val="left"/>
      <w:pPr>
        <w:ind w:left="5040" w:hanging="360"/>
      </w:pPr>
      <w:rPr>
        <w:rFonts w:ascii="Symbol" w:hAnsi="Symbol" w:hint="default"/>
      </w:rPr>
    </w:lvl>
    <w:lvl w:ilvl="7" w:tplc="21F2B088">
      <w:start w:val="1"/>
      <w:numFmt w:val="bullet"/>
      <w:lvlText w:val="o"/>
      <w:lvlJc w:val="left"/>
      <w:pPr>
        <w:ind w:left="5760" w:hanging="360"/>
      </w:pPr>
      <w:rPr>
        <w:rFonts w:ascii="Courier New" w:hAnsi="Courier New" w:hint="default"/>
      </w:rPr>
    </w:lvl>
    <w:lvl w:ilvl="8" w:tplc="FA18014C">
      <w:start w:val="1"/>
      <w:numFmt w:val="bullet"/>
      <w:lvlText w:val=""/>
      <w:lvlJc w:val="left"/>
      <w:pPr>
        <w:ind w:left="6480" w:hanging="360"/>
      </w:pPr>
      <w:rPr>
        <w:rFonts w:ascii="Wingdings" w:hAnsi="Wingdings" w:hint="default"/>
      </w:rPr>
    </w:lvl>
  </w:abstractNum>
  <w:abstractNum w:abstractNumId="40" w15:restartNumberingAfterBreak="0">
    <w:nsid w:val="766A0FAF"/>
    <w:multiLevelType w:val="multilevel"/>
    <w:tmpl w:val="529485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78785670"/>
    <w:multiLevelType w:val="hybridMultilevel"/>
    <w:tmpl w:val="BA3E5D96"/>
    <w:lvl w:ilvl="0" w:tplc="504A91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085A31"/>
    <w:multiLevelType w:val="hybridMultilevel"/>
    <w:tmpl w:val="0A7CA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870468">
    <w:abstractNumId w:val="17"/>
  </w:num>
  <w:num w:numId="2" w16cid:durableId="1584799204">
    <w:abstractNumId w:val="11"/>
  </w:num>
  <w:num w:numId="3" w16cid:durableId="504634965">
    <w:abstractNumId w:val="31"/>
  </w:num>
  <w:num w:numId="4" w16cid:durableId="1389763882">
    <w:abstractNumId w:val="42"/>
  </w:num>
  <w:num w:numId="5" w16cid:durableId="2076967961">
    <w:abstractNumId w:val="38"/>
  </w:num>
  <w:num w:numId="6" w16cid:durableId="550993768">
    <w:abstractNumId w:val="3"/>
  </w:num>
  <w:num w:numId="7" w16cid:durableId="1081173584">
    <w:abstractNumId w:val="14"/>
  </w:num>
  <w:num w:numId="8" w16cid:durableId="2133278023">
    <w:abstractNumId w:val="28"/>
  </w:num>
  <w:num w:numId="9" w16cid:durableId="887570539">
    <w:abstractNumId w:val="9"/>
  </w:num>
  <w:num w:numId="10" w16cid:durableId="1732846541">
    <w:abstractNumId w:val="4"/>
  </w:num>
  <w:num w:numId="11" w16cid:durableId="2088452998">
    <w:abstractNumId w:val="16"/>
  </w:num>
  <w:num w:numId="12" w16cid:durableId="123158609">
    <w:abstractNumId w:val="21"/>
  </w:num>
  <w:num w:numId="13" w16cid:durableId="1327169943">
    <w:abstractNumId w:val="15"/>
  </w:num>
  <w:num w:numId="14" w16cid:durableId="1467432064">
    <w:abstractNumId w:val="22"/>
  </w:num>
  <w:num w:numId="15" w16cid:durableId="1311596947">
    <w:abstractNumId w:val="2"/>
  </w:num>
  <w:num w:numId="16" w16cid:durableId="1570001839">
    <w:abstractNumId w:val="36"/>
  </w:num>
  <w:num w:numId="17" w16cid:durableId="1752266234">
    <w:abstractNumId w:val="5"/>
  </w:num>
  <w:num w:numId="18" w16cid:durableId="1185249944">
    <w:abstractNumId w:val="13"/>
  </w:num>
  <w:num w:numId="19" w16cid:durableId="1052121135">
    <w:abstractNumId w:val="39"/>
  </w:num>
  <w:num w:numId="20" w16cid:durableId="350840074">
    <w:abstractNumId w:val="1"/>
  </w:num>
  <w:num w:numId="21" w16cid:durableId="1086655067">
    <w:abstractNumId w:val="29"/>
  </w:num>
  <w:num w:numId="22" w16cid:durableId="949974719">
    <w:abstractNumId w:val="35"/>
  </w:num>
  <w:num w:numId="23" w16cid:durableId="1912957085">
    <w:abstractNumId w:val="6"/>
  </w:num>
  <w:num w:numId="24" w16cid:durableId="2026246753">
    <w:abstractNumId w:val="7"/>
  </w:num>
  <w:num w:numId="25" w16cid:durableId="1702389423">
    <w:abstractNumId w:val="37"/>
  </w:num>
  <w:num w:numId="26" w16cid:durableId="919367573">
    <w:abstractNumId w:val="19"/>
  </w:num>
  <w:num w:numId="27" w16cid:durableId="823546653">
    <w:abstractNumId w:val="27"/>
  </w:num>
  <w:num w:numId="28" w16cid:durableId="696466992">
    <w:abstractNumId w:val="18"/>
  </w:num>
  <w:num w:numId="29" w16cid:durableId="1396200987">
    <w:abstractNumId w:val="8"/>
  </w:num>
  <w:num w:numId="30" w16cid:durableId="961501665">
    <w:abstractNumId w:val="3"/>
  </w:num>
  <w:num w:numId="31" w16cid:durableId="97022026">
    <w:abstractNumId w:val="3"/>
  </w:num>
  <w:num w:numId="32" w16cid:durableId="626542435">
    <w:abstractNumId w:val="3"/>
  </w:num>
  <w:num w:numId="33" w16cid:durableId="2113357906">
    <w:abstractNumId w:val="32"/>
  </w:num>
  <w:num w:numId="34" w16cid:durableId="1320500879">
    <w:abstractNumId w:val="24"/>
  </w:num>
  <w:num w:numId="35" w16cid:durableId="1783567342">
    <w:abstractNumId w:val="30"/>
  </w:num>
  <w:num w:numId="36" w16cid:durableId="1324775490">
    <w:abstractNumId w:val="23"/>
  </w:num>
  <w:num w:numId="37" w16cid:durableId="48918068">
    <w:abstractNumId w:val="0"/>
  </w:num>
  <w:num w:numId="38" w16cid:durableId="84300732">
    <w:abstractNumId w:val="40"/>
  </w:num>
  <w:num w:numId="39" w16cid:durableId="1317762155">
    <w:abstractNumId w:val="34"/>
  </w:num>
  <w:num w:numId="40" w16cid:durableId="1897735158">
    <w:abstractNumId w:val="25"/>
  </w:num>
  <w:num w:numId="41" w16cid:durableId="1807432796">
    <w:abstractNumId w:val="33"/>
  </w:num>
  <w:num w:numId="42" w16cid:durableId="1473135609">
    <w:abstractNumId w:val="41"/>
  </w:num>
  <w:num w:numId="43" w16cid:durableId="768964758">
    <w:abstractNumId w:val="12"/>
  </w:num>
  <w:num w:numId="44" w16cid:durableId="1774666079">
    <w:abstractNumId w:val="10"/>
  </w:num>
  <w:num w:numId="45" w16cid:durableId="1141657789">
    <w:abstractNumId w:val="20"/>
  </w:num>
  <w:num w:numId="46" w16cid:durableId="6988990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661"/>
    <w:rsid w:val="0000069A"/>
    <w:rsid w:val="00000A35"/>
    <w:rsid w:val="00000A72"/>
    <w:rsid w:val="00000F15"/>
    <w:rsid w:val="000013A0"/>
    <w:rsid w:val="000017F2"/>
    <w:rsid w:val="00001CA1"/>
    <w:rsid w:val="0000207D"/>
    <w:rsid w:val="00002235"/>
    <w:rsid w:val="000022C6"/>
    <w:rsid w:val="000024A6"/>
    <w:rsid w:val="00003177"/>
    <w:rsid w:val="0000332E"/>
    <w:rsid w:val="00003481"/>
    <w:rsid w:val="00003DB8"/>
    <w:rsid w:val="00004112"/>
    <w:rsid w:val="000044D5"/>
    <w:rsid w:val="0000456F"/>
    <w:rsid w:val="000047B9"/>
    <w:rsid w:val="00005D90"/>
    <w:rsid w:val="00005E8A"/>
    <w:rsid w:val="000061E3"/>
    <w:rsid w:val="00006303"/>
    <w:rsid w:val="00006864"/>
    <w:rsid w:val="00007196"/>
    <w:rsid w:val="000071C0"/>
    <w:rsid w:val="000071D7"/>
    <w:rsid w:val="000071DE"/>
    <w:rsid w:val="00007A8B"/>
    <w:rsid w:val="00007FF8"/>
    <w:rsid w:val="0001039D"/>
    <w:rsid w:val="00010C21"/>
    <w:rsid w:val="000112B4"/>
    <w:rsid w:val="0001220B"/>
    <w:rsid w:val="00012A3D"/>
    <w:rsid w:val="0001447B"/>
    <w:rsid w:val="000147FB"/>
    <w:rsid w:val="00015DCD"/>
    <w:rsid w:val="0001603C"/>
    <w:rsid w:val="00016927"/>
    <w:rsid w:val="0001712E"/>
    <w:rsid w:val="000178EE"/>
    <w:rsid w:val="00017D38"/>
    <w:rsid w:val="00020738"/>
    <w:rsid w:val="00020C63"/>
    <w:rsid w:val="00020FEA"/>
    <w:rsid w:val="0002149F"/>
    <w:rsid w:val="000215BA"/>
    <w:rsid w:val="00022E6C"/>
    <w:rsid w:val="00023616"/>
    <w:rsid w:val="000241B1"/>
    <w:rsid w:val="000247FF"/>
    <w:rsid w:val="00024BA3"/>
    <w:rsid w:val="000255B6"/>
    <w:rsid w:val="000256A3"/>
    <w:rsid w:val="000259BF"/>
    <w:rsid w:val="00026028"/>
    <w:rsid w:val="000262FC"/>
    <w:rsid w:val="00026A38"/>
    <w:rsid w:val="00027A7A"/>
    <w:rsid w:val="00027BE0"/>
    <w:rsid w:val="00027CC5"/>
    <w:rsid w:val="00030882"/>
    <w:rsid w:val="00030C25"/>
    <w:rsid w:val="00031121"/>
    <w:rsid w:val="00031528"/>
    <w:rsid w:val="00031667"/>
    <w:rsid w:val="00031CEA"/>
    <w:rsid w:val="000322BB"/>
    <w:rsid w:val="00032D58"/>
    <w:rsid w:val="00032DAB"/>
    <w:rsid w:val="00032E34"/>
    <w:rsid w:val="000332C3"/>
    <w:rsid w:val="000335A6"/>
    <w:rsid w:val="00033973"/>
    <w:rsid w:val="00033A0C"/>
    <w:rsid w:val="00034608"/>
    <w:rsid w:val="00034B2A"/>
    <w:rsid w:val="00034FE9"/>
    <w:rsid w:val="000354DB"/>
    <w:rsid w:val="000356F9"/>
    <w:rsid w:val="00035DE8"/>
    <w:rsid w:val="000367CC"/>
    <w:rsid w:val="00036FA0"/>
    <w:rsid w:val="00037212"/>
    <w:rsid w:val="00037283"/>
    <w:rsid w:val="000377C9"/>
    <w:rsid w:val="00040BDB"/>
    <w:rsid w:val="00041399"/>
    <w:rsid w:val="000419C6"/>
    <w:rsid w:val="00041C19"/>
    <w:rsid w:val="00042295"/>
    <w:rsid w:val="0004307D"/>
    <w:rsid w:val="0004312E"/>
    <w:rsid w:val="0004388A"/>
    <w:rsid w:val="00043F5A"/>
    <w:rsid w:val="000440BE"/>
    <w:rsid w:val="0004428E"/>
    <w:rsid w:val="0004486C"/>
    <w:rsid w:val="00044E74"/>
    <w:rsid w:val="0004533F"/>
    <w:rsid w:val="00045A5E"/>
    <w:rsid w:val="00046882"/>
    <w:rsid w:val="000469D3"/>
    <w:rsid w:val="00046AB3"/>
    <w:rsid w:val="00046F16"/>
    <w:rsid w:val="00047307"/>
    <w:rsid w:val="000477D0"/>
    <w:rsid w:val="0005033B"/>
    <w:rsid w:val="000504E6"/>
    <w:rsid w:val="000505A8"/>
    <w:rsid w:val="00050998"/>
    <w:rsid w:val="00050F0A"/>
    <w:rsid w:val="00050F11"/>
    <w:rsid w:val="0005130C"/>
    <w:rsid w:val="00051FCA"/>
    <w:rsid w:val="000530FA"/>
    <w:rsid w:val="000530FE"/>
    <w:rsid w:val="0005313E"/>
    <w:rsid w:val="0005356A"/>
    <w:rsid w:val="000542F8"/>
    <w:rsid w:val="000556E3"/>
    <w:rsid w:val="00055E15"/>
    <w:rsid w:val="000561FD"/>
    <w:rsid w:val="00056446"/>
    <w:rsid w:val="000564A8"/>
    <w:rsid w:val="0005671B"/>
    <w:rsid w:val="00056784"/>
    <w:rsid w:val="000570A0"/>
    <w:rsid w:val="000577A8"/>
    <w:rsid w:val="00057AB8"/>
    <w:rsid w:val="00060D82"/>
    <w:rsid w:val="000618F4"/>
    <w:rsid w:val="00061BA6"/>
    <w:rsid w:val="0006218C"/>
    <w:rsid w:val="0006228B"/>
    <w:rsid w:val="0006260C"/>
    <w:rsid w:val="00062ABE"/>
    <w:rsid w:val="00063218"/>
    <w:rsid w:val="000641E0"/>
    <w:rsid w:val="0006457B"/>
    <w:rsid w:val="000648C4"/>
    <w:rsid w:val="000649B5"/>
    <w:rsid w:val="00064F99"/>
    <w:rsid w:val="00065321"/>
    <w:rsid w:val="0006667D"/>
    <w:rsid w:val="000666E9"/>
    <w:rsid w:val="00066DFE"/>
    <w:rsid w:val="00066E40"/>
    <w:rsid w:val="00066EEE"/>
    <w:rsid w:val="0006748B"/>
    <w:rsid w:val="00067513"/>
    <w:rsid w:val="0006791B"/>
    <w:rsid w:val="00067BDB"/>
    <w:rsid w:val="000700A6"/>
    <w:rsid w:val="00070255"/>
    <w:rsid w:val="000704B3"/>
    <w:rsid w:val="00070722"/>
    <w:rsid w:val="000709B7"/>
    <w:rsid w:val="0007132D"/>
    <w:rsid w:val="00071610"/>
    <w:rsid w:val="000727A5"/>
    <w:rsid w:val="00072856"/>
    <w:rsid w:val="00072B3B"/>
    <w:rsid w:val="00072D56"/>
    <w:rsid w:val="000730ED"/>
    <w:rsid w:val="00073564"/>
    <w:rsid w:val="000745AF"/>
    <w:rsid w:val="000761A6"/>
    <w:rsid w:val="00080A19"/>
    <w:rsid w:val="00080CBD"/>
    <w:rsid w:val="00081224"/>
    <w:rsid w:val="00081446"/>
    <w:rsid w:val="00081FBD"/>
    <w:rsid w:val="00082500"/>
    <w:rsid w:val="00082553"/>
    <w:rsid w:val="000828C3"/>
    <w:rsid w:val="00082A74"/>
    <w:rsid w:val="00082F4E"/>
    <w:rsid w:val="000832DC"/>
    <w:rsid w:val="000839A1"/>
    <w:rsid w:val="00083EFC"/>
    <w:rsid w:val="000841B5"/>
    <w:rsid w:val="000849CE"/>
    <w:rsid w:val="00084BA4"/>
    <w:rsid w:val="00084E15"/>
    <w:rsid w:val="00084ED7"/>
    <w:rsid w:val="000850BB"/>
    <w:rsid w:val="00085DB5"/>
    <w:rsid w:val="00085E94"/>
    <w:rsid w:val="00086C9C"/>
    <w:rsid w:val="00086DBC"/>
    <w:rsid w:val="00086E08"/>
    <w:rsid w:val="0008709E"/>
    <w:rsid w:val="00087953"/>
    <w:rsid w:val="00087F12"/>
    <w:rsid w:val="00090083"/>
    <w:rsid w:val="00090407"/>
    <w:rsid w:val="00090520"/>
    <w:rsid w:val="000905E0"/>
    <w:rsid w:val="00090A47"/>
    <w:rsid w:val="00090C08"/>
    <w:rsid w:val="00090C29"/>
    <w:rsid w:val="00090FCB"/>
    <w:rsid w:val="000911DB"/>
    <w:rsid w:val="000914EF"/>
    <w:rsid w:val="00091D53"/>
    <w:rsid w:val="00092802"/>
    <w:rsid w:val="00092B37"/>
    <w:rsid w:val="00092DDD"/>
    <w:rsid w:val="00092F62"/>
    <w:rsid w:val="0009302B"/>
    <w:rsid w:val="000930F3"/>
    <w:rsid w:val="00093D0E"/>
    <w:rsid w:val="00094212"/>
    <w:rsid w:val="00094281"/>
    <w:rsid w:val="00094C4E"/>
    <w:rsid w:val="00094FD8"/>
    <w:rsid w:val="000959F2"/>
    <w:rsid w:val="00097173"/>
    <w:rsid w:val="000972A9"/>
    <w:rsid w:val="00097448"/>
    <w:rsid w:val="00097B97"/>
    <w:rsid w:val="000A038C"/>
    <w:rsid w:val="000A0988"/>
    <w:rsid w:val="000A0B62"/>
    <w:rsid w:val="000A0D7F"/>
    <w:rsid w:val="000A3709"/>
    <w:rsid w:val="000A3850"/>
    <w:rsid w:val="000A3E2D"/>
    <w:rsid w:val="000A497A"/>
    <w:rsid w:val="000A550D"/>
    <w:rsid w:val="000A55CD"/>
    <w:rsid w:val="000A571A"/>
    <w:rsid w:val="000A624F"/>
    <w:rsid w:val="000A636A"/>
    <w:rsid w:val="000A7534"/>
    <w:rsid w:val="000A7C27"/>
    <w:rsid w:val="000A7E6E"/>
    <w:rsid w:val="000B00AC"/>
    <w:rsid w:val="000B0364"/>
    <w:rsid w:val="000B09E7"/>
    <w:rsid w:val="000B1FDB"/>
    <w:rsid w:val="000B279F"/>
    <w:rsid w:val="000B293E"/>
    <w:rsid w:val="000B2B2F"/>
    <w:rsid w:val="000B30A4"/>
    <w:rsid w:val="000B3784"/>
    <w:rsid w:val="000B39EC"/>
    <w:rsid w:val="000B3B43"/>
    <w:rsid w:val="000B3C90"/>
    <w:rsid w:val="000B3E5C"/>
    <w:rsid w:val="000B433E"/>
    <w:rsid w:val="000B43D0"/>
    <w:rsid w:val="000B4D10"/>
    <w:rsid w:val="000B5788"/>
    <w:rsid w:val="000B6277"/>
    <w:rsid w:val="000B6C03"/>
    <w:rsid w:val="000B6D5A"/>
    <w:rsid w:val="000C0BC8"/>
    <w:rsid w:val="000C16B1"/>
    <w:rsid w:val="000C1CAA"/>
    <w:rsid w:val="000C238D"/>
    <w:rsid w:val="000C2AC5"/>
    <w:rsid w:val="000C316F"/>
    <w:rsid w:val="000C3262"/>
    <w:rsid w:val="000C3AF8"/>
    <w:rsid w:val="000C40CD"/>
    <w:rsid w:val="000C4226"/>
    <w:rsid w:val="000C44B0"/>
    <w:rsid w:val="000C44D4"/>
    <w:rsid w:val="000C4F1F"/>
    <w:rsid w:val="000C5655"/>
    <w:rsid w:val="000C5BCB"/>
    <w:rsid w:val="000C5D1F"/>
    <w:rsid w:val="000C5F0D"/>
    <w:rsid w:val="000C646D"/>
    <w:rsid w:val="000C6475"/>
    <w:rsid w:val="000C6C38"/>
    <w:rsid w:val="000C6C73"/>
    <w:rsid w:val="000C6F7C"/>
    <w:rsid w:val="000C7578"/>
    <w:rsid w:val="000C7CE5"/>
    <w:rsid w:val="000D0930"/>
    <w:rsid w:val="000D0AF2"/>
    <w:rsid w:val="000D0CB2"/>
    <w:rsid w:val="000D0EA2"/>
    <w:rsid w:val="000D0EB5"/>
    <w:rsid w:val="000D0F20"/>
    <w:rsid w:val="000D1543"/>
    <w:rsid w:val="000D1ECB"/>
    <w:rsid w:val="000D1EE0"/>
    <w:rsid w:val="000D2A6F"/>
    <w:rsid w:val="000D3324"/>
    <w:rsid w:val="000D33B2"/>
    <w:rsid w:val="000D4983"/>
    <w:rsid w:val="000D49A0"/>
    <w:rsid w:val="000D4DB6"/>
    <w:rsid w:val="000D50B0"/>
    <w:rsid w:val="000D585B"/>
    <w:rsid w:val="000D5C70"/>
    <w:rsid w:val="000D6121"/>
    <w:rsid w:val="000D665D"/>
    <w:rsid w:val="000D6D67"/>
    <w:rsid w:val="000D6F8C"/>
    <w:rsid w:val="000D6FEE"/>
    <w:rsid w:val="000D7010"/>
    <w:rsid w:val="000D7492"/>
    <w:rsid w:val="000D7A08"/>
    <w:rsid w:val="000E048D"/>
    <w:rsid w:val="000E07BD"/>
    <w:rsid w:val="000E0A05"/>
    <w:rsid w:val="000E1931"/>
    <w:rsid w:val="000E1F71"/>
    <w:rsid w:val="000E2137"/>
    <w:rsid w:val="000E26D7"/>
    <w:rsid w:val="000E2BF1"/>
    <w:rsid w:val="000E3555"/>
    <w:rsid w:val="000E3782"/>
    <w:rsid w:val="000E492E"/>
    <w:rsid w:val="000E4EE1"/>
    <w:rsid w:val="000E4FB6"/>
    <w:rsid w:val="000E50E3"/>
    <w:rsid w:val="000E5F1B"/>
    <w:rsid w:val="000E674D"/>
    <w:rsid w:val="000E692B"/>
    <w:rsid w:val="000E6B2F"/>
    <w:rsid w:val="000E70AA"/>
    <w:rsid w:val="000E7C71"/>
    <w:rsid w:val="000E7F9C"/>
    <w:rsid w:val="000F0797"/>
    <w:rsid w:val="000F0AE5"/>
    <w:rsid w:val="000F1439"/>
    <w:rsid w:val="000F15CC"/>
    <w:rsid w:val="000F170C"/>
    <w:rsid w:val="000F19F6"/>
    <w:rsid w:val="000F1E89"/>
    <w:rsid w:val="000F2044"/>
    <w:rsid w:val="000F2898"/>
    <w:rsid w:val="000F38DC"/>
    <w:rsid w:val="000F3C82"/>
    <w:rsid w:val="000F406F"/>
    <w:rsid w:val="000F461E"/>
    <w:rsid w:val="000F4679"/>
    <w:rsid w:val="000F4884"/>
    <w:rsid w:val="000F5132"/>
    <w:rsid w:val="000F5233"/>
    <w:rsid w:val="000F542F"/>
    <w:rsid w:val="000F62C2"/>
    <w:rsid w:val="000F665E"/>
    <w:rsid w:val="000F6A79"/>
    <w:rsid w:val="000F7638"/>
    <w:rsid w:val="000F79CB"/>
    <w:rsid w:val="000F7A8E"/>
    <w:rsid w:val="000F7AA0"/>
    <w:rsid w:val="000F7BD1"/>
    <w:rsid w:val="000F7CD8"/>
    <w:rsid w:val="000F7E73"/>
    <w:rsid w:val="001002C2"/>
    <w:rsid w:val="00101157"/>
    <w:rsid w:val="001018B5"/>
    <w:rsid w:val="00101A11"/>
    <w:rsid w:val="00101ADE"/>
    <w:rsid w:val="0010271B"/>
    <w:rsid w:val="001029A0"/>
    <w:rsid w:val="0010308F"/>
    <w:rsid w:val="00103313"/>
    <w:rsid w:val="00103EBD"/>
    <w:rsid w:val="00104019"/>
    <w:rsid w:val="001043A6"/>
    <w:rsid w:val="001047E3"/>
    <w:rsid w:val="00104D96"/>
    <w:rsid w:val="0010573D"/>
    <w:rsid w:val="0010576C"/>
    <w:rsid w:val="00105D16"/>
    <w:rsid w:val="001065CE"/>
    <w:rsid w:val="001079C2"/>
    <w:rsid w:val="00110C6D"/>
    <w:rsid w:val="00110EF2"/>
    <w:rsid w:val="00112924"/>
    <w:rsid w:val="00113842"/>
    <w:rsid w:val="00113AE7"/>
    <w:rsid w:val="00114E91"/>
    <w:rsid w:val="001151B9"/>
    <w:rsid w:val="00115529"/>
    <w:rsid w:val="00115EB3"/>
    <w:rsid w:val="00115F66"/>
    <w:rsid w:val="00116354"/>
    <w:rsid w:val="001164B7"/>
    <w:rsid w:val="001164F4"/>
    <w:rsid w:val="001164F7"/>
    <w:rsid w:val="0011670C"/>
    <w:rsid w:val="00116DDB"/>
    <w:rsid w:val="0011731E"/>
    <w:rsid w:val="001178E5"/>
    <w:rsid w:val="001202DB"/>
    <w:rsid w:val="0012046B"/>
    <w:rsid w:val="00120BC5"/>
    <w:rsid w:val="00120C00"/>
    <w:rsid w:val="001211D1"/>
    <w:rsid w:val="00121560"/>
    <w:rsid w:val="001216AB"/>
    <w:rsid w:val="001217B5"/>
    <w:rsid w:val="00122830"/>
    <w:rsid w:val="00122AB7"/>
    <w:rsid w:val="00122F02"/>
    <w:rsid w:val="00122FD5"/>
    <w:rsid w:val="0012355A"/>
    <w:rsid w:val="00123973"/>
    <w:rsid w:val="00123C8B"/>
    <w:rsid w:val="00123E38"/>
    <w:rsid w:val="001249CF"/>
    <w:rsid w:val="00124ACB"/>
    <w:rsid w:val="00125379"/>
    <w:rsid w:val="00125657"/>
    <w:rsid w:val="001256E4"/>
    <w:rsid w:val="00126D1C"/>
    <w:rsid w:val="0012796B"/>
    <w:rsid w:val="00127B35"/>
    <w:rsid w:val="00127C3F"/>
    <w:rsid w:val="00127E53"/>
    <w:rsid w:val="00127E5D"/>
    <w:rsid w:val="001301E4"/>
    <w:rsid w:val="00130986"/>
    <w:rsid w:val="00131708"/>
    <w:rsid w:val="00131A4E"/>
    <w:rsid w:val="00131DE2"/>
    <w:rsid w:val="00131E46"/>
    <w:rsid w:val="00132002"/>
    <w:rsid w:val="00132A4E"/>
    <w:rsid w:val="001334A4"/>
    <w:rsid w:val="001334E2"/>
    <w:rsid w:val="00133555"/>
    <w:rsid w:val="00133821"/>
    <w:rsid w:val="00133845"/>
    <w:rsid w:val="00133E0B"/>
    <w:rsid w:val="00133FAB"/>
    <w:rsid w:val="00134134"/>
    <w:rsid w:val="00134187"/>
    <w:rsid w:val="00134E44"/>
    <w:rsid w:val="00135180"/>
    <w:rsid w:val="00135ADD"/>
    <w:rsid w:val="001361CD"/>
    <w:rsid w:val="00137E3D"/>
    <w:rsid w:val="0014092D"/>
    <w:rsid w:val="0014099B"/>
    <w:rsid w:val="00140D86"/>
    <w:rsid w:val="00140DE9"/>
    <w:rsid w:val="001411D6"/>
    <w:rsid w:val="001413E4"/>
    <w:rsid w:val="001415D9"/>
    <w:rsid w:val="00141907"/>
    <w:rsid w:val="00141FA8"/>
    <w:rsid w:val="0014270F"/>
    <w:rsid w:val="00142AB3"/>
    <w:rsid w:val="00142B53"/>
    <w:rsid w:val="0014354E"/>
    <w:rsid w:val="00143783"/>
    <w:rsid w:val="001444B8"/>
    <w:rsid w:val="00145940"/>
    <w:rsid w:val="00145A87"/>
    <w:rsid w:val="0014636B"/>
    <w:rsid w:val="0014646C"/>
    <w:rsid w:val="001469F9"/>
    <w:rsid w:val="00147287"/>
    <w:rsid w:val="0014745E"/>
    <w:rsid w:val="00147694"/>
    <w:rsid w:val="00147B06"/>
    <w:rsid w:val="00150E5F"/>
    <w:rsid w:val="0015292B"/>
    <w:rsid w:val="00152996"/>
    <w:rsid w:val="00152AA2"/>
    <w:rsid w:val="00152ABE"/>
    <w:rsid w:val="00153064"/>
    <w:rsid w:val="0015316C"/>
    <w:rsid w:val="001537DC"/>
    <w:rsid w:val="00153832"/>
    <w:rsid w:val="00153C07"/>
    <w:rsid w:val="00153E9F"/>
    <w:rsid w:val="0015431F"/>
    <w:rsid w:val="001543FC"/>
    <w:rsid w:val="00154899"/>
    <w:rsid w:val="00154967"/>
    <w:rsid w:val="00154FDF"/>
    <w:rsid w:val="0015520E"/>
    <w:rsid w:val="00155BEB"/>
    <w:rsid w:val="001562FE"/>
    <w:rsid w:val="00156575"/>
    <w:rsid w:val="001568C3"/>
    <w:rsid w:val="001568CB"/>
    <w:rsid w:val="00157646"/>
    <w:rsid w:val="001577FD"/>
    <w:rsid w:val="00157A02"/>
    <w:rsid w:val="00157B12"/>
    <w:rsid w:val="0016060B"/>
    <w:rsid w:val="00160CBE"/>
    <w:rsid w:val="00160F77"/>
    <w:rsid w:val="001618AC"/>
    <w:rsid w:val="00161E75"/>
    <w:rsid w:val="001627E5"/>
    <w:rsid w:val="00162BC6"/>
    <w:rsid w:val="00162BD7"/>
    <w:rsid w:val="001638BE"/>
    <w:rsid w:val="00163DE3"/>
    <w:rsid w:val="001641B1"/>
    <w:rsid w:val="00164BD6"/>
    <w:rsid w:val="00164EBB"/>
    <w:rsid w:val="001655C4"/>
    <w:rsid w:val="00165CC6"/>
    <w:rsid w:val="00165DED"/>
    <w:rsid w:val="00165E05"/>
    <w:rsid w:val="0016650C"/>
    <w:rsid w:val="00166989"/>
    <w:rsid w:val="00166B5B"/>
    <w:rsid w:val="00166CF8"/>
    <w:rsid w:val="00170784"/>
    <w:rsid w:val="0017100C"/>
    <w:rsid w:val="00171281"/>
    <w:rsid w:val="0017144B"/>
    <w:rsid w:val="001716A8"/>
    <w:rsid w:val="00171760"/>
    <w:rsid w:val="0017199E"/>
    <w:rsid w:val="00171A29"/>
    <w:rsid w:val="00171DC1"/>
    <w:rsid w:val="0017226B"/>
    <w:rsid w:val="00172744"/>
    <w:rsid w:val="00172832"/>
    <w:rsid w:val="001738E2"/>
    <w:rsid w:val="00173B59"/>
    <w:rsid w:val="00173D28"/>
    <w:rsid w:val="00173F05"/>
    <w:rsid w:val="001741BE"/>
    <w:rsid w:val="00174E4D"/>
    <w:rsid w:val="00175140"/>
    <w:rsid w:val="0017517C"/>
    <w:rsid w:val="00175349"/>
    <w:rsid w:val="0017579E"/>
    <w:rsid w:val="001767B4"/>
    <w:rsid w:val="00176CE3"/>
    <w:rsid w:val="001771F9"/>
    <w:rsid w:val="00177418"/>
    <w:rsid w:val="00177592"/>
    <w:rsid w:val="001776A2"/>
    <w:rsid w:val="00177AA0"/>
    <w:rsid w:val="00177D79"/>
    <w:rsid w:val="00177E37"/>
    <w:rsid w:val="00180519"/>
    <w:rsid w:val="00180739"/>
    <w:rsid w:val="00180CDA"/>
    <w:rsid w:val="00181226"/>
    <w:rsid w:val="00181A4A"/>
    <w:rsid w:val="00181A73"/>
    <w:rsid w:val="0018252A"/>
    <w:rsid w:val="0018274E"/>
    <w:rsid w:val="00182D53"/>
    <w:rsid w:val="00183F57"/>
    <w:rsid w:val="001840D8"/>
    <w:rsid w:val="00184291"/>
    <w:rsid w:val="001844D2"/>
    <w:rsid w:val="0018468A"/>
    <w:rsid w:val="00184985"/>
    <w:rsid w:val="001852B6"/>
    <w:rsid w:val="00185765"/>
    <w:rsid w:val="00186B95"/>
    <w:rsid w:val="00187140"/>
    <w:rsid w:val="00187F4E"/>
    <w:rsid w:val="001902F9"/>
    <w:rsid w:val="00190336"/>
    <w:rsid w:val="00191497"/>
    <w:rsid w:val="00191797"/>
    <w:rsid w:val="00191C66"/>
    <w:rsid w:val="00192128"/>
    <w:rsid w:val="00192785"/>
    <w:rsid w:val="00192C5E"/>
    <w:rsid w:val="00193074"/>
    <w:rsid w:val="001930C2"/>
    <w:rsid w:val="00193295"/>
    <w:rsid w:val="00193593"/>
    <w:rsid w:val="00193976"/>
    <w:rsid w:val="00193DE8"/>
    <w:rsid w:val="0019438E"/>
    <w:rsid w:val="001947C6"/>
    <w:rsid w:val="00194DF9"/>
    <w:rsid w:val="00195586"/>
    <w:rsid w:val="001957C0"/>
    <w:rsid w:val="0019648C"/>
    <w:rsid w:val="00196635"/>
    <w:rsid w:val="00196CE3"/>
    <w:rsid w:val="0019754A"/>
    <w:rsid w:val="001A03C3"/>
    <w:rsid w:val="001A069F"/>
    <w:rsid w:val="001A0B0D"/>
    <w:rsid w:val="001A0CB9"/>
    <w:rsid w:val="001A1123"/>
    <w:rsid w:val="001A1276"/>
    <w:rsid w:val="001A1CD1"/>
    <w:rsid w:val="001A3186"/>
    <w:rsid w:val="001A35CF"/>
    <w:rsid w:val="001A362D"/>
    <w:rsid w:val="001A3DCD"/>
    <w:rsid w:val="001A477A"/>
    <w:rsid w:val="001A4B00"/>
    <w:rsid w:val="001A4D76"/>
    <w:rsid w:val="001A4D7B"/>
    <w:rsid w:val="001A4F38"/>
    <w:rsid w:val="001A63B2"/>
    <w:rsid w:val="001A645D"/>
    <w:rsid w:val="001A651A"/>
    <w:rsid w:val="001A6725"/>
    <w:rsid w:val="001A7AC3"/>
    <w:rsid w:val="001A7B6F"/>
    <w:rsid w:val="001A7B95"/>
    <w:rsid w:val="001B032A"/>
    <w:rsid w:val="001B0850"/>
    <w:rsid w:val="001B0A37"/>
    <w:rsid w:val="001B0B79"/>
    <w:rsid w:val="001B0DBC"/>
    <w:rsid w:val="001B170A"/>
    <w:rsid w:val="001B26CA"/>
    <w:rsid w:val="001B2740"/>
    <w:rsid w:val="001B2853"/>
    <w:rsid w:val="001B31E0"/>
    <w:rsid w:val="001B323E"/>
    <w:rsid w:val="001B323F"/>
    <w:rsid w:val="001B3A75"/>
    <w:rsid w:val="001B3E96"/>
    <w:rsid w:val="001B4768"/>
    <w:rsid w:val="001B48CF"/>
    <w:rsid w:val="001B58FA"/>
    <w:rsid w:val="001B5A84"/>
    <w:rsid w:val="001B5B6D"/>
    <w:rsid w:val="001B62AF"/>
    <w:rsid w:val="001B639C"/>
    <w:rsid w:val="001B6539"/>
    <w:rsid w:val="001B71BD"/>
    <w:rsid w:val="001B7F05"/>
    <w:rsid w:val="001C0009"/>
    <w:rsid w:val="001C033D"/>
    <w:rsid w:val="001C0653"/>
    <w:rsid w:val="001C0806"/>
    <w:rsid w:val="001C17E8"/>
    <w:rsid w:val="001C1F95"/>
    <w:rsid w:val="001C26F6"/>
    <w:rsid w:val="001C2BA8"/>
    <w:rsid w:val="001C31E4"/>
    <w:rsid w:val="001C41BA"/>
    <w:rsid w:val="001C42C9"/>
    <w:rsid w:val="001C43A2"/>
    <w:rsid w:val="001C4665"/>
    <w:rsid w:val="001C4A7B"/>
    <w:rsid w:val="001C4EF6"/>
    <w:rsid w:val="001C5076"/>
    <w:rsid w:val="001C5108"/>
    <w:rsid w:val="001C5154"/>
    <w:rsid w:val="001C54F9"/>
    <w:rsid w:val="001C5E4D"/>
    <w:rsid w:val="001C5FD7"/>
    <w:rsid w:val="001C6BA9"/>
    <w:rsid w:val="001C7A1E"/>
    <w:rsid w:val="001C7AB2"/>
    <w:rsid w:val="001C7D33"/>
    <w:rsid w:val="001D0BEB"/>
    <w:rsid w:val="001D0E4F"/>
    <w:rsid w:val="001D149B"/>
    <w:rsid w:val="001D2495"/>
    <w:rsid w:val="001D299B"/>
    <w:rsid w:val="001D2B11"/>
    <w:rsid w:val="001D2D09"/>
    <w:rsid w:val="001D4080"/>
    <w:rsid w:val="001D4106"/>
    <w:rsid w:val="001D52E5"/>
    <w:rsid w:val="001D55D7"/>
    <w:rsid w:val="001D58DF"/>
    <w:rsid w:val="001D59AE"/>
    <w:rsid w:val="001D5EEF"/>
    <w:rsid w:val="001D7777"/>
    <w:rsid w:val="001D79A1"/>
    <w:rsid w:val="001D7D6A"/>
    <w:rsid w:val="001E022F"/>
    <w:rsid w:val="001E0AF9"/>
    <w:rsid w:val="001E0D59"/>
    <w:rsid w:val="001E1B60"/>
    <w:rsid w:val="001E1CC7"/>
    <w:rsid w:val="001E1DCC"/>
    <w:rsid w:val="001E1F22"/>
    <w:rsid w:val="001E271A"/>
    <w:rsid w:val="001E2B96"/>
    <w:rsid w:val="001E319E"/>
    <w:rsid w:val="001E3F12"/>
    <w:rsid w:val="001E498B"/>
    <w:rsid w:val="001E4BD3"/>
    <w:rsid w:val="001E4F1B"/>
    <w:rsid w:val="001E5AFC"/>
    <w:rsid w:val="001E6913"/>
    <w:rsid w:val="001E6D74"/>
    <w:rsid w:val="001E72F0"/>
    <w:rsid w:val="001E72FD"/>
    <w:rsid w:val="001E7B52"/>
    <w:rsid w:val="001E7F11"/>
    <w:rsid w:val="001E7F8D"/>
    <w:rsid w:val="001F024D"/>
    <w:rsid w:val="001F1775"/>
    <w:rsid w:val="001F235A"/>
    <w:rsid w:val="001F2498"/>
    <w:rsid w:val="001F2E90"/>
    <w:rsid w:val="001F3A60"/>
    <w:rsid w:val="001F3DBD"/>
    <w:rsid w:val="001F41E6"/>
    <w:rsid w:val="001F4CFF"/>
    <w:rsid w:val="001F4E54"/>
    <w:rsid w:val="001F51D7"/>
    <w:rsid w:val="001F5BB2"/>
    <w:rsid w:val="001F6CF2"/>
    <w:rsid w:val="001F7180"/>
    <w:rsid w:val="001F744E"/>
    <w:rsid w:val="001F780B"/>
    <w:rsid w:val="001F7C2E"/>
    <w:rsid w:val="001F7D0B"/>
    <w:rsid w:val="00200230"/>
    <w:rsid w:val="00200A56"/>
    <w:rsid w:val="00200D51"/>
    <w:rsid w:val="0020194A"/>
    <w:rsid w:val="002035F7"/>
    <w:rsid w:val="00203C4D"/>
    <w:rsid w:val="00203F78"/>
    <w:rsid w:val="00204AEF"/>
    <w:rsid w:val="00205084"/>
    <w:rsid w:val="00205179"/>
    <w:rsid w:val="00205309"/>
    <w:rsid w:val="00205342"/>
    <w:rsid w:val="00205381"/>
    <w:rsid w:val="0020564F"/>
    <w:rsid w:val="0020620C"/>
    <w:rsid w:val="00206E56"/>
    <w:rsid w:val="00207402"/>
    <w:rsid w:val="0020769D"/>
    <w:rsid w:val="00207B15"/>
    <w:rsid w:val="00210145"/>
    <w:rsid w:val="002102D4"/>
    <w:rsid w:val="002102FE"/>
    <w:rsid w:val="00210310"/>
    <w:rsid w:val="00210A5B"/>
    <w:rsid w:val="00210D1B"/>
    <w:rsid w:val="002112A6"/>
    <w:rsid w:val="00211857"/>
    <w:rsid w:val="00211A82"/>
    <w:rsid w:val="00211CE2"/>
    <w:rsid w:val="00211DEC"/>
    <w:rsid w:val="00212188"/>
    <w:rsid w:val="0021256E"/>
    <w:rsid w:val="002131C4"/>
    <w:rsid w:val="0021323D"/>
    <w:rsid w:val="002138CB"/>
    <w:rsid w:val="00213BA9"/>
    <w:rsid w:val="0021455C"/>
    <w:rsid w:val="0021477D"/>
    <w:rsid w:val="00214BC0"/>
    <w:rsid w:val="00215259"/>
    <w:rsid w:val="00215C5F"/>
    <w:rsid w:val="00215E4D"/>
    <w:rsid w:val="00216358"/>
    <w:rsid w:val="00216777"/>
    <w:rsid w:val="002168CB"/>
    <w:rsid w:val="002169B4"/>
    <w:rsid w:val="002170B4"/>
    <w:rsid w:val="00217A8C"/>
    <w:rsid w:val="00217A90"/>
    <w:rsid w:val="00217FA1"/>
    <w:rsid w:val="002200D1"/>
    <w:rsid w:val="002203B2"/>
    <w:rsid w:val="002205EF"/>
    <w:rsid w:val="00220645"/>
    <w:rsid w:val="00220A6B"/>
    <w:rsid w:val="00220CB8"/>
    <w:rsid w:val="00220F83"/>
    <w:rsid w:val="0022102D"/>
    <w:rsid w:val="00221526"/>
    <w:rsid w:val="00221838"/>
    <w:rsid w:val="00221A9F"/>
    <w:rsid w:val="00221C19"/>
    <w:rsid w:val="00222F80"/>
    <w:rsid w:val="00222F8A"/>
    <w:rsid w:val="0022371E"/>
    <w:rsid w:val="00223942"/>
    <w:rsid w:val="0022471B"/>
    <w:rsid w:val="002248DB"/>
    <w:rsid w:val="00225EF5"/>
    <w:rsid w:val="00225F69"/>
    <w:rsid w:val="002260D6"/>
    <w:rsid w:val="002264A8"/>
    <w:rsid w:val="002268FA"/>
    <w:rsid w:val="00226BBA"/>
    <w:rsid w:val="002275DA"/>
    <w:rsid w:val="0022778B"/>
    <w:rsid w:val="00227A2D"/>
    <w:rsid w:val="0022B6AD"/>
    <w:rsid w:val="002303CA"/>
    <w:rsid w:val="00231079"/>
    <w:rsid w:val="00231703"/>
    <w:rsid w:val="0023195E"/>
    <w:rsid w:val="00231CB3"/>
    <w:rsid w:val="00231FA1"/>
    <w:rsid w:val="002322E5"/>
    <w:rsid w:val="00233ED6"/>
    <w:rsid w:val="00234315"/>
    <w:rsid w:val="00234E6B"/>
    <w:rsid w:val="00235287"/>
    <w:rsid w:val="002367F9"/>
    <w:rsid w:val="00236C19"/>
    <w:rsid w:val="00236F29"/>
    <w:rsid w:val="002374EF"/>
    <w:rsid w:val="00237EAE"/>
    <w:rsid w:val="00240493"/>
    <w:rsid w:val="002407B7"/>
    <w:rsid w:val="00240AEB"/>
    <w:rsid w:val="00240EE0"/>
    <w:rsid w:val="00241230"/>
    <w:rsid w:val="002417FE"/>
    <w:rsid w:val="00241BE9"/>
    <w:rsid w:val="00242141"/>
    <w:rsid w:val="00242733"/>
    <w:rsid w:val="00242F3F"/>
    <w:rsid w:val="00243326"/>
    <w:rsid w:val="00243B5B"/>
    <w:rsid w:val="00243D26"/>
    <w:rsid w:val="00243F2D"/>
    <w:rsid w:val="002440BB"/>
    <w:rsid w:val="002442B9"/>
    <w:rsid w:val="002442D7"/>
    <w:rsid w:val="002443B7"/>
    <w:rsid w:val="002447DC"/>
    <w:rsid w:val="00244B80"/>
    <w:rsid w:val="002456AE"/>
    <w:rsid w:val="00245CB4"/>
    <w:rsid w:val="002461FA"/>
    <w:rsid w:val="00246EDE"/>
    <w:rsid w:val="00247B76"/>
    <w:rsid w:val="00247CDE"/>
    <w:rsid w:val="00250845"/>
    <w:rsid w:val="002509C8"/>
    <w:rsid w:val="002511D2"/>
    <w:rsid w:val="00251213"/>
    <w:rsid w:val="00251AB6"/>
    <w:rsid w:val="00251BFB"/>
    <w:rsid w:val="002520A0"/>
    <w:rsid w:val="002520C3"/>
    <w:rsid w:val="00252103"/>
    <w:rsid w:val="0025239E"/>
    <w:rsid w:val="00252D31"/>
    <w:rsid w:val="00253344"/>
    <w:rsid w:val="0025358F"/>
    <w:rsid w:val="00253A99"/>
    <w:rsid w:val="00253BD3"/>
    <w:rsid w:val="002541E0"/>
    <w:rsid w:val="002547BA"/>
    <w:rsid w:val="00254BBD"/>
    <w:rsid w:val="00254BC0"/>
    <w:rsid w:val="00254CD2"/>
    <w:rsid w:val="002552CE"/>
    <w:rsid w:val="00255944"/>
    <w:rsid w:val="00255A35"/>
    <w:rsid w:val="00255ACC"/>
    <w:rsid w:val="00255DF3"/>
    <w:rsid w:val="0025601C"/>
    <w:rsid w:val="00256162"/>
    <w:rsid w:val="00256958"/>
    <w:rsid w:val="00256EC8"/>
    <w:rsid w:val="002574B6"/>
    <w:rsid w:val="00257F4A"/>
    <w:rsid w:val="002605E1"/>
    <w:rsid w:val="00260A6F"/>
    <w:rsid w:val="00260BF8"/>
    <w:rsid w:val="00260DE1"/>
    <w:rsid w:val="00261034"/>
    <w:rsid w:val="00261766"/>
    <w:rsid w:val="002627C1"/>
    <w:rsid w:val="00262B1C"/>
    <w:rsid w:val="00262C5D"/>
    <w:rsid w:val="00262EFA"/>
    <w:rsid w:val="00262F4D"/>
    <w:rsid w:val="00263046"/>
    <w:rsid w:val="0026320E"/>
    <w:rsid w:val="0026347B"/>
    <w:rsid w:val="00263BEE"/>
    <w:rsid w:val="00263E89"/>
    <w:rsid w:val="00264134"/>
    <w:rsid w:val="00264194"/>
    <w:rsid w:val="002644B8"/>
    <w:rsid w:val="002644F1"/>
    <w:rsid w:val="00264B7C"/>
    <w:rsid w:val="00264E51"/>
    <w:rsid w:val="00264EFB"/>
    <w:rsid w:val="0026519C"/>
    <w:rsid w:val="00265B6B"/>
    <w:rsid w:val="00265F23"/>
    <w:rsid w:val="00265FBD"/>
    <w:rsid w:val="0026630C"/>
    <w:rsid w:val="00267789"/>
    <w:rsid w:val="002678E1"/>
    <w:rsid w:val="00267B73"/>
    <w:rsid w:val="002707F3"/>
    <w:rsid w:val="00271209"/>
    <w:rsid w:val="00271279"/>
    <w:rsid w:val="002714E3"/>
    <w:rsid w:val="002719D9"/>
    <w:rsid w:val="0027218E"/>
    <w:rsid w:val="0027259C"/>
    <w:rsid w:val="00272A7B"/>
    <w:rsid w:val="00272F4C"/>
    <w:rsid w:val="00273090"/>
    <w:rsid w:val="00273525"/>
    <w:rsid w:val="00273688"/>
    <w:rsid w:val="00273754"/>
    <w:rsid w:val="00274EE4"/>
    <w:rsid w:val="00274F5E"/>
    <w:rsid w:val="002751BC"/>
    <w:rsid w:val="0027564D"/>
    <w:rsid w:val="00275719"/>
    <w:rsid w:val="00275D24"/>
    <w:rsid w:val="00275EFA"/>
    <w:rsid w:val="002760E6"/>
    <w:rsid w:val="00276FBB"/>
    <w:rsid w:val="00277046"/>
    <w:rsid w:val="00277446"/>
    <w:rsid w:val="00277B14"/>
    <w:rsid w:val="0028025B"/>
    <w:rsid w:val="002804A3"/>
    <w:rsid w:val="00280EA2"/>
    <w:rsid w:val="00281426"/>
    <w:rsid w:val="00281870"/>
    <w:rsid w:val="00281932"/>
    <w:rsid w:val="00281E26"/>
    <w:rsid w:val="00282597"/>
    <w:rsid w:val="00282DEB"/>
    <w:rsid w:val="00283170"/>
    <w:rsid w:val="00283709"/>
    <w:rsid w:val="00283CE3"/>
    <w:rsid w:val="00283F7A"/>
    <w:rsid w:val="0028415A"/>
    <w:rsid w:val="00284265"/>
    <w:rsid w:val="0028495F"/>
    <w:rsid w:val="0028504C"/>
    <w:rsid w:val="0028547E"/>
    <w:rsid w:val="002858FA"/>
    <w:rsid w:val="00285A80"/>
    <w:rsid w:val="00285A86"/>
    <w:rsid w:val="00285ECE"/>
    <w:rsid w:val="002863D5"/>
    <w:rsid w:val="002863FF"/>
    <w:rsid w:val="00286BF6"/>
    <w:rsid w:val="00286C2D"/>
    <w:rsid w:val="00287636"/>
    <w:rsid w:val="00287B93"/>
    <w:rsid w:val="00287D5E"/>
    <w:rsid w:val="00290D2B"/>
    <w:rsid w:val="00290DA8"/>
    <w:rsid w:val="00291F00"/>
    <w:rsid w:val="00292408"/>
    <w:rsid w:val="00292777"/>
    <w:rsid w:val="00292BF6"/>
    <w:rsid w:val="0029301C"/>
    <w:rsid w:val="0029337B"/>
    <w:rsid w:val="0029338A"/>
    <w:rsid w:val="0029367C"/>
    <w:rsid w:val="00293770"/>
    <w:rsid w:val="00293848"/>
    <w:rsid w:val="0029401C"/>
    <w:rsid w:val="0029409D"/>
    <w:rsid w:val="002945E0"/>
    <w:rsid w:val="002947F9"/>
    <w:rsid w:val="00294988"/>
    <w:rsid w:val="00294A08"/>
    <w:rsid w:val="00294DE1"/>
    <w:rsid w:val="00295CF6"/>
    <w:rsid w:val="00295D64"/>
    <w:rsid w:val="00295D8D"/>
    <w:rsid w:val="00295FFC"/>
    <w:rsid w:val="002963F5"/>
    <w:rsid w:val="00296916"/>
    <w:rsid w:val="00297B6A"/>
    <w:rsid w:val="002A02CD"/>
    <w:rsid w:val="002A0514"/>
    <w:rsid w:val="002A0940"/>
    <w:rsid w:val="002A15CC"/>
    <w:rsid w:val="002A22C0"/>
    <w:rsid w:val="002A258E"/>
    <w:rsid w:val="002A3376"/>
    <w:rsid w:val="002A34D4"/>
    <w:rsid w:val="002A4A1B"/>
    <w:rsid w:val="002A53FA"/>
    <w:rsid w:val="002A5452"/>
    <w:rsid w:val="002A5498"/>
    <w:rsid w:val="002A575E"/>
    <w:rsid w:val="002A5793"/>
    <w:rsid w:val="002A738F"/>
    <w:rsid w:val="002A7402"/>
    <w:rsid w:val="002A7D64"/>
    <w:rsid w:val="002A7D88"/>
    <w:rsid w:val="002B045F"/>
    <w:rsid w:val="002B0513"/>
    <w:rsid w:val="002B076B"/>
    <w:rsid w:val="002B077A"/>
    <w:rsid w:val="002B09E9"/>
    <w:rsid w:val="002B0B64"/>
    <w:rsid w:val="002B1597"/>
    <w:rsid w:val="002B16A6"/>
    <w:rsid w:val="002B1A71"/>
    <w:rsid w:val="002B1B09"/>
    <w:rsid w:val="002B1C58"/>
    <w:rsid w:val="002B1CEF"/>
    <w:rsid w:val="002B3170"/>
    <w:rsid w:val="002B3CC8"/>
    <w:rsid w:val="002B4AA9"/>
    <w:rsid w:val="002B5024"/>
    <w:rsid w:val="002B576E"/>
    <w:rsid w:val="002B5C30"/>
    <w:rsid w:val="002B5E47"/>
    <w:rsid w:val="002B634E"/>
    <w:rsid w:val="002B63D5"/>
    <w:rsid w:val="002B6EAB"/>
    <w:rsid w:val="002B7737"/>
    <w:rsid w:val="002C0149"/>
    <w:rsid w:val="002C044F"/>
    <w:rsid w:val="002C07D2"/>
    <w:rsid w:val="002C10D3"/>
    <w:rsid w:val="002C1319"/>
    <w:rsid w:val="002C173F"/>
    <w:rsid w:val="002C1C53"/>
    <w:rsid w:val="002C2278"/>
    <w:rsid w:val="002C2FFA"/>
    <w:rsid w:val="002C3222"/>
    <w:rsid w:val="002C3315"/>
    <w:rsid w:val="002C4018"/>
    <w:rsid w:val="002C4939"/>
    <w:rsid w:val="002C4FBE"/>
    <w:rsid w:val="002C5878"/>
    <w:rsid w:val="002C5CCB"/>
    <w:rsid w:val="002C5DBB"/>
    <w:rsid w:val="002C6ACC"/>
    <w:rsid w:val="002C6CA2"/>
    <w:rsid w:val="002C6D94"/>
    <w:rsid w:val="002C7517"/>
    <w:rsid w:val="002C7829"/>
    <w:rsid w:val="002D03B8"/>
    <w:rsid w:val="002D07CC"/>
    <w:rsid w:val="002D1001"/>
    <w:rsid w:val="002D108A"/>
    <w:rsid w:val="002D15B6"/>
    <w:rsid w:val="002D19F3"/>
    <w:rsid w:val="002D2867"/>
    <w:rsid w:val="002D2957"/>
    <w:rsid w:val="002D2A0C"/>
    <w:rsid w:val="002D3385"/>
    <w:rsid w:val="002D3497"/>
    <w:rsid w:val="002D34EE"/>
    <w:rsid w:val="002D3CD8"/>
    <w:rsid w:val="002D4409"/>
    <w:rsid w:val="002D4BBA"/>
    <w:rsid w:val="002D50F1"/>
    <w:rsid w:val="002D5267"/>
    <w:rsid w:val="002D5352"/>
    <w:rsid w:val="002D56D9"/>
    <w:rsid w:val="002D5737"/>
    <w:rsid w:val="002D58E9"/>
    <w:rsid w:val="002D5ED5"/>
    <w:rsid w:val="002D6C99"/>
    <w:rsid w:val="002D6D94"/>
    <w:rsid w:val="002D75AF"/>
    <w:rsid w:val="002D7E4F"/>
    <w:rsid w:val="002E04BF"/>
    <w:rsid w:val="002E063B"/>
    <w:rsid w:val="002E08DE"/>
    <w:rsid w:val="002E1241"/>
    <w:rsid w:val="002E1801"/>
    <w:rsid w:val="002E209F"/>
    <w:rsid w:val="002E264F"/>
    <w:rsid w:val="002E26A3"/>
    <w:rsid w:val="002E2817"/>
    <w:rsid w:val="002E2C01"/>
    <w:rsid w:val="002E2CAE"/>
    <w:rsid w:val="002E3256"/>
    <w:rsid w:val="002E3A15"/>
    <w:rsid w:val="002E4BE8"/>
    <w:rsid w:val="002E4E17"/>
    <w:rsid w:val="002E53CC"/>
    <w:rsid w:val="002E54B0"/>
    <w:rsid w:val="002E5746"/>
    <w:rsid w:val="002E6150"/>
    <w:rsid w:val="002E62DF"/>
    <w:rsid w:val="002E66D3"/>
    <w:rsid w:val="002E69A3"/>
    <w:rsid w:val="002E71CE"/>
    <w:rsid w:val="002E7306"/>
    <w:rsid w:val="002F069A"/>
    <w:rsid w:val="002F0A63"/>
    <w:rsid w:val="002F0B26"/>
    <w:rsid w:val="002F1351"/>
    <w:rsid w:val="002F15D7"/>
    <w:rsid w:val="002F1955"/>
    <w:rsid w:val="002F1D3E"/>
    <w:rsid w:val="002F1D95"/>
    <w:rsid w:val="002F21F0"/>
    <w:rsid w:val="002F2554"/>
    <w:rsid w:val="002F25E4"/>
    <w:rsid w:val="002F2A7D"/>
    <w:rsid w:val="002F2E1F"/>
    <w:rsid w:val="002F3595"/>
    <w:rsid w:val="002F3A4A"/>
    <w:rsid w:val="002F3EE4"/>
    <w:rsid w:val="002F4026"/>
    <w:rsid w:val="002F421E"/>
    <w:rsid w:val="002F46B9"/>
    <w:rsid w:val="002F4BA3"/>
    <w:rsid w:val="002F54C7"/>
    <w:rsid w:val="002F621B"/>
    <w:rsid w:val="002F63AC"/>
    <w:rsid w:val="002F650D"/>
    <w:rsid w:val="002F6928"/>
    <w:rsid w:val="002F77E7"/>
    <w:rsid w:val="002F78A1"/>
    <w:rsid w:val="002F7B84"/>
    <w:rsid w:val="002F7CA3"/>
    <w:rsid w:val="00300838"/>
    <w:rsid w:val="00300C08"/>
    <w:rsid w:val="00300E93"/>
    <w:rsid w:val="00301EFA"/>
    <w:rsid w:val="00302242"/>
    <w:rsid w:val="003027DF"/>
    <w:rsid w:val="00302CA1"/>
    <w:rsid w:val="00302E4D"/>
    <w:rsid w:val="0030304D"/>
    <w:rsid w:val="003030BE"/>
    <w:rsid w:val="003032CF"/>
    <w:rsid w:val="00303CA9"/>
    <w:rsid w:val="00304998"/>
    <w:rsid w:val="00304AF1"/>
    <w:rsid w:val="00305907"/>
    <w:rsid w:val="0030597B"/>
    <w:rsid w:val="00306578"/>
    <w:rsid w:val="00306DF0"/>
    <w:rsid w:val="00307426"/>
    <w:rsid w:val="00310626"/>
    <w:rsid w:val="00310971"/>
    <w:rsid w:val="00311057"/>
    <w:rsid w:val="00311327"/>
    <w:rsid w:val="003113A2"/>
    <w:rsid w:val="003119AC"/>
    <w:rsid w:val="00311CDA"/>
    <w:rsid w:val="00311F39"/>
    <w:rsid w:val="00312A8A"/>
    <w:rsid w:val="00312AC1"/>
    <w:rsid w:val="00313CEB"/>
    <w:rsid w:val="00313EFA"/>
    <w:rsid w:val="0031624E"/>
    <w:rsid w:val="00316906"/>
    <w:rsid w:val="003169F3"/>
    <w:rsid w:val="00316D5F"/>
    <w:rsid w:val="00317313"/>
    <w:rsid w:val="003201FD"/>
    <w:rsid w:val="0032123F"/>
    <w:rsid w:val="003214B4"/>
    <w:rsid w:val="00321FE4"/>
    <w:rsid w:val="00322543"/>
    <w:rsid w:val="00322C6E"/>
    <w:rsid w:val="00322E69"/>
    <w:rsid w:val="003237A2"/>
    <w:rsid w:val="00323C19"/>
    <w:rsid w:val="00323C2D"/>
    <w:rsid w:val="003244FD"/>
    <w:rsid w:val="00324976"/>
    <w:rsid w:val="00324990"/>
    <w:rsid w:val="0032524D"/>
    <w:rsid w:val="00325CE5"/>
    <w:rsid w:val="00325ED9"/>
    <w:rsid w:val="00326AFE"/>
    <w:rsid w:val="00326F59"/>
    <w:rsid w:val="00327734"/>
    <w:rsid w:val="00327AD6"/>
    <w:rsid w:val="003303C7"/>
    <w:rsid w:val="00330CF8"/>
    <w:rsid w:val="003313FC"/>
    <w:rsid w:val="003318DA"/>
    <w:rsid w:val="00331BC2"/>
    <w:rsid w:val="00332BD2"/>
    <w:rsid w:val="00332F5E"/>
    <w:rsid w:val="003331AB"/>
    <w:rsid w:val="0033374C"/>
    <w:rsid w:val="00333783"/>
    <w:rsid w:val="00334061"/>
    <w:rsid w:val="00334752"/>
    <w:rsid w:val="00334936"/>
    <w:rsid w:val="003357DA"/>
    <w:rsid w:val="00335A39"/>
    <w:rsid w:val="00335DD0"/>
    <w:rsid w:val="00336181"/>
    <w:rsid w:val="00336229"/>
    <w:rsid w:val="00336688"/>
    <w:rsid w:val="00336C27"/>
    <w:rsid w:val="00336CF5"/>
    <w:rsid w:val="0033762B"/>
    <w:rsid w:val="00337CFB"/>
    <w:rsid w:val="0033FD26"/>
    <w:rsid w:val="00340D98"/>
    <w:rsid w:val="003411D2"/>
    <w:rsid w:val="0034127A"/>
    <w:rsid w:val="0034162D"/>
    <w:rsid w:val="00341A33"/>
    <w:rsid w:val="00341BEC"/>
    <w:rsid w:val="00342125"/>
    <w:rsid w:val="00342A5B"/>
    <w:rsid w:val="00342A63"/>
    <w:rsid w:val="00342AAE"/>
    <w:rsid w:val="003432D8"/>
    <w:rsid w:val="00343A16"/>
    <w:rsid w:val="00344224"/>
    <w:rsid w:val="003443A2"/>
    <w:rsid w:val="0034452C"/>
    <w:rsid w:val="00344D5E"/>
    <w:rsid w:val="00344F44"/>
    <w:rsid w:val="00344FF6"/>
    <w:rsid w:val="003452B7"/>
    <w:rsid w:val="003458A3"/>
    <w:rsid w:val="0034594D"/>
    <w:rsid w:val="00345F54"/>
    <w:rsid w:val="00346369"/>
    <w:rsid w:val="003468AD"/>
    <w:rsid w:val="00346A8C"/>
    <w:rsid w:val="00346DA5"/>
    <w:rsid w:val="003476E2"/>
    <w:rsid w:val="0034782B"/>
    <w:rsid w:val="00347C65"/>
    <w:rsid w:val="00352407"/>
    <w:rsid w:val="003532B5"/>
    <w:rsid w:val="003539E2"/>
    <w:rsid w:val="00353B0B"/>
    <w:rsid w:val="0035439B"/>
    <w:rsid w:val="0035450E"/>
    <w:rsid w:val="003553BB"/>
    <w:rsid w:val="0035632F"/>
    <w:rsid w:val="003569F2"/>
    <w:rsid w:val="00357527"/>
    <w:rsid w:val="00357E50"/>
    <w:rsid w:val="00360A65"/>
    <w:rsid w:val="00361161"/>
    <w:rsid w:val="00361526"/>
    <w:rsid w:val="0036153E"/>
    <w:rsid w:val="00361975"/>
    <w:rsid w:val="00361B07"/>
    <w:rsid w:val="00361B17"/>
    <w:rsid w:val="00361C0C"/>
    <w:rsid w:val="00361CB2"/>
    <w:rsid w:val="00362069"/>
    <w:rsid w:val="003620F5"/>
    <w:rsid w:val="0036210F"/>
    <w:rsid w:val="00362193"/>
    <w:rsid w:val="003621DE"/>
    <w:rsid w:val="0036236E"/>
    <w:rsid w:val="003626F6"/>
    <w:rsid w:val="00362C5F"/>
    <w:rsid w:val="00362D2A"/>
    <w:rsid w:val="00362E90"/>
    <w:rsid w:val="003633AF"/>
    <w:rsid w:val="00363E74"/>
    <w:rsid w:val="00365317"/>
    <w:rsid w:val="003662FA"/>
    <w:rsid w:val="0036693B"/>
    <w:rsid w:val="00366C53"/>
    <w:rsid w:val="00367373"/>
    <w:rsid w:val="00367BE8"/>
    <w:rsid w:val="00367D51"/>
    <w:rsid w:val="00367D6E"/>
    <w:rsid w:val="00371591"/>
    <w:rsid w:val="00371BBF"/>
    <w:rsid w:val="00371E39"/>
    <w:rsid w:val="00371E9A"/>
    <w:rsid w:val="003728C3"/>
    <w:rsid w:val="00372AB3"/>
    <w:rsid w:val="00372AB8"/>
    <w:rsid w:val="00372B93"/>
    <w:rsid w:val="00372CBF"/>
    <w:rsid w:val="00372EF5"/>
    <w:rsid w:val="00374245"/>
    <w:rsid w:val="00374630"/>
    <w:rsid w:val="0037482D"/>
    <w:rsid w:val="0037510D"/>
    <w:rsid w:val="00375181"/>
    <w:rsid w:val="00375AE5"/>
    <w:rsid w:val="00375E5B"/>
    <w:rsid w:val="00375EB0"/>
    <w:rsid w:val="00375F54"/>
    <w:rsid w:val="00376384"/>
    <w:rsid w:val="00376482"/>
    <w:rsid w:val="00376D98"/>
    <w:rsid w:val="00376F36"/>
    <w:rsid w:val="00377265"/>
    <w:rsid w:val="003773A4"/>
    <w:rsid w:val="00377871"/>
    <w:rsid w:val="00377A2E"/>
    <w:rsid w:val="00377B57"/>
    <w:rsid w:val="00380212"/>
    <w:rsid w:val="003802BA"/>
    <w:rsid w:val="00380410"/>
    <w:rsid w:val="0038050F"/>
    <w:rsid w:val="00380A21"/>
    <w:rsid w:val="00381E1A"/>
    <w:rsid w:val="00381F27"/>
    <w:rsid w:val="0038352D"/>
    <w:rsid w:val="00383981"/>
    <w:rsid w:val="00383A99"/>
    <w:rsid w:val="00383D7F"/>
    <w:rsid w:val="00383F04"/>
    <w:rsid w:val="003840E5"/>
    <w:rsid w:val="0038479B"/>
    <w:rsid w:val="00384B6B"/>
    <w:rsid w:val="00384C80"/>
    <w:rsid w:val="0038622F"/>
    <w:rsid w:val="00387476"/>
    <w:rsid w:val="00387524"/>
    <w:rsid w:val="003877A2"/>
    <w:rsid w:val="00387B14"/>
    <w:rsid w:val="00387D3E"/>
    <w:rsid w:val="00390305"/>
    <w:rsid w:val="00390514"/>
    <w:rsid w:val="003909DF"/>
    <w:rsid w:val="00391903"/>
    <w:rsid w:val="00391C3C"/>
    <w:rsid w:val="00391C92"/>
    <w:rsid w:val="00391D28"/>
    <w:rsid w:val="00392021"/>
    <w:rsid w:val="00392B8C"/>
    <w:rsid w:val="00392F6B"/>
    <w:rsid w:val="0039489A"/>
    <w:rsid w:val="00394C95"/>
    <w:rsid w:val="003955B2"/>
    <w:rsid w:val="003959B3"/>
    <w:rsid w:val="00395E51"/>
    <w:rsid w:val="003960B1"/>
    <w:rsid w:val="00397A55"/>
    <w:rsid w:val="003A0079"/>
    <w:rsid w:val="003A0712"/>
    <w:rsid w:val="003A080B"/>
    <w:rsid w:val="003A0D0B"/>
    <w:rsid w:val="003A0F31"/>
    <w:rsid w:val="003A1766"/>
    <w:rsid w:val="003A1899"/>
    <w:rsid w:val="003A1983"/>
    <w:rsid w:val="003A2B0B"/>
    <w:rsid w:val="003A372D"/>
    <w:rsid w:val="003A3CC8"/>
    <w:rsid w:val="003A45B9"/>
    <w:rsid w:val="003A46DC"/>
    <w:rsid w:val="003A4BEB"/>
    <w:rsid w:val="003A5139"/>
    <w:rsid w:val="003A528D"/>
    <w:rsid w:val="003A5C2E"/>
    <w:rsid w:val="003A5F91"/>
    <w:rsid w:val="003A60B6"/>
    <w:rsid w:val="003A6831"/>
    <w:rsid w:val="003A6D27"/>
    <w:rsid w:val="003A7B06"/>
    <w:rsid w:val="003A7EB1"/>
    <w:rsid w:val="003B0831"/>
    <w:rsid w:val="003B0A6C"/>
    <w:rsid w:val="003B0E93"/>
    <w:rsid w:val="003B0FEB"/>
    <w:rsid w:val="003B138D"/>
    <w:rsid w:val="003B1974"/>
    <w:rsid w:val="003B2E48"/>
    <w:rsid w:val="003B32E4"/>
    <w:rsid w:val="003B3351"/>
    <w:rsid w:val="003B3FD0"/>
    <w:rsid w:val="003B4901"/>
    <w:rsid w:val="003B4E79"/>
    <w:rsid w:val="003B530C"/>
    <w:rsid w:val="003B62BB"/>
    <w:rsid w:val="003B6361"/>
    <w:rsid w:val="003B63B0"/>
    <w:rsid w:val="003B6615"/>
    <w:rsid w:val="003B66A0"/>
    <w:rsid w:val="003B6BF6"/>
    <w:rsid w:val="003B6C7C"/>
    <w:rsid w:val="003B73CA"/>
    <w:rsid w:val="003B7E3E"/>
    <w:rsid w:val="003C0B88"/>
    <w:rsid w:val="003C0CD2"/>
    <w:rsid w:val="003C0DD0"/>
    <w:rsid w:val="003C0EB1"/>
    <w:rsid w:val="003C28EF"/>
    <w:rsid w:val="003C2FE4"/>
    <w:rsid w:val="003C301D"/>
    <w:rsid w:val="003C322F"/>
    <w:rsid w:val="003C3835"/>
    <w:rsid w:val="003C38EB"/>
    <w:rsid w:val="003C39B5"/>
    <w:rsid w:val="003C3D98"/>
    <w:rsid w:val="003C4253"/>
    <w:rsid w:val="003C4D84"/>
    <w:rsid w:val="003C4FE9"/>
    <w:rsid w:val="003C50CD"/>
    <w:rsid w:val="003C5BD1"/>
    <w:rsid w:val="003C5C6F"/>
    <w:rsid w:val="003C5F49"/>
    <w:rsid w:val="003C6592"/>
    <w:rsid w:val="003C6796"/>
    <w:rsid w:val="003C6875"/>
    <w:rsid w:val="003C6FCB"/>
    <w:rsid w:val="003C77C8"/>
    <w:rsid w:val="003C7830"/>
    <w:rsid w:val="003C7A8B"/>
    <w:rsid w:val="003C7C21"/>
    <w:rsid w:val="003D0769"/>
    <w:rsid w:val="003D0D91"/>
    <w:rsid w:val="003D0DF5"/>
    <w:rsid w:val="003D22E6"/>
    <w:rsid w:val="003D23A0"/>
    <w:rsid w:val="003D27A0"/>
    <w:rsid w:val="003D28CD"/>
    <w:rsid w:val="003D306D"/>
    <w:rsid w:val="003D32BA"/>
    <w:rsid w:val="003D39DD"/>
    <w:rsid w:val="003D443D"/>
    <w:rsid w:val="003D4604"/>
    <w:rsid w:val="003D4957"/>
    <w:rsid w:val="003D54C2"/>
    <w:rsid w:val="003D5A5D"/>
    <w:rsid w:val="003D5BC6"/>
    <w:rsid w:val="003D5BF3"/>
    <w:rsid w:val="003D5F81"/>
    <w:rsid w:val="003D73EF"/>
    <w:rsid w:val="003D750F"/>
    <w:rsid w:val="003D7956"/>
    <w:rsid w:val="003E09AD"/>
    <w:rsid w:val="003E0EB7"/>
    <w:rsid w:val="003E1489"/>
    <w:rsid w:val="003E17AF"/>
    <w:rsid w:val="003E21E3"/>
    <w:rsid w:val="003E3673"/>
    <w:rsid w:val="003E412D"/>
    <w:rsid w:val="003E4418"/>
    <w:rsid w:val="003E4940"/>
    <w:rsid w:val="003E49AD"/>
    <w:rsid w:val="003E54FD"/>
    <w:rsid w:val="003E5CA9"/>
    <w:rsid w:val="003E5CAA"/>
    <w:rsid w:val="003E657E"/>
    <w:rsid w:val="003E692D"/>
    <w:rsid w:val="003E698E"/>
    <w:rsid w:val="003E6E33"/>
    <w:rsid w:val="003E6E83"/>
    <w:rsid w:val="003E72C6"/>
    <w:rsid w:val="003E74C5"/>
    <w:rsid w:val="003E75C9"/>
    <w:rsid w:val="003E78A9"/>
    <w:rsid w:val="003E7E53"/>
    <w:rsid w:val="003F0A1F"/>
    <w:rsid w:val="003F0C92"/>
    <w:rsid w:val="003F0F2F"/>
    <w:rsid w:val="003F145C"/>
    <w:rsid w:val="003F16A7"/>
    <w:rsid w:val="003F1787"/>
    <w:rsid w:val="003F2AB7"/>
    <w:rsid w:val="003F2F32"/>
    <w:rsid w:val="003F35B2"/>
    <w:rsid w:val="003F3E06"/>
    <w:rsid w:val="003F3ED6"/>
    <w:rsid w:val="003F468B"/>
    <w:rsid w:val="003F5C57"/>
    <w:rsid w:val="003F5E46"/>
    <w:rsid w:val="003F5F68"/>
    <w:rsid w:val="003F6080"/>
    <w:rsid w:val="003F67E5"/>
    <w:rsid w:val="003F6E10"/>
    <w:rsid w:val="003F6EFF"/>
    <w:rsid w:val="003F73D7"/>
    <w:rsid w:val="003F756B"/>
    <w:rsid w:val="003F7A21"/>
    <w:rsid w:val="003F7C9F"/>
    <w:rsid w:val="0040005F"/>
    <w:rsid w:val="00400F42"/>
    <w:rsid w:val="00400FCC"/>
    <w:rsid w:val="004015D1"/>
    <w:rsid w:val="00401CDD"/>
    <w:rsid w:val="00402382"/>
    <w:rsid w:val="0040240D"/>
    <w:rsid w:val="00402699"/>
    <w:rsid w:val="0040374D"/>
    <w:rsid w:val="00403EA7"/>
    <w:rsid w:val="00403F2F"/>
    <w:rsid w:val="004041D2"/>
    <w:rsid w:val="0040431D"/>
    <w:rsid w:val="004048D0"/>
    <w:rsid w:val="00404BE9"/>
    <w:rsid w:val="004053D4"/>
    <w:rsid w:val="00405B68"/>
    <w:rsid w:val="00405DC5"/>
    <w:rsid w:val="0040601D"/>
    <w:rsid w:val="00406187"/>
    <w:rsid w:val="0040667E"/>
    <w:rsid w:val="004068D7"/>
    <w:rsid w:val="00406A82"/>
    <w:rsid w:val="00407111"/>
    <w:rsid w:val="00407187"/>
    <w:rsid w:val="00407189"/>
    <w:rsid w:val="004076DC"/>
    <w:rsid w:val="00407725"/>
    <w:rsid w:val="00407A05"/>
    <w:rsid w:val="0041129F"/>
    <w:rsid w:val="004116B3"/>
    <w:rsid w:val="004118EE"/>
    <w:rsid w:val="004119F0"/>
    <w:rsid w:val="00411B5D"/>
    <w:rsid w:val="00412659"/>
    <w:rsid w:val="0041289F"/>
    <w:rsid w:val="004132CC"/>
    <w:rsid w:val="00414AA5"/>
    <w:rsid w:val="00415F97"/>
    <w:rsid w:val="004165FC"/>
    <w:rsid w:val="00416DFE"/>
    <w:rsid w:val="00417707"/>
    <w:rsid w:val="0041771D"/>
    <w:rsid w:val="004177CA"/>
    <w:rsid w:val="004178BC"/>
    <w:rsid w:val="00417E68"/>
    <w:rsid w:val="00417EC6"/>
    <w:rsid w:val="004200B4"/>
    <w:rsid w:val="00420F66"/>
    <w:rsid w:val="00421309"/>
    <w:rsid w:val="004215C7"/>
    <w:rsid w:val="00421B13"/>
    <w:rsid w:val="00421F17"/>
    <w:rsid w:val="0042207F"/>
    <w:rsid w:val="00422588"/>
    <w:rsid w:val="00423544"/>
    <w:rsid w:val="0042411A"/>
    <w:rsid w:val="004246DF"/>
    <w:rsid w:val="0042524A"/>
    <w:rsid w:val="0042529E"/>
    <w:rsid w:val="0042595C"/>
    <w:rsid w:val="00425F24"/>
    <w:rsid w:val="00426901"/>
    <w:rsid w:val="00426E3C"/>
    <w:rsid w:val="00426FAB"/>
    <w:rsid w:val="00427CED"/>
    <w:rsid w:val="0043030B"/>
    <w:rsid w:val="00430878"/>
    <w:rsid w:val="0043102C"/>
    <w:rsid w:val="00432465"/>
    <w:rsid w:val="00432A5B"/>
    <w:rsid w:val="00432E5D"/>
    <w:rsid w:val="00433B19"/>
    <w:rsid w:val="00433EFC"/>
    <w:rsid w:val="00435C77"/>
    <w:rsid w:val="00435EE8"/>
    <w:rsid w:val="00436760"/>
    <w:rsid w:val="00436959"/>
    <w:rsid w:val="00436EAF"/>
    <w:rsid w:val="004370C8"/>
    <w:rsid w:val="004372C5"/>
    <w:rsid w:val="00437852"/>
    <w:rsid w:val="00440CB1"/>
    <w:rsid w:val="00440CFF"/>
    <w:rsid w:val="00441AB0"/>
    <w:rsid w:val="004425C4"/>
    <w:rsid w:val="00443426"/>
    <w:rsid w:val="0044348C"/>
    <w:rsid w:val="00443ADC"/>
    <w:rsid w:val="00443DF2"/>
    <w:rsid w:val="004446E2"/>
    <w:rsid w:val="00444C3D"/>
    <w:rsid w:val="00444C9B"/>
    <w:rsid w:val="0044508F"/>
    <w:rsid w:val="0044528C"/>
    <w:rsid w:val="0044593F"/>
    <w:rsid w:val="00446D94"/>
    <w:rsid w:val="004506EF"/>
    <w:rsid w:val="004510DC"/>
    <w:rsid w:val="00451AA7"/>
    <w:rsid w:val="00451D43"/>
    <w:rsid w:val="00451F68"/>
    <w:rsid w:val="004521E3"/>
    <w:rsid w:val="004527A5"/>
    <w:rsid w:val="004534AE"/>
    <w:rsid w:val="0045394D"/>
    <w:rsid w:val="00453A99"/>
    <w:rsid w:val="00454076"/>
    <w:rsid w:val="004549FB"/>
    <w:rsid w:val="00455165"/>
    <w:rsid w:val="00455B56"/>
    <w:rsid w:val="00455FB5"/>
    <w:rsid w:val="00457677"/>
    <w:rsid w:val="00457B21"/>
    <w:rsid w:val="00457D40"/>
    <w:rsid w:val="004602D5"/>
    <w:rsid w:val="00460DD6"/>
    <w:rsid w:val="00461801"/>
    <w:rsid w:val="00462019"/>
    <w:rsid w:val="004620CC"/>
    <w:rsid w:val="004622BD"/>
    <w:rsid w:val="004628A1"/>
    <w:rsid w:val="00463453"/>
    <w:rsid w:val="00463739"/>
    <w:rsid w:val="00463A0A"/>
    <w:rsid w:val="004644B7"/>
    <w:rsid w:val="00464EFD"/>
    <w:rsid w:val="0046525A"/>
    <w:rsid w:val="00465438"/>
    <w:rsid w:val="004660D3"/>
    <w:rsid w:val="004663B0"/>
    <w:rsid w:val="00466903"/>
    <w:rsid w:val="00466A21"/>
    <w:rsid w:val="00466B45"/>
    <w:rsid w:val="00467378"/>
    <w:rsid w:val="00467593"/>
    <w:rsid w:val="00470370"/>
    <w:rsid w:val="004703F9"/>
    <w:rsid w:val="004706B0"/>
    <w:rsid w:val="00470D66"/>
    <w:rsid w:val="0047100E"/>
    <w:rsid w:val="0047111F"/>
    <w:rsid w:val="00471125"/>
    <w:rsid w:val="004711BC"/>
    <w:rsid w:val="00471248"/>
    <w:rsid w:val="00471408"/>
    <w:rsid w:val="00471A27"/>
    <w:rsid w:val="00471FEA"/>
    <w:rsid w:val="004720DD"/>
    <w:rsid w:val="0047255A"/>
    <w:rsid w:val="00472D5A"/>
    <w:rsid w:val="004730A4"/>
    <w:rsid w:val="00473535"/>
    <w:rsid w:val="00473547"/>
    <w:rsid w:val="00473CCE"/>
    <w:rsid w:val="00473F99"/>
    <w:rsid w:val="0047469F"/>
    <w:rsid w:val="00474712"/>
    <w:rsid w:val="00474B92"/>
    <w:rsid w:val="004753F6"/>
    <w:rsid w:val="00475567"/>
    <w:rsid w:val="004757FF"/>
    <w:rsid w:val="00476045"/>
    <w:rsid w:val="0047636C"/>
    <w:rsid w:val="0047658D"/>
    <w:rsid w:val="00476922"/>
    <w:rsid w:val="004769CD"/>
    <w:rsid w:val="00476B79"/>
    <w:rsid w:val="00476E3B"/>
    <w:rsid w:val="00476F44"/>
    <w:rsid w:val="004770E2"/>
    <w:rsid w:val="004771F3"/>
    <w:rsid w:val="004775EA"/>
    <w:rsid w:val="00477D9B"/>
    <w:rsid w:val="00480D69"/>
    <w:rsid w:val="00481860"/>
    <w:rsid w:val="00481BB2"/>
    <w:rsid w:val="00481BF9"/>
    <w:rsid w:val="004824EA"/>
    <w:rsid w:val="00482569"/>
    <w:rsid w:val="004829C1"/>
    <w:rsid w:val="0048310C"/>
    <w:rsid w:val="004832A8"/>
    <w:rsid w:val="00483457"/>
    <w:rsid w:val="004835DC"/>
    <w:rsid w:val="004839BB"/>
    <w:rsid w:val="00483A11"/>
    <w:rsid w:val="00484023"/>
    <w:rsid w:val="00484296"/>
    <w:rsid w:val="00484341"/>
    <w:rsid w:val="00484BB9"/>
    <w:rsid w:val="00485DB0"/>
    <w:rsid w:val="00486BFD"/>
    <w:rsid w:val="00486D2D"/>
    <w:rsid w:val="004877BF"/>
    <w:rsid w:val="0048783D"/>
    <w:rsid w:val="00487D06"/>
    <w:rsid w:val="00487D75"/>
    <w:rsid w:val="004900E7"/>
    <w:rsid w:val="00490A6C"/>
    <w:rsid w:val="00490FE2"/>
    <w:rsid w:val="00491DE4"/>
    <w:rsid w:val="004922EC"/>
    <w:rsid w:val="004938A1"/>
    <w:rsid w:val="004947D0"/>
    <w:rsid w:val="00495110"/>
    <w:rsid w:val="004960EB"/>
    <w:rsid w:val="004965C9"/>
    <w:rsid w:val="00496B60"/>
    <w:rsid w:val="004976B5"/>
    <w:rsid w:val="004A00B7"/>
    <w:rsid w:val="004A0318"/>
    <w:rsid w:val="004A0821"/>
    <w:rsid w:val="004A0CE3"/>
    <w:rsid w:val="004A0D4D"/>
    <w:rsid w:val="004A1799"/>
    <w:rsid w:val="004A1813"/>
    <w:rsid w:val="004A1BFD"/>
    <w:rsid w:val="004A1CB4"/>
    <w:rsid w:val="004A2600"/>
    <w:rsid w:val="004A2651"/>
    <w:rsid w:val="004A28DA"/>
    <w:rsid w:val="004A3228"/>
    <w:rsid w:val="004A360F"/>
    <w:rsid w:val="004A3AF3"/>
    <w:rsid w:val="004A3CF3"/>
    <w:rsid w:val="004A3DC3"/>
    <w:rsid w:val="004A3EB1"/>
    <w:rsid w:val="004A4357"/>
    <w:rsid w:val="004A4708"/>
    <w:rsid w:val="004A4AB2"/>
    <w:rsid w:val="004A4BD0"/>
    <w:rsid w:val="004A4F01"/>
    <w:rsid w:val="004A511F"/>
    <w:rsid w:val="004A58C0"/>
    <w:rsid w:val="004A6921"/>
    <w:rsid w:val="004A7914"/>
    <w:rsid w:val="004B01AB"/>
    <w:rsid w:val="004B07E5"/>
    <w:rsid w:val="004B1458"/>
    <w:rsid w:val="004B14BC"/>
    <w:rsid w:val="004B1525"/>
    <w:rsid w:val="004B1770"/>
    <w:rsid w:val="004B18D5"/>
    <w:rsid w:val="004B1B60"/>
    <w:rsid w:val="004B23B1"/>
    <w:rsid w:val="004B2EC8"/>
    <w:rsid w:val="004B3529"/>
    <w:rsid w:val="004B3941"/>
    <w:rsid w:val="004B3A7A"/>
    <w:rsid w:val="004B3E8E"/>
    <w:rsid w:val="004B3F45"/>
    <w:rsid w:val="004B4443"/>
    <w:rsid w:val="004B48EC"/>
    <w:rsid w:val="004B4A23"/>
    <w:rsid w:val="004B50CD"/>
    <w:rsid w:val="004B51EF"/>
    <w:rsid w:val="004B6426"/>
    <w:rsid w:val="004B6E54"/>
    <w:rsid w:val="004B6EC7"/>
    <w:rsid w:val="004B7973"/>
    <w:rsid w:val="004B7CF5"/>
    <w:rsid w:val="004C0971"/>
    <w:rsid w:val="004C0AE4"/>
    <w:rsid w:val="004C0C75"/>
    <w:rsid w:val="004C0D72"/>
    <w:rsid w:val="004C14E8"/>
    <w:rsid w:val="004C1BE4"/>
    <w:rsid w:val="004C272B"/>
    <w:rsid w:val="004C2C15"/>
    <w:rsid w:val="004C2D45"/>
    <w:rsid w:val="004C2D4F"/>
    <w:rsid w:val="004C31AC"/>
    <w:rsid w:val="004C32BD"/>
    <w:rsid w:val="004C4330"/>
    <w:rsid w:val="004C433E"/>
    <w:rsid w:val="004C461C"/>
    <w:rsid w:val="004C4DD5"/>
    <w:rsid w:val="004C4F41"/>
    <w:rsid w:val="004C5910"/>
    <w:rsid w:val="004C5ABB"/>
    <w:rsid w:val="004C6133"/>
    <w:rsid w:val="004C689A"/>
    <w:rsid w:val="004C698E"/>
    <w:rsid w:val="004C7D4C"/>
    <w:rsid w:val="004C7F4B"/>
    <w:rsid w:val="004D058F"/>
    <w:rsid w:val="004D08B6"/>
    <w:rsid w:val="004D0D4D"/>
    <w:rsid w:val="004D0F0E"/>
    <w:rsid w:val="004D1318"/>
    <w:rsid w:val="004D15F0"/>
    <w:rsid w:val="004D1604"/>
    <w:rsid w:val="004D166D"/>
    <w:rsid w:val="004D1A3F"/>
    <w:rsid w:val="004D1B92"/>
    <w:rsid w:val="004D25ED"/>
    <w:rsid w:val="004D269F"/>
    <w:rsid w:val="004D2755"/>
    <w:rsid w:val="004D2AA0"/>
    <w:rsid w:val="004D2B7F"/>
    <w:rsid w:val="004D3299"/>
    <w:rsid w:val="004D3464"/>
    <w:rsid w:val="004D3CCE"/>
    <w:rsid w:val="004D4C9A"/>
    <w:rsid w:val="004D4DAD"/>
    <w:rsid w:val="004D4F17"/>
    <w:rsid w:val="004D5077"/>
    <w:rsid w:val="004D635C"/>
    <w:rsid w:val="004D636D"/>
    <w:rsid w:val="004D64AD"/>
    <w:rsid w:val="004D64C6"/>
    <w:rsid w:val="004D7151"/>
    <w:rsid w:val="004D7759"/>
    <w:rsid w:val="004D7DCE"/>
    <w:rsid w:val="004E02B4"/>
    <w:rsid w:val="004E05BB"/>
    <w:rsid w:val="004E14EE"/>
    <w:rsid w:val="004E1550"/>
    <w:rsid w:val="004E21B1"/>
    <w:rsid w:val="004E220E"/>
    <w:rsid w:val="004E267A"/>
    <w:rsid w:val="004E26DF"/>
    <w:rsid w:val="004E2C06"/>
    <w:rsid w:val="004E2DD4"/>
    <w:rsid w:val="004E3145"/>
    <w:rsid w:val="004E42D2"/>
    <w:rsid w:val="004E50E7"/>
    <w:rsid w:val="004E51C2"/>
    <w:rsid w:val="004E5569"/>
    <w:rsid w:val="004E5CE8"/>
    <w:rsid w:val="004E6321"/>
    <w:rsid w:val="004E646D"/>
    <w:rsid w:val="004E7AD6"/>
    <w:rsid w:val="004E97B1"/>
    <w:rsid w:val="004F0180"/>
    <w:rsid w:val="004F04A5"/>
    <w:rsid w:val="004F087B"/>
    <w:rsid w:val="004F0E65"/>
    <w:rsid w:val="004F1136"/>
    <w:rsid w:val="004F1818"/>
    <w:rsid w:val="004F1922"/>
    <w:rsid w:val="004F1A27"/>
    <w:rsid w:val="004F1BC3"/>
    <w:rsid w:val="004F1D44"/>
    <w:rsid w:val="004F1D78"/>
    <w:rsid w:val="004F2D34"/>
    <w:rsid w:val="004F2E17"/>
    <w:rsid w:val="004F2F22"/>
    <w:rsid w:val="004F2FA1"/>
    <w:rsid w:val="004F341D"/>
    <w:rsid w:val="004F3514"/>
    <w:rsid w:val="004F40FA"/>
    <w:rsid w:val="004F477F"/>
    <w:rsid w:val="004F50E3"/>
    <w:rsid w:val="004F550C"/>
    <w:rsid w:val="004F5F88"/>
    <w:rsid w:val="004F62DA"/>
    <w:rsid w:val="004F6ABB"/>
    <w:rsid w:val="004F6CEF"/>
    <w:rsid w:val="004F7170"/>
    <w:rsid w:val="004F7420"/>
    <w:rsid w:val="004F7540"/>
    <w:rsid w:val="004F77E9"/>
    <w:rsid w:val="004F7847"/>
    <w:rsid w:val="005001D6"/>
    <w:rsid w:val="005002F3"/>
    <w:rsid w:val="0050081D"/>
    <w:rsid w:val="005020A5"/>
    <w:rsid w:val="00502F6E"/>
    <w:rsid w:val="00503433"/>
    <w:rsid w:val="00503A0C"/>
    <w:rsid w:val="0050486C"/>
    <w:rsid w:val="00504E55"/>
    <w:rsid w:val="005056FB"/>
    <w:rsid w:val="005058F6"/>
    <w:rsid w:val="00505A69"/>
    <w:rsid w:val="005068A8"/>
    <w:rsid w:val="005068B7"/>
    <w:rsid w:val="0050720A"/>
    <w:rsid w:val="0051046C"/>
    <w:rsid w:val="00511131"/>
    <w:rsid w:val="0051246D"/>
    <w:rsid w:val="00512C79"/>
    <w:rsid w:val="00512CBF"/>
    <w:rsid w:val="00512ED2"/>
    <w:rsid w:val="005131CB"/>
    <w:rsid w:val="0051344C"/>
    <w:rsid w:val="00513D18"/>
    <w:rsid w:val="005140BB"/>
    <w:rsid w:val="0051475C"/>
    <w:rsid w:val="00514853"/>
    <w:rsid w:val="00514AF0"/>
    <w:rsid w:val="00514DFC"/>
    <w:rsid w:val="0051520B"/>
    <w:rsid w:val="005155DD"/>
    <w:rsid w:val="00516136"/>
    <w:rsid w:val="00516546"/>
    <w:rsid w:val="00516736"/>
    <w:rsid w:val="00516D00"/>
    <w:rsid w:val="0051706A"/>
    <w:rsid w:val="00517350"/>
    <w:rsid w:val="005174C5"/>
    <w:rsid w:val="00517B83"/>
    <w:rsid w:val="00520152"/>
    <w:rsid w:val="00520808"/>
    <w:rsid w:val="00520A17"/>
    <w:rsid w:val="00520C1D"/>
    <w:rsid w:val="00520CDC"/>
    <w:rsid w:val="00520CE5"/>
    <w:rsid w:val="005215D2"/>
    <w:rsid w:val="0052221E"/>
    <w:rsid w:val="00522316"/>
    <w:rsid w:val="00522D93"/>
    <w:rsid w:val="00523057"/>
    <w:rsid w:val="00523228"/>
    <w:rsid w:val="00523F93"/>
    <w:rsid w:val="00524497"/>
    <w:rsid w:val="0052459D"/>
    <w:rsid w:val="005249BE"/>
    <w:rsid w:val="00524CCB"/>
    <w:rsid w:val="005254E6"/>
    <w:rsid w:val="005258E8"/>
    <w:rsid w:val="0052593C"/>
    <w:rsid w:val="00525E88"/>
    <w:rsid w:val="00527067"/>
    <w:rsid w:val="00527533"/>
    <w:rsid w:val="00527794"/>
    <w:rsid w:val="005301C1"/>
    <w:rsid w:val="005307A3"/>
    <w:rsid w:val="0053098F"/>
    <w:rsid w:val="00530D39"/>
    <w:rsid w:val="00531416"/>
    <w:rsid w:val="00531737"/>
    <w:rsid w:val="0053201F"/>
    <w:rsid w:val="00532337"/>
    <w:rsid w:val="00532B55"/>
    <w:rsid w:val="0053396A"/>
    <w:rsid w:val="0053461D"/>
    <w:rsid w:val="00534866"/>
    <w:rsid w:val="00534EE0"/>
    <w:rsid w:val="00534FA8"/>
    <w:rsid w:val="00535E00"/>
    <w:rsid w:val="00536543"/>
    <w:rsid w:val="00536B92"/>
    <w:rsid w:val="00536E2A"/>
    <w:rsid w:val="00536E59"/>
    <w:rsid w:val="00537182"/>
    <w:rsid w:val="005376EB"/>
    <w:rsid w:val="00537835"/>
    <w:rsid w:val="00537899"/>
    <w:rsid w:val="00537BBA"/>
    <w:rsid w:val="00537C6F"/>
    <w:rsid w:val="0054073A"/>
    <w:rsid w:val="00540869"/>
    <w:rsid w:val="00540A5A"/>
    <w:rsid w:val="00541690"/>
    <w:rsid w:val="00541870"/>
    <w:rsid w:val="00541A2B"/>
    <w:rsid w:val="00542277"/>
    <w:rsid w:val="00542466"/>
    <w:rsid w:val="005424F1"/>
    <w:rsid w:val="0054318B"/>
    <w:rsid w:val="005438E7"/>
    <w:rsid w:val="00543E03"/>
    <w:rsid w:val="005440A3"/>
    <w:rsid w:val="0054450A"/>
    <w:rsid w:val="0054454B"/>
    <w:rsid w:val="00544766"/>
    <w:rsid w:val="00545224"/>
    <w:rsid w:val="00545EAC"/>
    <w:rsid w:val="0054771B"/>
    <w:rsid w:val="00550697"/>
    <w:rsid w:val="0055094D"/>
    <w:rsid w:val="005517B9"/>
    <w:rsid w:val="005519E2"/>
    <w:rsid w:val="005526A4"/>
    <w:rsid w:val="005529EF"/>
    <w:rsid w:val="0055300D"/>
    <w:rsid w:val="00553176"/>
    <w:rsid w:val="0055421B"/>
    <w:rsid w:val="0055485F"/>
    <w:rsid w:val="00555851"/>
    <w:rsid w:val="00555E30"/>
    <w:rsid w:val="00555F7F"/>
    <w:rsid w:val="00556560"/>
    <w:rsid w:val="005566B1"/>
    <w:rsid w:val="00556726"/>
    <w:rsid w:val="00557D72"/>
    <w:rsid w:val="00560969"/>
    <w:rsid w:val="00560B08"/>
    <w:rsid w:val="00560EA8"/>
    <w:rsid w:val="0056115E"/>
    <w:rsid w:val="005613CF"/>
    <w:rsid w:val="005626BD"/>
    <w:rsid w:val="0056273B"/>
    <w:rsid w:val="0056291B"/>
    <w:rsid w:val="005631F6"/>
    <w:rsid w:val="00563C13"/>
    <w:rsid w:val="00564180"/>
    <w:rsid w:val="005654DE"/>
    <w:rsid w:val="00565BAC"/>
    <w:rsid w:val="00565C64"/>
    <w:rsid w:val="0056608A"/>
    <w:rsid w:val="0056679A"/>
    <w:rsid w:val="00566BD3"/>
    <w:rsid w:val="00567151"/>
    <w:rsid w:val="00567182"/>
    <w:rsid w:val="0056737A"/>
    <w:rsid w:val="00567C74"/>
    <w:rsid w:val="00570927"/>
    <w:rsid w:val="00570C2A"/>
    <w:rsid w:val="00570D5C"/>
    <w:rsid w:val="00571FDE"/>
    <w:rsid w:val="005720D1"/>
    <w:rsid w:val="005725C9"/>
    <w:rsid w:val="00573244"/>
    <w:rsid w:val="005736F3"/>
    <w:rsid w:val="00574447"/>
    <w:rsid w:val="00574956"/>
    <w:rsid w:val="00574A97"/>
    <w:rsid w:val="00574CF1"/>
    <w:rsid w:val="00575B34"/>
    <w:rsid w:val="005763D1"/>
    <w:rsid w:val="005766BA"/>
    <w:rsid w:val="005767F4"/>
    <w:rsid w:val="00576F36"/>
    <w:rsid w:val="005771FD"/>
    <w:rsid w:val="0057738B"/>
    <w:rsid w:val="00577575"/>
    <w:rsid w:val="00577D60"/>
    <w:rsid w:val="005804F1"/>
    <w:rsid w:val="005808CD"/>
    <w:rsid w:val="005809E7"/>
    <w:rsid w:val="005811FC"/>
    <w:rsid w:val="005815D5"/>
    <w:rsid w:val="005815EE"/>
    <w:rsid w:val="00582653"/>
    <w:rsid w:val="005830A4"/>
    <w:rsid w:val="00584973"/>
    <w:rsid w:val="00585282"/>
    <w:rsid w:val="005867DE"/>
    <w:rsid w:val="0058683C"/>
    <w:rsid w:val="0058687D"/>
    <w:rsid w:val="005868E9"/>
    <w:rsid w:val="005878B9"/>
    <w:rsid w:val="00587D1D"/>
    <w:rsid w:val="00591765"/>
    <w:rsid w:val="0059186E"/>
    <w:rsid w:val="00591BC9"/>
    <w:rsid w:val="00591C3C"/>
    <w:rsid w:val="00591E01"/>
    <w:rsid w:val="005920D1"/>
    <w:rsid w:val="00592A60"/>
    <w:rsid w:val="00592BAE"/>
    <w:rsid w:val="0059313E"/>
    <w:rsid w:val="0059318C"/>
    <w:rsid w:val="005933D4"/>
    <w:rsid w:val="00593477"/>
    <w:rsid w:val="0059378E"/>
    <w:rsid w:val="00593958"/>
    <w:rsid w:val="00593AA2"/>
    <w:rsid w:val="00593E15"/>
    <w:rsid w:val="00594102"/>
    <w:rsid w:val="00594524"/>
    <w:rsid w:val="00594E5B"/>
    <w:rsid w:val="005951AC"/>
    <w:rsid w:val="00595336"/>
    <w:rsid w:val="0059550E"/>
    <w:rsid w:val="00595C62"/>
    <w:rsid w:val="00595E2B"/>
    <w:rsid w:val="00596312"/>
    <w:rsid w:val="00596373"/>
    <w:rsid w:val="00596AD2"/>
    <w:rsid w:val="00596C34"/>
    <w:rsid w:val="00597D7D"/>
    <w:rsid w:val="005A05B0"/>
    <w:rsid w:val="005A136B"/>
    <w:rsid w:val="005A2CF6"/>
    <w:rsid w:val="005A306B"/>
    <w:rsid w:val="005A4B3C"/>
    <w:rsid w:val="005A4F5D"/>
    <w:rsid w:val="005A4FEF"/>
    <w:rsid w:val="005A5EA0"/>
    <w:rsid w:val="005A60C8"/>
    <w:rsid w:val="005A66B2"/>
    <w:rsid w:val="005A6842"/>
    <w:rsid w:val="005A69D0"/>
    <w:rsid w:val="005A70FF"/>
    <w:rsid w:val="005A7B16"/>
    <w:rsid w:val="005A7E61"/>
    <w:rsid w:val="005B0391"/>
    <w:rsid w:val="005B05C0"/>
    <w:rsid w:val="005B06E0"/>
    <w:rsid w:val="005B075D"/>
    <w:rsid w:val="005B0AF6"/>
    <w:rsid w:val="005B0C3C"/>
    <w:rsid w:val="005B116B"/>
    <w:rsid w:val="005B1724"/>
    <w:rsid w:val="005B1922"/>
    <w:rsid w:val="005B1EC4"/>
    <w:rsid w:val="005B22CD"/>
    <w:rsid w:val="005B2848"/>
    <w:rsid w:val="005B2F55"/>
    <w:rsid w:val="005B342C"/>
    <w:rsid w:val="005B36A0"/>
    <w:rsid w:val="005B3B00"/>
    <w:rsid w:val="005B3E0A"/>
    <w:rsid w:val="005B4A0C"/>
    <w:rsid w:val="005B57BB"/>
    <w:rsid w:val="005B5E2F"/>
    <w:rsid w:val="005B6B46"/>
    <w:rsid w:val="005B74C8"/>
    <w:rsid w:val="005B7A4B"/>
    <w:rsid w:val="005C02A9"/>
    <w:rsid w:val="005C04D0"/>
    <w:rsid w:val="005C0617"/>
    <w:rsid w:val="005C0FF2"/>
    <w:rsid w:val="005C13B4"/>
    <w:rsid w:val="005C1590"/>
    <w:rsid w:val="005C188E"/>
    <w:rsid w:val="005C1E0A"/>
    <w:rsid w:val="005C230D"/>
    <w:rsid w:val="005C26F1"/>
    <w:rsid w:val="005C3D1B"/>
    <w:rsid w:val="005C3E6A"/>
    <w:rsid w:val="005C438B"/>
    <w:rsid w:val="005C46D4"/>
    <w:rsid w:val="005C4709"/>
    <w:rsid w:val="005C48FA"/>
    <w:rsid w:val="005C4D0F"/>
    <w:rsid w:val="005C51E7"/>
    <w:rsid w:val="005C5836"/>
    <w:rsid w:val="005C643B"/>
    <w:rsid w:val="005C6697"/>
    <w:rsid w:val="005C681A"/>
    <w:rsid w:val="005C6C2C"/>
    <w:rsid w:val="005C7AE0"/>
    <w:rsid w:val="005D0625"/>
    <w:rsid w:val="005D0941"/>
    <w:rsid w:val="005D0967"/>
    <w:rsid w:val="005D1400"/>
    <w:rsid w:val="005D233A"/>
    <w:rsid w:val="005D2E92"/>
    <w:rsid w:val="005D3033"/>
    <w:rsid w:val="005D3377"/>
    <w:rsid w:val="005D33CB"/>
    <w:rsid w:val="005D37DD"/>
    <w:rsid w:val="005D4087"/>
    <w:rsid w:val="005D40B1"/>
    <w:rsid w:val="005D47F1"/>
    <w:rsid w:val="005D494E"/>
    <w:rsid w:val="005D49A5"/>
    <w:rsid w:val="005D4C6E"/>
    <w:rsid w:val="005D5115"/>
    <w:rsid w:val="005D590A"/>
    <w:rsid w:val="005D605D"/>
    <w:rsid w:val="005D6661"/>
    <w:rsid w:val="005E10B9"/>
    <w:rsid w:val="005E167D"/>
    <w:rsid w:val="005E1725"/>
    <w:rsid w:val="005E1A92"/>
    <w:rsid w:val="005E1F90"/>
    <w:rsid w:val="005E3964"/>
    <w:rsid w:val="005E3B60"/>
    <w:rsid w:val="005E4410"/>
    <w:rsid w:val="005E5795"/>
    <w:rsid w:val="005E583D"/>
    <w:rsid w:val="005E5D48"/>
    <w:rsid w:val="005E5DFD"/>
    <w:rsid w:val="005E6BE3"/>
    <w:rsid w:val="005E71D4"/>
    <w:rsid w:val="005E7B60"/>
    <w:rsid w:val="005F08C2"/>
    <w:rsid w:val="005F0D66"/>
    <w:rsid w:val="005F1257"/>
    <w:rsid w:val="005F130A"/>
    <w:rsid w:val="005F15D8"/>
    <w:rsid w:val="005F17C5"/>
    <w:rsid w:val="005F1ED0"/>
    <w:rsid w:val="005F28C7"/>
    <w:rsid w:val="005F2AE6"/>
    <w:rsid w:val="005F35C4"/>
    <w:rsid w:val="005F3E6E"/>
    <w:rsid w:val="005F473C"/>
    <w:rsid w:val="005F4F34"/>
    <w:rsid w:val="005F4FA4"/>
    <w:rsid w:val="005F51CC"/>
    <w:rsid w:val="005F53FB"/>
    <w:rsid w:val="005F56E5"/>
    <w:rsid w:val="005F67D5"/>
    <w:rsid w:val="006007E4"/>
    <w:rsid w:val="00600BAF"/>
    <w:rsid w:val="00600F77"/>
    <w:rsid w:val="006011F7"/>
    <w:rsid w:val="00601341"/>
    <w:rsid w:val="0060271D"/>
    <w:rsid w:val="00603879"/>
    <w:rsid w:val="00603F05"/>
    <w:rsid w:val="00604151"/>
    <w:rsid w:val="006044FE"/>
    <w:rsid w:val="0060450D"/>
    <w:rsid w:val="00604ABE"/>
    <w:rsid w:val="00605637"/>
    <w:rsid w:val="00606148"/>
    <w:rsid w:val="00606153"/>
    <w:rsid w:val="0060681B"/>
    <w:rsid w:val="00607645"/>
    <w:rsid w:val="0060775F"/>
    <w:rsid w:val="006078C3"/>
    <w:rsid w:val="00610634"/>
    <w:rsid w:val="006107AF"/>
    <w:rsid w:val="00610FE8"/>
    <w:rsid w:val="0061141E"/>
    <w:rsid w:val="00611909"/>
    <w:rsid w:val="00611B11"/>
    <w:rsid w:val="0061200E"/>
    <w:rsid w:val="00612995"/>
    <w:rsid w:val="00612D81"/>
    <w:rsid w:val="006136AD"/>
    <w:rsid w:val="0061370B"/>
    <w:rsid w:val="00613809"/>
    <w:rsid w:val="00613C0C"/>
    <w:rsid w:val="00613DD6"/>
    <w:rsid w:val="00614022"/>
    <w:rsid w:val="00614707"/>
    <w:rsid w:val="0061486C"/>
    <w:rsid w:val="00614EC4"/>
    <w:rsid w:val="00615282"/>
    <w:rsid w:val="006152FF"/>
    <w:rsid w:val="006163E1"/>
    <w:rsid w:val="00616F92"/>
    <w:rsid w:val="00617031"/>
    <w:rsid w:val="006175AA"/>
    <w:rsid w:val="006177D9"/>
    <w:rsid w:val="00617858"/>
    <w:rsid w:val="00620F74"/>
    <w:rsid w:val="00621A4E"/>
    <w:rsid w:val="0062213C"/>
    <w:rsid w:val="00622143"/>
    <w:rsid w:val="0062294D"/>
    <w:rsid w:val="00622A01"/>
    <w:rsid w:val="006238AA"/>
    <w:rsid w:val="00624307"/>
    <w:rsid w:val="00624467"/>
    <w:rsid w:val="00624712"/>
    <w:rsid w:val="00624FBD"/>
    <w:rsid w:val="006263B8"/>
    <w:rsid w:val="0062646E"/>
    <w:rsid w:val="0062655B"/>
    <w:rsid w:val="0062660C"/>
    <w:rsid w:val="006266DF"/>
    <w:rsid w:val="006268AA"/>
    <w:rsid w:val="00627168"/>
    <w:rsid w:val="00627CA8"/>
    <w:rsid w:val="006300B3"/>
    <w:rsid w:val="006301E1"/>
    <w:rsid w:val="006302DB"/>
    <w:rsid w:val="0063072E"/>
    <w:rsid w:val="00630E71"/>
    <w:rsid w:val="00631025"/>
    <w:rsid w:val="006330A4"/>
    <w:rsid w:val="00633391"/>
    <w:rsid w:val="0063382D"/>
    <w:rsid w:val="00633A80"/>
    <w:rsid w:val="006346B9"/>
    <w:rsid w:val="00634B7B"/>
    <w:rsid w:val="00635800"/>
    <w:rsid w:val="0063592C"/>
    <w:rsid w:val="0063647F"/>
    <w:rsid w:val="00636A6A"/>
    <w:rsid w:val="00636AFF"/>
    <w:rsid w:val="00636FF2"/>
    <w:rsid w:val="006370C8"/>
    <w:rsid w:val="006378FE"/>
    <w:rsid w:val="00637999"/>
    <w:rsid w:val="006379EE"/>
    <w:rsid w:val="00637D29"/>
    <w:rsid w:val="006410B7"/>
    <w:rsid w:val="00641918"/>
    <w:rsid w:val="006419CE"/>
    <w:rsid w:val="00641E00"/>
    <w:rsid w:val="00642094"/>
    <w:rsid w:val="006420AB"/>
    <w:rsid w:val="006421B5"/>
    <w:rsid w:val="0064259A"/>
    <w:rsid w:val="00642745"/>
    <w:rsid w:val="00642C37"/>
    <w:rsid w:val="00642D14"/>
    <w:rsid w:val="00643279"/>
    <w:rsid w:val="00643921"/>
    <w:rsid w:val="00643D1A"/>
    <w:rsid w:val="00643D7E"/>
    <w:rsid w:val="00644294"/>
    <w:rsid w:val="006443FD"/>
    <w:rsid w:val="0064449E"/>
    <w:rsid w:val="00644578"/>
    <w:rsid w:val="0064538C"/>
    <w:rsid w:val="006457A3"/>
    <w:rsid w:val="00645A98"/>
    <w:rsid w:val="00646190"/>
    <w:rsid w:val="0064633D"/>
    <w:rsid w:val="00646C0A"/>
    <w:rsid w:val="00646EA2"/>
    <w:rsid w:val="00646F42"/>
    <w:rsid w:val="00646FEC"/>
    <w:rsid w:val="00647011"/>
    <w:rsid w:val="00647541"/>
    <w:rsid w:val="00647651"/>
    <w:rsid w:val="00650275"/>
    <w:rsid w:val="00650457"/>
    <w:rsid w:val="00650961"/>
    <w:rsid w:val="00650FA0"/>
    <w:rsid w:val="00651E82"/>
    <w:rsid w:val="006529D1"/>
    <w:rsid w:val="00653943"/>
    <w:rsid w:val="00653BC8"/>
    <w:rsid w:val="006540D2"/>
    <w:rsid w:val="00654324"/>
    <w:rsid w:val="00654464"/>
    <w:rsid w:val="00654913"/>
    <w:rsid w:val="006551A9"/>
    <w:rsid w:val="00655918"/>
    <w:rsid w:val="00655A78"/>
    <w:rsid w:val="0065640E"/>
    <w:rsid w:val="0065645B"/>
    <w:rsid w:val="00656D44"/>
    <w:rsid w:val="00657194"/>
    <w:rsid w:val="00660055"/>
    <w:rsid w:val="00660DD3"/>
    <w:rsid w:val="00661289"/>
    <w:rsid w:val="006617A8"/>
    <w:rsid w:val="00661BD5"/>
    <w:rsid w:val="00661ED5"/>
    <w:rsid w:val="00661F91"/>
    <w:rsid w:val="006621CC"/>
    <w:rsid w:val="0066298A"/>
    <w:rsid w:val="00662A48"/>
    <w:rsid w:val="00662B76"/>
    <w:rsid w:val="006630A7"/>
    <w:rsid w:val="00663AD5"/>
    <w:rsid w:val="006648DB"/>
    <w:rsid w:val="00665416"/>
    <w:rsid w:val="00665BBF"/>
    <w:rsid w:val="00665DCE"/>
    <w:rsid w:val="00666072"/>
    <w:rsid w:val="00670137"/>
    <w:rsid w:val="00670175"/>
    <w:rsid w:val="006706F0"/>
    <w:rsid w:val="00670797"/>
    <w:rsid w:val="00670C25"/>
    <w:rsid w:val="00671659"/>
    <w:rsid w:val="00671A68"/>
    <w:rsid w:val="00671E13"/>
    <w:rsid w:val="0067201D"/>
    <w:rsid w:val="00672394"/>
    <w:rsid w:val="00672F6B"/>
    <w:rsid w:val="00672FD7"/>
    <w:rsid w:val="00673C05"/>
    <w:rsid w:val="00673F65"/>
    <w:rsid w:val="0067404A"/>
    <w:rsid w:val="006741E5"/>
    <w:rsid w:val="00675899"/>
    <w:rsid w:val="006759BC"/>
    <w:rsid w:val="006763B0"/>
    <w:rsid w:val="006765FE"/>
    <w:rsid w:val="00676AD5"/>
    <w:rsid w:val="00676F7C"/>
    <w:rsid w:val="00676F7F"/>
    <w:rsid w:val="00677563"/>
    <w:rsid w:val="00677A9A"/>
    <w:rsid w:val="00680AB8"/>
    <w:rsid w:val="00680BE7"/>
    <w:rsid w:val="0068101F"/>
    <w:rsid w:val="006811B7"/>
    <w:rsid w:val="00681940"/>
    <w:rsid w:val="00681A98"/>
    <w:rsid w:val="00683858"/>
    <w:rsid w:val="00683AEB"/>
    <w:rsid w:val="00683E6B"/>
    <w:rsid w:val="006844AB"/>
    <w:rsid w:val="00684796"/>
    <w:rsid w:val="00684890"/>
    <w:rsid w:val="00685143"/>
    <w:rsid w:val="006854D7"/>
    <w:rsid w:val="00685545"/>
    <w:rsid w:val="00685818"/>
    <w:rsid w:val="00685969"/>
    <w:rsid w:val="006864BD"/>
    <w:rsid w:val="0068675F"/>
    <w:rsid w:val="00686A18"/>
    <w:rsid w:val="00687332"/>
    <w:rsid w:val="006873CD"/>
    <w:rsid w:val="00687632"/>
    <w:rsid w:val="0068779B"/>
    <w:rsid w:val="00687B49"/>
    <w:rsid w:val="00687E2B"/>
    <w:rsid w:val="00688AD7"/>
    <w:rsid w:val="00690547"/>
    <w:rsid w:val="0069094E"/>
    <w:rsid w:val="006920F8"/>
    <w:rsid w:val="0069306D"/>
    <w:rsid w:val="0069387D"/>
    <w:rsid w:val="0069391E"/>
    <w:rsid w:val="00693A8D"/>
    <w:rsid w:val="00693CF6"/>
    <w:rsid w:val="00693D33"/>
    <w:rsid w:val="00693FB9"/>
    <w:rsid w:val="00694264"/>
    <w:rsid w:val="006947EC"/>
    <w:rsid w:val="006949DA"/>
    <w:rsid w:val="006953D4"/>
    <w:rsid w:val="00695E22"/>
    <w:rsid w:val="00696777"/>
    <w:rsid w:val="00696896"/>
    <w:rsid w:val="00697A49"/>
    <w:rsid w:val="006A0072"/>
    <w:rsid w:val="006A04FC"/>
    <w:rsid w:val="006A1171"/>
    <w:rsid w:val="006A125E"/>
    <w:rsid w:val="006A16A0"/>
    <w:rsid w:val="006A1AC5"/>
    <w:rsid w:val="006A1C33"/>
    <w:rsid w:val="006A1FCE"/>
    <w:rsid w:val="006A25D5"/>
    <w:rsid w:val="006A2DC4"/>
    <w:rsid w:val="006A3EF2"/>
    <w:rsid w:val="006A457D"/>
    <w:rsid w:val="006A4F72"/>
    <w:rsid w:val="006A5861"/>
    <w:rsid w:val="006A5D87"/>
    <w:rsid w:val="006A6044"/>
    <w:rsid w:val="006A6779"/>
    <w:rsid w:val="006A6814"/>
    <w:rsid w:val="006A69CC"/>
    <w:rsid w:val="006A6A19"/>
    <w:rsid w:val="006A6C4F"/>
    <w:rsid w:val="006A7257"/>
    <w:rsid w:val="006A72FA"/>
    <w:rsid w:val="006B02F9"/>
    <w:rsid w:val="006B17F5"/>
    <w:rsid w:val="006B1CB8"/>
    <w:rsid w:val="006B1CC2"/>
    <w:rsid w:val="006B1D68"/>
    <w:rsid w:val="006B22D5"/>
    <w:rsid w:val="006B3168"/>
    <w:rsid w:val="006B341A"/>
    <w:rsid w:val="006B383F"/>
    <w:rsid w:val="006B3CA3"/>
    <w:rsid w:val="006B4323"/>
    <w:rsid w:val="006B4445"/>
    <w:rsid w:val="006B45CC"/>
    <w:rsid w:val="006B4C64"/>
    <w:rsid w:val="006B520A"/>
    <w:rsid w:val="006B5804"/>
    <w:rsid w:val="006B588E"/>
    <w:rsid w:val="006B589F"/>
    <w:rsid w:val="006B6710"/>
    <w:rsid w:val="006B6C34"/>
    <w:rsid w:val="006B6ED3"/>
    <w:rsid w:val="006B713F"/>
    <w:rsid w:val="006B72F7"/>
    <w:rsid w:val="006B7352"/>
    <w:rsid w:val="006B73C2"/>
    <w:rsid w:val="006B75A1"/>
    <w:rsid w:val="006B79A4"/>
    <w:rsid w:val="006B79F9"/>
    <w:rsid w:val="006C06D2"/>
    <w:rsid w:val="006C0706"/>
    <w:rsid w:val="006C08B9"/>
    <w:rsid w:val="006C0A7B"/>
    <w:rsid w:val="006C0B27"/>
    <w:rsid w:val="006C0E52"/>
    <w:rsid w:val="006C0F0F"/>
    <w:rsid w:val="006C12AA"/>
    <w:rsid w:val="006C1F20"/>
    <w:rsid w:val="006C2044"/>
    <w:rsid w:val="006C2A94"/>
    <w:rsid w:val="006C2AD5"/>
    <w:rsid w:val="006C2B19"/>
    <w:rsid w:val="006C2D59"/>
    <w:rsid w:val="006C2DF7"/>
    <w:rsid w:val="006C2FD7"/>
    <w:rsid w:val="006C3217"/>
    <w:rsid w:val="006C3A9C"/>
    <w:rsid w:val="006C3C1F"/>
    <w:rsid w:val="006C3D34"/>
    <w:rsid w:val="006C4629"/>
    <w:rsid w:val="006C4691"/>
    <w:rsid w:val="006C4EC6"/>
    <w:rsid w:val="006C5092"/>
    <w:rsid w:val="006C5242"/>
    <w:rsid w:val="006C525F"/>
    <w:rsid w:val="006C5561"/>
    <w:rsid w:val="006C5DE3"/>
    <w:rsid w:val="006C60E1"/>
    <w:rsid w:val="006C60EB"/>
    <w:rsid w:val="006C67D0"/>
    <w:rsid w:val="006C6C37"/>
    <w:rsid w:val="006C6D00"/>
    <w:rsid w:val="006C6F79"/>
    <w:rsid w:val="006C703D"/>
    <w:rsid w:val="006C72E9"/>
    <w:rsid w:val="006C738D"/>
    <w:rsid w:val="006C755D"/>
    <w:rsid w:val="006D12C7"/>
    <w:rsid w:val="006D189B"/>
    <w:rsid w:val="006D27CF"/>
    <w:rsid w:val="006D40B4"/>
    <w:rsid w:val="006D4411"/>
    <w:rsid w:val="006D49D8"/>
    <w:rsid w:val="006D4D23"/>
    <w:rsid w:val="006D52DD"/>
    <w:rsid w:val="006D5C40"/>
    <w:rsid w:val="006D612C"/>
    <w:rsid w:val="006D6225"/>
    <w:rsid w:val="006D649F"/>
    <w:rsid w:val="006D69C0"/>
    <w:rsid w:val="006D6D35"/>
    <w:rsid w:val="006D7645"/>
    <w:rsid w:val="006D7F0E"/>
    <w:rsid w:val="006E15F0"/>
    <w:rsid w:val="006E164F"/>
    <w:rsid w:val="006E1677"/>
    <w:rsid w:val="006E1703"/>
    <w:rsid w:val="006E19C7"/>
    <w:rsid w:val="006E230D"/>
    <w:rsid w:val="006E2578"/>
    <w:rsid w:val="006E2D07"/>
    <w:rsid w:val="006E3007"/>
    <w:rsid w:val="006E38C1"/>
    <w:rsid w:val="006E3E02"/>
    <w:rsid w:val="006E3EA5"/>
    <w:rsid w:val="006E3FF3"/>
    <w:rsid w:val="006E43C5"/>
    <w:rsid w:val="006E467F"/>
    <w:rsid w:val="006E6329"/>
    <w:rsid w:val="006E6D28"/>
    <w:rsid w:val="006E6DBE"/>
    <w:rsid w:val="006E6E22"/>
    <w:rsid w:val="006E7C18"/>
    <w:rsid w:val="006F0811"/>
    <w:rsid w:val="006F08E4"/>
    <w:rsid w:val="006F095C"/>
    <w:rsid w:val="006F0D35"/>
    <w:rsid w:val="006F0E2C"/>
    <w:rsid w:val="006F10BC"/>
    <w:rsid w:val="006F1654"/>
    <w:rsid w:val="006F1DDB"/>
    <w:rsid w:val="006F2EC8"/>
    <w:rsid w:val="006F2ECE"/>
    <w:rsid w:val="006F33E5"/>
    <w:rsid w:val="006F35F8"/>
    <w:rsid w:val="006F39E4"/>
    <w:rsid w:val="006F3F3E"/>
    <w:rsid w:val="006F434F"/>
    <w:rsid w:val="006F437D"/>
    <w:rsid w:val="006F4EB8"/>
    <w:rsid w:val="006F5043"/>
    <w:rsid w:val="006F5433"/>
    <w:rsid w:val="006F54AA"/>
    <w:rsid w:val="006F5A1E"/>
    <w:rsid w:val="006F5CBC"/>
    <w:rsid w:val="006F5F15"/>
    <w:rsid w:val="006F67EF"/>
    <w:rsid w:val="006F74FE"/>
    <w:rsid w:val="006F7796"/>
    <w:rsid w:val="00700BDA"/>
    <w:rsid w:val="00701346"/>
    <w:rsid w:val="0070134F"/>
    <w:rsid w:val="007014DD"/>
    <w:rsid w:val="00701A30"/>
    <w:rsid w:val="00701E34"/>
    <w:rsid w:val="007025FC"/>
    <w:rsid w:val="0070317A"/>
    <w:rsid w:val="007034B2"/>
    <w:rsid w:val="00703AEB"/>
    <w:rsid w:val="00703F0E"/>
    <w:rsid w:val="0070497C"/>
    <w:rsid w:val="00705766"/>
    <w:rsid w:val="00705BCB"/>
    <w:rsid w:val="00705C51"/>
    <w:rsid w:val="00705EA1"/>
    <w:rsid w:val="00705ECD"/>
    <w:rsid w:val="00705FBE"/>
    <w:rsid w:val="0070619E"/>
    <w:rsid w:val="007061D3"/>
    <w:rsid w:val="0070647D"/>
    <w:rsid w:val="00706495"/>
    <w:rsid w:val="00706CEB"/>
    <w:rsid w:val="00706DB7"/>
    <w:rsid w:val="007074BB"/>
    <w:rsid w:val="00710535"/>
    <w:rsid w:val="00711042"/>
    <w:rsid w:val="0071125B"/>
    <w:rsid w:val="0071145E"/>
    <w:rsid w:val="00712E26"/>
    <w:rsid w:val="007133F2"/>
    <w:rsid w:val="00713D57"/>
    <w:rsid w:val="007142FB"/>
    <w:rsid w:val="0071444A"/>
    <w:rsid w:val="0071445C"/>
    <w:rsid w:val="007145D5"/>
    <w:rsid w:val="007149E4"/>
    <w:rsid w:val="007157A4"/>
    <w:rsid w:val="00715827"/>
    <w:rsid w:val="00715958"/>
    <w:rsid w:val="007159FE"/>
    <w:rsid w:val="00715FA6"/>
    <w:rsid w:val="007163B8"/>
    <w:rsid w:val="00716433"/>
    <w:rsid w:val="00716606"/>
    <w:rsid w:val="00716AAC"/>
    <w:rsid w:val="007178AF"/>
    <w:rsid w:val="00717A9C"/>
    <w:rsid w:val="00717CDE"/>
    <w:rsid w:val="00717F48"/>
    <w:rsid w:val="007206DF"/>
    <w:rsid w:val="007209BE"/>
    <w:rsid w:val="00722086"/>
    <w:rsid w:val="007220A7"/>
    <w:rsid w:val="00722294"/>
    <w:rsid w:val="00722396"/>
    <w:rsid w:val="00722471"/>
    <w:rsid w:val="00722C6D"/>
    <w:rsid w:val="00722FB4"/>
    <w:rsid w:val="007231C6"/>
    <w:rsid w:val="0072330B"/>
    <w:rsid w:val="00723B4E"/>
    <w:rsid w:val="007240B5"/>
    <w:rsid w:val="00724969"/>
    <w:rsid w:val="00724CFA"/>
    <w:rsid w:val="00725191"/>
    <w:rsid w:val="00725A8A"/>
    <w:rsid w:val="0072612A"/>
    <w:rsid w:val="00726666"/>
    <w:rsid w:val="00726E51"/>
    <w:rsid w:val="007272DA"/>
    <w:rsid w:val="00727504"/>
    <w:rsid w:val="00727914"/>
    <w:rsid w:val="007307A5"/>
    <w:rsid w:val="00730BF5"/>
    <w:rsid w:val="0073131F"/>
    <w:rsid w:val="00732453"/>
    <w:rsid w:val="0073270D"/>
    <w:rsid w:val="00732AEE"/>
    <w:rsid w:val="007336BB"/>
    <w:rsid w:val="00734628"/>
    <w:rsid w:val="007347FC"/>
    <w:rsid w:val="007348A2"/>
    <w:rsid w:val="0073515C"/>
    <w:rsid w:val="0073568C"/>
    <w:rsid w:val="00735C12"/>
    <w:rsid w:val="0073651B"/>
    <w:rsid w:val="00736637"/>
    <w:rsid w:val="0073730C"/>
    <w:rsid w:val="00737387"/>
    <w:rsid w:val="0073764E"/>
    <w:rsid w:val="0073765B"/>
    <w:rsid w:val="00737AF2"/>
    <w:rsid w:val="00737D12"/>
    <w:rsid w:val="00737DE8"/>
    <w:rsid w:val="0074087E"/>
    <w:rsid w:val="00741483"/>
    <w:rsid w:val="00741642"/>
    <w:rsid w:val="007418E4"/>
    <w:rsid w:val="00741E11"/>
    <w:rsid w:val="00742291"/>
    <w:rsid w:val="007429C0"/>
    <w:rsid w:val="00742FC1"/>
    <w:rsid w:val="00743A63"/>
    <w:rsid w:val="00743C9A"/>
    <w:rsid w:val="00743E6A"/>
    <w:rsid w:val="00744860"/>
    <w:rsid w:val="00744D71"/>
    <w:rsid w:val="00745247"/>
    <w:rsid w:val="00745CC0"/>
    <w:rsid w:val="007460B3"/>
    <w:rsid w:val="00746992"/>
    <w:rsid w:val="00746D0C"/>
    <w:rsid w:val="00747327"/>
    <w:rsid w:val="007476D4"/>
    <w:rsid w:val="00747D9F"/>
    <w:rsid w:val="00747FC3"/>
    <w:rsid w:val="00750A78"/>
    <w:rsid w:val="00750E4B"/>
    <w:rsid w:val="0075122C"/>
    <w:rsid w:val="00751AB0"/>
    <w:rsid w:val="00751E02"/>
    <w:rsid w:val="00752B65"/>
    <w:rsid w:val="00752CDD"/>
    <w:rsid w:val="00753BFD"/>
    <w:rsid w:val="00753E2D"/>
    <w:rsid w:val="0075437B"/>
    <w:rsid w:val="0075465B"/>
    <w:rsid w:val="00754A79"/>
    <w:rsid w:val="00754E0E"/>
    <w:rsid w:val="00754E1E"/>
    <w:rsid w:val="00755008"/>
    <w:rsid w:val="00755260"/>
    <w:rsid w:val="00755F02"/>
    <w:rsid w:val="007560AA"/>
    <w:rsid w:val="0075610F"/>
    <w:rsid w:val="007565FF"/>
    <w:rsid w:val="00756779"/>
    <w:rsid w:val="00756CDA"/>
    <w:rsid w:val="00757029"/>
    <w:rsid w:val="007570D4"/>
    <w:rsid w:val="00757105"/>
    <w:rsid w:val="00757380"/>
    <w:rsid w:val="00757542"/>
    <w:rsid w:val="007575A5"/>
    <w:rsid w:val="007575F9"/>
    <w:rsid w:val="00760830"/>
    <w:rsid w:val="007609B0"/>
    <w:rsid w:val="007609F7"/>
    <w:rsid w:val="007612C3"/>
    <w:rsid w:val="00761433"/>
    <w:rsid w:val="00761637"/>
    <w:rsid w:val="00761BDC"/>
    <w:rsid w:val="00761F71"/>
    <w:rsid w:val="00762018"/>
    <w:rsid w:val="0076247A"/>
    <w:rsid w:val="00762605"/>
    <w:rsid w:val="00762A55"/>
    <w:rsid w:val="007632DF"/>
    <w:rsid w:val="007632F4"/>
    <w:rsid w:val="00763331"/>
    <w:rsid w:val="0076333F"/>
    <w:rsid w:val="00763ADC"/>
    <w:rsid w:val="00763B1D"/>
    <w:rsid w:val="00763DFB"/>
    <w:rsid w:val="007647A4"/>
    <w:rsid w:val="00765250"/>
    <w:rsid w:val="007657C8"/>
    <w:rsid w:val="00765876"/>
    <w:rsid w:val="00765AEB"/>
    <w:rsid w:val="00765BE1"/>
    <w:rsid w:val="00766163"/>
    <w:rsid w:val="007665D5"/>
    <w:rsid w:val="00766835"/>
    <w:rsid w:val="007668B3"/>
    <w:rsid w:val="007669A3"/>
    <w:rsid w:val="007678BB"/>
    <w:rsid w:val="00767CFD"/>
    <w:rsid w:val="007700D3"/>
    <w:rsid w:val="0077025E"/>
    <w:rsid w:val="007703CB"/>
    <w:rsid w:val="00770ED7"/>
    <w:rsid w:val="00771347"/>
    <w:rsid w:val="00772287"/>
    <w:rsid w:val="007736AA"/>
    <w:rsid w:val="007736E5"/>
    <w:rsid w:val="00773F77"/>
    <w:rsid w:val="007743B3"/>
    <w:rsid w:val="00774DF6"/>
    <w:rsid w:val="00774EFF"/>
    <w:rsid w:val="00775539"/>
    <w:rsid w:val="007757DE"/>
    <w:rsid w:val="00775850"/>
    <w:rsid w:val="007759A3"/>
    <w:rsid w:val="00775AF9"/>
    <w:rsid w:val="00775BB9"/>
    <w:rsid w:val="00775BCC"/>
    <w:rsid w:val="00775C2C"/>
    <w:rsid w:val="00776367"/>
    <w:rsid w:val="007765B7"/>
    <w:rsid w:val="00777062"/>
    <w:rsid w:val="00777A3F"/>
    <w:rsid w:val="00777D21"/>
    <w:rsid w:val="00777E5E"/>
    <w:rsid w:val="00777FA1"/>
    <w:rsid w:val="007803F5"/>
    <w:rsid w:val="007804B4"/>
    <w:rsid w:val="00780862"/>
    <w:rsid w:val="00781013"/>
    <w:rsid w:val="00781230"/>
    <w:rsid w:val="00781629"/>
    <w:rsid w:val="00781DB2"/>
    <w:rsid w:val="00781DF4"/>
    <w:rsid w:val="00782271"/>
    <w:rsid w:val="0078275E"/>
    <w:rsid w:val="00782853"/>
    <w:rsid w:val="00782B1C"/>
    <w:rsid w:val="00783356"/>
    <w:rsid w:val="007834AB"/>
    <w:rsid w:val="00783AEF"/>
    <w:rsid w:val="00783BD9"/>
    <w:rsid w:val="00783BF6"/>
    <w:rsid w:val="00783CD3"/>
    <w:rsid w:val="00783DDB"/>
    <w:rsid w:val="00783E6F"/>
    <w:rsid w:val="007843E0"/>
    <w:rsid w:val="00784F8B"/>
    <w:rsid w:val="00785084"/>
    <w:rsid w:val="00785420"/>
    <w:rsid w:val="0078558B"/>
    <w:rsid w:val="00785F4A"/>
    <w:rsid w:val="0078606D"/>
    <w:rsid w:val="00786F5E"/>
    <w:rsid w:val="007878A3"/>
    <w:rsid w:val="007879E4"/>
    <w:rsid w:val="00787D1B"/>
    <w:rsid w:val="00787EFF"/>
    <w:rsid w:val="007903A2"/>
    <w:rsid w:val="00790E82"/>
    <w:rsid w:val="0079116C"/>
    <w:rsid w:val="0079130D"/>
    <w:rsid w:val="00791503"/>
    <w:rsid w:val="007915D5"/>
    <w:rsid w:val="00791DB4"/>
    <w:rsid w:val="007923B6"/>
    <w:rsid w:val="00792519"/>
    <w:rsid w:val="00792F24"/>
    <w:rsid w:val="00793BE0"/>
    <w:rsid w:val="00793CF5"/>
    <w:rsid w:val="00794542"/>
    <w:rsid w:val="00794C37"/>
    <w:rsid w:val="00794E3D"/>
    <w:rsid w:val="007952B9"/>
    <w:rsid w:val="00795487"/>
    <w:rsid w:val="00795AB0"/>
    <w:rsid w:val="00795DBE"/>
    <w:rsid w:val="007960EB"/>
    <w:rsid w:val="007964DE"/>
    <w:rsid w:val="00796845"/>
    <w:rsid w:val="00796F18"/>
    <w:rsid w:val="0079741B"/>
    <w:rsid w:val="00797D15"/>
    <w:rsid w:val="00797EB2"/>
    <w:rsid w:val="007A0022"/>
    <w:rsid w:val="007A0256"/>
    <w:rsid w:val="007A025D"/>
    <w:rsid w:val="007A03B9"/>
    <w:rsid w:val="007A0AEA"/>
    <w:rsid w:val="007A0CB5"/>
    <w:rsid w:val="007A1556"/>
    <w:rsid w:val="007A1826"/>
    <w:rsid w:val="007A1A5F"/>
    <w:rsid w:val="007A1DC7"/>
    <w:rsid w:val="007A1EAE"/>
    <w:rsid w:val="007A2417"/>
    <w:rsid w:val="007A2D2A"/>
    <w:rsid w:val="007A2E95"/>
    <w:rsid w:val="007A2FCA"/>
    <w:rsid w:val="007A345A"/>
    <w:rsid w:val="007A4402"/>
    <w:rsid w:val="007A44C8"/>
    <w:rsid w:val="007A4FF5"/>
    <w:rsid w:val="007A54BF"/>
    <w:rsid w:val="007A5524"/>
    <w:rsid w:val="007A554D"/>
    <w:rsid w:val="007A560B"/>
    <w:rsid w:val="007A5815"/>
    <w:rsid w:val="007A5F60"/>
    <w:rsid w:val="007A60B4"/>
    <w:rsid w:val="007A60C9"/>
    <w:rsid w:val="007A630F"/>
    <w:rsid w:val="007A6519"/>
    <w:rsid w:val="007A6768"/>
    <w:rsid w:val="007A6DD0"/>
    <w:rsid w:val="007A7040"/>
    <w:rsid w:val="007A774E"/>
    <w:rsid w:val="007A7A6C"/>
    <w:rsid w:val="007A7B67"/>
    <w:rsid w:val="007A7BB4"/>
    <w:rsid w:val="007B09CA"/>
    <w:rsid w:val="007B0B2B"/>
    <w:rsid w:val="007B0C09"/>
    <w:rsid w:val="007B0EED"/>
    <w:rsid w:val="007B143D"/>
    <w:rsid w:val="007B1CC4"/>
    <w:rsid w:val="007B1DB5"/>
    <w:rsid w:val="007B1DFD"/>
    <w:rsid w:val="007B230A"/>
    <w:rsid w:val="007B297C"/>
    <w:rsid w:val="007B2B12"/>
    <w:rsid w:val="007B2DA4"/>
    <w:rsid w:val="007B3314"/>
    <w:rsid w:val="007B344C"/>
    <w:rsid w:val="007B5482"/>
    <w:rsid w:val="007B5746"/>
    <w:rsid w:val="007B5C3A"/>
    <w:rsid w:val="007B5C82"/>
    <w:rsid w:val="007B5EEE"/>
    <w:rsid w:val="007B635E"/>
    <w:rsid w:val="007B7178"/>
    <w:rsid w:val="007B7937"/>
    <w:rsid w:val="007B7AA6"/>
    <w:rsid w:val="007BAF36"/>
    <w:rsid w:val="007C02B0"/>
    <w:rsid w:val="007C042F"/>
    <w:rsid w:val="007C04F5"/>
    <w:rsid w:val="007C08FE"/>
    <w:rsid w:val="007C0C31"/>
    <w:rsid w:val="007C0F16"/>
    <w:rsid w:val="007C110E"/>
    <w:rsid w:val="007C19A4"/>
    <w:rsid w:val="007C1B57"/>
    <w:rsid w:val="007C1EC9"/>
    <w:rsid w:val="007C22C6"/>
    <w:rsid w:val="007C2882"/>
    <w:rsid w:val="007C2926"/>
    <w:rsid w:val="007C2B08"/>
    <w:rsid w:val="007C2DC9"/>
    <w:rsid w:val="007C32B0"/>
    <w:rsid w:val="007C34E7"/>
    <w:rsid w:val="007C3EA9"/>
    <w:rsid w:val="007C50C6"/>
    <w:rsid w:val="007C52C9"/>
    <w:rsid w:val="007C5676"/>
    <w:rsid w:val="007C5A18"/>
    <w:rsid w:val="007C5BEA"/>
    <w:rsid w:val="007C5FE5"/>
    <w:rsid w:val="007C6224"/>
    <w:rsid w:val="007C6247"/>
    <w:rsid w:val="007C630E"/>
    <w:rsid w:val="007C6450"/>
    <w:rsid w:val="007C67B3"/>
    <w:rsid w:val="007C6A01"/>
    <w:rsid w:val="007C6EA2"/>
    <w:rsid w:val="007C6FA3"/>
    <w:rsid w:val="007C7852"/>
    <w:rsid w:val="007C78A5"/>
    <w:rsid w:val="007C7C48"/>
    <w:rsid w:val="007C7ED8"/>
    <w:rsid w:val="007D0C45"/>
    <w:rsid w:val="007D1011"/>
    <w:rsid w:val="007D1690"/>
    <w:rsid w:val="007D1A6D"/>
    <w:rsid w:val="007D1B45"/>
    <w:rsid w:val="007D2A44"/>
    <w:rsid w:val="007D3586"/>
    <w:rsid w:val="007D3AAE"/>
    <w:rsid w:val="007D40F1"/>
    <w:rsid w:val="007D4380"/>
    <w:rsid w:val="007D457F"/>
    <w:rsid w:val="007D4E21"/>
    <w:rsid w:val="007D50BA"/>
    <w:rsid w:val="007D5248"/>
    <w:rsid w:val="007D62BB"/>
    <w:rsid w:val="007D6396"/>
    <w:rsid w:val="007D7662"/>
    <w:rsid w:val="007D7856"/>
    <w:rsid w:val="007D7E32"/>
    <w:rsid w:val="007E0227"/>
    <w:rsid w:val="007E0617"/>
    <w:rsid w:val="007E068E"/>
    <w:rsid w:val="007E0977"/>
    <w:rsid w:val="007E0A18"/>
    <w:rsid w:val="007E0C52"/>
    <w:rsid w:val="007E0D24"/>
    <w:rsid w:val="007E0E3E"/>
    <w:rsid w:val="007E0FF9"/>
    <w:rsid w:val="007E3117"/>
    <w:rsid w:val="007E3269"/>
    <w:rsid w:val="007E330E"/>
    <w:rsid w:val="007E3339"/>
    <w:rsid w:val="007E3405"/>
    <w:rsid w:val="007E3AAB"/>
    <w:rsid w:val="007E3DAE"/>
    <w:rsid w:val="007E4280"/>
    <w:rsid w:val="007E44C5"/>
    <w:rsid w:val="007E4C86"/>
    <w:rsid w:val="007E4E70"/>
    <w:rsid w:val="007E5204"/>
    <w:rsid w:val="007E564E"/>
    <w:rsid w:val="007E567A"/>
    <w:rsid w:val="007E5989"/>
    <w:rsid w:val="007E5AD0"/>
    <w:rsid w:val="007E623C"/>
    <w:rsid w:val="007E66B1"/>
    <w:rsid w:val="007E6764"/>
    <w:rsid w:val="007E6805"/>
    <w:rsid w:val="007E6BFA"/>
    <w:rsid w:val="007E6E0A"/>
    <w:rsid w:val="007E782E"/>
    <w:rsid w:val="007E7844"/>
    <w:rsid w:val="007F0CC6"/>
    <w:rsid w:val="007F193F"/>
    <w:rsid w:val="007F235A"/>
    <w:rsid w:val="007F331A"/>
    <w:rsid w:val="007F3711"/>
    <w:rsid w:val="007F3925"/>
    <w:rsid w:val="007F39C1"/>
    <w:rsid w:val="007F3A8F"/>
    <w:rsid w:val="007F3ADC"/>
    <w:rsid w:val="007F3B12"/>
    <w:rsid w:val="007F3F09"/>
    <w:rsid w:val="007F3FD2"/>
    <w:rsid w:val="007F45A6"/>
    <w:rsid w:val="007F4C92"/>
    <w:rsid w:val="007F52B7"/>
    <w:rsid w:val="007F6158"/>
    <w:rsid w:val="007F64CC"/>
    <w:rsid w:val="007F6A8E"/>
    <w:rsid w:val="007F6BF2"/>
    <w:rsid w:val="007F77F8"/>
    <w:rsid w:val="007F7ED6"/>
    <w:rsid w:val="008017AE"/>
    <w:rsid w:val="00801B34"/>
    <w:rsid w:val="00801D8F"/>
    <w:rsid w:val="00801E39"/>
    <w:rsid w:val="00803470"/>
    <w:rsid w:val="00803488"/>
    <w:rsid w:val="00803B71"/>
    <w:rsid w:val="00803BE9"/>
    <w:rsid w:val="00803F66"/>
    <w:rsid w:val="00804B3F"/>
    <w:rsid w:val="00805275"/>
    <w:rsid w:val="008057F1"/>
    <w:rsid w:val="00805845"/>
    <w:rsid w:val="00805AF5"/>
    <w:rsid w:val="00805E27"/>
    <w:rsid w:val="00805E9B"/>
    <w:rsid w:val="00806DB4"/>
    <w:rsid w:val="00806ECC"/>
    <w:rsid w:val="008074DB"/>
    <w:rsid w:val="008101B6"/>
    <w:rsid w:val="008102D4"/>
    <w:rsid w:val="0081051A"/>
    <w:rsid w:val="00810DCB"/>
    <w:rsid w:val="0081102E"/>
    <w:rsid w:val="008110AE"/>
    <w:rsid w:val="008116F9"/>
    <w:rsid w:val="00811EC3"/>
    <w:rsid w:val="008127DA"/>
    <w:rsid w:val="008128AD"/>
    <w:rsid w:val="00812AD0"/>
    <w:rsid w:val="00813159"/>
    <w:rsid w:val="008135F6"/>
    <w:rsid w:val="00813FE7"/>
    <w:rsid w:val="00814170"/>
    <w:rsid w:val="008141F7"/>
    <w:rsid w:val="008147AD"/>
    <w:rsid w:val="0081584F"/>
    <w:rsid w:val="00815972"/>
    <w:rsid w:val="00815AFD"/>
    <w:rsid w:val="00816B2B"/>
    <w:rsid w:val="0081777B"/>
    <w:rsid w:val="00817E43"/>
    <w:rsid w:val="00817E51"/>
    <w:rsid w:val="00817EA0"/>
    <w:rsid w:val="00820589"/>
    <w:rsid w:val="008208A6"/>
    <w:rsid w:val="00820A11"/>
    <w:rsid w:val="008218C4"/>
    <w:rsid w:val="008223A2"/>
    <w:rsid w:val="008226D8"/>
    <w:rsid w:val="0082271E"/>
    <w:rsid w:val="008229E9"/>
    <w:rsid w:val="00822F70"/>
    <w:rsid w:val="00823348"/>
    <w:rsid w:val="0082370A"/>
    <w:rsid w:val="008239E3"/>
    <w:rsid w:val="00823C1D"/>
    <w:rsid w:val="008240AD"/>
    <w:rsid w:val="0082437A"/>
    <w:rsid w:val="00824382"/>
    <w:rsid w:val="0082471F"/>
    <w:rsid w:val="00824A86"/>
    <w:rsid w:val="00824EC3"/>
    <w:rsid w:val="008254FA"/>
    <w:rsid w:val="008267AB"/>
    <w:rsid w:val="00826B10"/>
    <w:rsid w:val="00827235"/>
    <w:rsid w:val="00827242"/>
    <w:rsid w:val="00827ABF"/>
    <w:rsid w:val="00827B29"/>
    <w:rsid w:val="0083081B"/>
    <w:rsid w:val="00831078"/>
    <w:rsid w:val="00831260"/>
    <w:rsid w:val="00831E92"/>
    <w:rsid w:val="008325B5"/>
    <w:rsid w:val="00833111"/>
    <w:rsid w:val="00833E96"/>
    <w:rsid w:val="00834931"/>
    <w:rsid w:val="0083493D"/>
    <w:rsid w:val="00834ABE"/>
    <w:rsid w:val="00834AE2"/>
    <w:rsid w:val="00835279"/>
    <w:rsid w:val="008359A6"/>
    <w:rsid w:val="008361AE"/>
    <w:rsid w:val="00836DDC"/>
    <w:rsid w:val="00836FDC"/>
    <w:rsid w:val="0083764D"/>
    <w:rsid w:val="00840890"/>
    <w:rsid w:val="00841330"/>
    <w:rsid w:val="00841842"/>
    <w:rsid w:val="00841A99"/>
    <w:rsid w:val="0084276C"/>
    <w:rsid w:val="00842A1F"/>
    <w:rsid w:val="00842B09"/>
    <w:rsid w:val="00843A47"/>
    <w:rsid w:val="008441AC"/>
    <w:rsid w:val="00844360"/>
    <w:rsid w:val="0084472E"/>
    <w:rsid w:val="008448E2"/>
    <w:rsid w:val="00844E8D"/>
    <w:rsid w:val="00845224"/>
    <w:rsid w:val="0084534C"/>
    <w:rsid w:val="008454F9"/>
    <w:rsid w:val="00845A2C"/>
    <w:rsid w:val="00846473"/>
    <w:rsid w:val="008466A4"/>
    <w:rsid w:val="00846D25"/>
    <w:rsid w:val="00846EB6"/>
    <w:rsid w:val="008474F5"/>
    <w:rsid w:val="0084786A"/>
    <w:rsid w:val="0085078B"/>
    <w:rsid w:val="00850BEF"/>
    <w:rsid w:val="00850C0D"/>
    <w:rsid w:val="00850DC2"/>
    <w:rsid w:val="0085151F"/>
    <w:rsid w:val="00852EED"/>
    <w:rsid w:val="00853239"/>
    <w:rsid w:val="00853360"/>
    <w:rsid w:val="0085364F"/>
    <w:rsid w:val="00853872"/>
    <w:rsid w:val="00854A3D"/>
    <w:rsid w:val="00855090"/>
    <w:rsid w:val="008555D0"/>
    <w:rsid w:val="00855803"/>
    <w:rsid w:val="0085586E"/>
    <w:rsid w:val="00855B12"/>
    <w:rsid w:val="00855E57"/>
    <w:rsid w:val="00855F93"/>
    <w:rsid w:val="00856369"/>
    <w:rsid w:val="00856983"/>
    <w:rsid w:val="008569F0"/>
    <w:rsid w:val="00856C17"/>
    <w:rsid w:val="008575E2"/>
    <w:rsid w:val="00857996"/>
    <w:rsid w:val="008609CF"/>
    <w:rsid w:val="00861570"/>
    <w:rsid w:val="008618B0"/>
    <w:rsid w:val="00861ADF"/>
    <w:rsid w:val="00861C0F"/>
    <w:rsid w:val="00861DD9"/>
    <w:rsid w:val="008621E3"/>
    <w:rsid w:val="0086263B"/>
    <w:rsid w:val="008627C7"/>
    <w:rsid w:val="00863079"/>
    <w:rsid w:val="00863372"/>
    <w:rsid w:val="0086385B"/>
    <w:rsid w:val="008642B2"/>
    <w:rsid w:val="00864366"/>
    <w:rsid w:val="0086470D"/>
    <w:rsid w:val="00864D38"/>
    <w:rsid w:val="008655A8"/>
    <w:rsid w:val="008655AB"/>
    <w:rsid w:val="008655C3"/>
    <w:rsid w:val="008662A3"/>
    <w:rsid w:val="00866801"/>
    <w:rsid w:val="00866C24"/>
    <w:rsid w:val="00866EFF"/>
    <w:rsid w:val="008674A8"/>
    <w:rsid w:val="0086750C"/>
    <w:rsid w:val="00867E41"/>
    <w:rsid w:val="0087022D"/>
    <w:rsid w:val="00870546"/>
    <w:rsid w:val="00870C74"/>
    <w:rsid w:val="00870E16"/>
    <w:rsid w:val="008711F0"/>
    <w:rsid w:val="00871FF8"/>
    <w:rsid w:val="008720CE"/>
    <w:rsid w:val="00872AEF"/>
    <w:rsid w:val="00872EA3"/>
    <w:rsid w:val="00872F4C"/>
    <w:rsid w:val="00872FB8"/>
    <w:rsid w:val="00873340"/>
    <w:rsid w:val="00873EDF"/>
    <w:rsid w:val="00873FA2"/>
    <w:rsid w:val="00874B03"/>
    <w:rsid w:val="00874B2C"/>
    <w:rsid w:val="00874B50"/>
    <w:rsid w:val="00874DC0"/>
    <w:rsid w:val="00874E1F"/>
    <w:rsid w:val="00874F56"/>
    <w:rsid w:val="00874FAA"/>
    <w:rsid w:val="00874FD7"/>
    <w:rsid w:val="0087548B"/>
    <w:rsid w:val="00875BE6"/>
    <w:rsid w:val="008761EA"/>
    <w:rsid w:val="008764E2"/>
    <w:rsid w:val="00876680"/>
    <w:rsid w:val="00876AB4"/>
    <w:rsid w:val="008809AA"/>
    <w:rsid w:val="00881301"/>
    <w:rsid w:val="0088175A"/>
    <w:rsid w:val="00881F8E"/>
    <w:rsid w:val="00882084"/>
    <w:rsid w:val="0088214A"/>
    <w:rsid w:val="00882181"/>
    <w:rsid w:val="0088257A"/>
    <w:rsid w:val="008825F5"/>
    <w:rsid w:val="00883442"/>
    <w:rsid w:val="00883936"/>
    <w:rsid w:val="008841C6"/>
    <w:rsid w:val="008848E2"/>
    <w:rsid w:val="008850E5"/>
    <w:rsid w:val="0088535E"/>
    <w:rsid w:val="0088580C"/>
    <w:rsid w:val="00885877"/>
    <w:rsid w:val="00885BF9"/>
    <w:rsid w:val="0088726B"/>
    <w:rsid w:val="008872F1"/>
    <w:rsid w:val="00887AFD"/>
    <w:rsid w:val="00891B6F"/>
    <w:rsid w:val="008925A7"/>
    <w:rsid w:val="00892C2B"/>
    <w:rsid w:val="00892D36"/>
    <w:rsid w:val="008932D2"/>
    <w:rsid w:val="00893902"/>
    <w:rsid w:val="00893DC4"/>
    <w:rsid w:val="00894F53"/>
    <w:rsid w:val="008952DF"/>
    <w:rsid w:val="0089540D"/>
    <w:rsid w:val="008956BD"/>
    <w:rsid w:val="00895E55"/>
    <w:rsid w:val="008962FA"/>
    <w:rsid w:val="008964B1"/>
    <w:rsid w:val="00896882"/>
    <w:rsid w:val="008968EA"/>
    <w:rsid w:val="00896A00"/>
    <w:rsid w:val="00896CA4"/>
    <w:rsid w:val="00897275"/>
    <w:rsid w:val="00897347"/>
    <w:rsid w:val="00897A48"/>
    <w:rsid w:val="008A04DB"/>
    <w:rsid w:val="008A05FF"/>
    <w:rsid w:val="008A0666"/>
    <w:rsid w:val="008A1290"/>
    <w:rsid w:val="008A15F7"/>
    <w:rsid w:val="008A1DB7"/>
    <w:rsid w:val="008A20BA"/>
    <w:rsid w:val="008A2328"/>
    <w:rsid w:val="008A2385"/>
    <w:rsid w:val="008A25D8"/>
    <w:rsid w:val="008A264D"/>
    <w:rsid w:val="008A26B4"/>
    <w:rsid w:val="008A276A"/>
    <w:rsid w:val="008A2F6A"/>
    <w:rsid w:val="008A3297"/>
    <w:rsid w:val="008A33BC"/>
    <w:rsid w:val="008A33EF"/>
    <w:rsid w:val="008A4548"/>
    <w:rsid w:val="008A47C3"/>
    <w:rsid w:val="008A4ED5"/>
    <w:rsid w:val="008A4F14"/>
    <w:rsid w:val="008A4F76"/>
    <w:rsid w:val="008A532B"/>
    <w:rsid w:val="008A535B"/>
    <w:rsid w:val="008A619B"/>
    <w:rsid w:val="008A6A1C"/>
    <w:rsid w:val="008A6E18"/>
    <w:rsid w:val="008A7126"/>
    <w:rsid w:val="008A7228"/>
    <w:rsid w:val="008A7A28"/>
    <w:rsid w:val="008A7C5D"/>
    <w:rsid w:val="008B007B"/>
    <w:rsid w:val="008B05E6"/>
    <w:rsid w:val="008B08A1"/>
    <w:rsid w:val="008B0DCF"/>
    <w:rsid w:val="008B1379"/>
    <w:rsid w:val="008B1601"/>
    <w:rsid w:val="008B1E2A"/>
    <w:rsid w:val="008B1E35"/>
    <w:rsid w:val="008B2902"/>
    <w:rsid w:val="008B2B35"/>
    <w:rsid w:val="008B329D"/>
    <w:rsid w:val="008B352C"/>
    <w:rsid w:val="008B361A"/>
    <w:rsid w:val="008B3647"/>
    <w:rsid w:val="008B3655"/>
    <w:rsid w:val="008B37E7"/>
    <w:rsid w:val="008B4192"/>
    <w:rsid w:val="008B4432"/>
    <w:rsid w:val="008B45C0"/>
    <w:rsid w:val="008B47E9"/>
    <w:rsid w:val="008B4885"/>
    <w:rsid w:val="008B491B"/>
    <w:rsid w:val="008B4A5F"/>
    <w:rsid w:val="008B4FF9"/>
    <w:rsid w:val="008B50E9"/>
    <w:rsid w:val="008B56D5"/>
    <w:rsid w:val="008B5B2F"/>
    <w:rsid w:val="008B5CB4"/>
    <w:rsid w:val="008B6295"/>
    <w:rsid w:val="008B6C43"/>
    <w:rsid w:val="008B77C5"/>
    <w:rsid w:val="008B782E"/>
    <w:rsid w:val="008C01BC"/>
    <w:rsid w:val="008C0499"/>
    <w:rsid w:val="008C0506"/>
    <w:rsid w:val="008C0F80"/>
    <w:rsid w:val="008C1792"/>
    <w:rsid w:val="008C1AA4"/>
    <w:rsid w:val="008C1FDD"/>
    <w:rsid w:val="008C22DC"/>
    <w:rsid w:val="008C2AE2"/>
    <w:rsid w:val="008C2D91"/>
    <w:rsid w:val="008C2FB5"/>
    <w:rsid w:val="008C3116"/>
    <w:rsid w:val="008C3309"/>
    <w:rsid w:val="008C3BA0"/>
    <w:rsid w:val="008C4D30"/>
    <w:rsid w:val="008C4FD2"/>
    <w:rsid w:val="008C5AD0"/>
    <w:rsid w:val="008C5B93"/>
    <w:rsid w:val="008C6058"/>
    <w:rsid w:val="008C6479"/>
    <w:rsid w:val="008C6663"/>
    <w:rsid w:val="008C76EB"/>
    <w:rsid w:val="008C7B5C"/>
    <w:rsid w:val="008C7C32"/>
    <w:rsid w:val="008D0289"/>
    <w:rsid w:val="008D0CA8"/>
    <w:rsid w:val="008D0FD0"/>
    <w:rsid w:val="008D19E2"/>
    <w:rsid w:val="008D1DFE"/>
    <w:rsid w:val="008D2734"/>
    <w:rsid w:val="008D28BF"/>
    <w:rsid w:val="008D28D4"/>
    <w:rsid w:val="008D2BB8"/>
    <w:rsid w:val="008D30C9"/>
    <w:rsid w:val="008D3666"/>
    <w:rsid w:val="008D57D5"/>
    <w:rsid w:val="008D5F7A"/>
    <w:rsid w:val="008D60D6"/>
    <w:rsid w:val="008D617B"/>
    <w:rsid w:val="008D62E5"/>
    <w:rsid w:val="008D66C4"/>
    <w:rsid w:val="008D716F"/>
    <w:rsid w:val="008D761A"/>
    <w:rsid w:val="008D7ECB"/>
    <w:rsid w:val="008E1B75"/>
    <w:rsid w:val="008E26BD"/>
    <w:rsid w:val="008E30FF"/>
    <w:rsid w:val="008E3845"/>
    <w:rsid w:val="008E3E3F"/>
    <w:rsid w:val="008E3F45"/>
    <w:rsid w:val="008E406A"/>
    <w:rsid w:val="008E4428"/>
    <w:rsid w:val="008E45AB"/>
    <w:rsid w:val="008E45FA"/>
    <w:rsid w:val="008E4E95"/>
    <w:rsid w:val="008E4F7C"/>
    <w:rsid w:val="008E5271"/>
    <w:rsid w:val="008E5794"/>
    <w:rsid w:val="008E6692"/>
    <w:rsid w:val="008E6B70"/>
    <w:rsid w:val="008E757A"/>
    <w:rsid w:val="008E768D"/>
    <w:rsid w:val="008E7ADB"/>
    <w:rsid w:val="008E7BAD"/>
    <w:rsid w:val="008E7DB2"/>
    <w:rsid w:val="008F0301"/>
    <w:rsid w:val="008F0E90"/>
    <w:rsid w:val="008F0F2C"/>
    <w:rsid w:val="008F10CE"/>
    <w:rsid w:val="008F1143"/>
    <w:rsid w:val="008F1763"/>
    <w:rsid w:val="008F2646"/>
    <w:rsid w:val="008F26FB"/>
    <w:rsid w:val="008F2974"/>
    <w:rsid w:val="008F2AED"/>
    <w:rsid w:val="008F3601"/>
    <w:rsid w:val="008F3A90"/>
    <w:rsid w:val="008F3C6D"/>
    <w:rsid w:val="008F3CD1"/>
    <w:rsid w:val="008F4537"/>
    <w:rsid w:val="008F4614"/>
    <w:rsid w:val="008F4AE1"/>
    <w:rsid w:val="008F4BF4"/>
    <w:rsid w:val="008F5529"/>
    <w:rsid w:val="008F6002"/>
    <w:rsid w:val="008F6203"/>
    <w:rsid w:val="008F63B8"/>
    <w:rsid w:val="008F71DA"/>
    <w:rsid w:val="008F720D"/>
    <w:rsid w:val="008F7371"/>
    <w:rsid w:val="008F78A2"/>
    <w:rsid w:val="00900311"/>
    <w:rsid w:val="00900AE4"/>
    <w:rsid w:val="009013C5"/>
    <w:rsid w:val="009015C9"/>
    <w:rsid w:val="009017A8"/>
    <w:rsid w:val="00901B31"/>
    <w:rsid w:val="00901EBA"/>
    <w:rsid w:val="00901FDF"/>
    <w:rsid w:val="00902336"/>
    <w:rsid w:val="00902616"/>
    <w:rsid w:val="00902FCB"/>
    <w:rsid w:val="00903511"/>
    <w:rsid w:val="00903B5E"/>
    <w:rsid w:val="00903F70"/>
    <w:rsid w:val="0090462A"/>
    <w:rsid w:val="009048F9"/>
    <w:rsid w:val="009049E7"/>
    <w:rsid w:val="00904D41"/>
    <w:rsid w:val="00905112"/>
    <w:rsid w:val="009055A6"/>
    <w:rsid w:val="00905707"/>
    <w:rsid w:val="009060F8"/>
    <w:rsid w:val="00906203"/>
    <w:rsid w:val="009063EB"/>
    <w:rsid w:val="009071EB"/>
    <w:rsid w:val="00907AFE"/>
    <w:rsid w:val="009107AA"/>
    <w:rsid w:val="00910DD1"/>
    <w:rsid w:val="009119E3"/>
    <w:rsid w:val="00912B27"/>
    <w:rsid w:val="0091327F"/>
    <w:rsid w:val="00914120"/>
    <w:rsid w:val="009150F8"/>
    <w:rsid w:val="009154EB"/>
    <w:rsid w:val="00915ABA"/>
    <w:rsid w:val="00915CBC"/>
    <w:rsid w:val="00916382"/>
    <w:rsid w:val="0091682B"/>
    <w:rsid w:val="00916A4C"/>
    <w:rsid w:val="009170FD"/>
    <w:rsid w:val="00917237"/>
    <w:rsid w:val="0091737E"/>
    <w:rsid w:val="009173E3"/>
    <w:rsid w:val="009174FF"/>
    <w:rsid w:val="0091778F"/>
    <w:rsid w:val="00917BE2"/>
    <w:rsid w:val="00917E53"/>
    <w:rsid w:val="00920324"/>
    <w:rsid w:val="00920411"/>
    <w:rsid w:val="009207D9"/>
    <w:rsid w:val="00920A36"/>
    <w:rsid w:val="00920B64"/>
    <w:rsid w:val="00921281"/>
    <w:rsid w:val="0092148E"/>
    <w:rsid w:val="00921905"/>
    <w:rsid w:val="00921AA6"/>
    <w:rsid w:val="0092288E"/>
    <w:rsid w:val="00922EAF"/>
    <w:rsid w:val="00923A3C"/>
    <w:rsid w:val="00924001"/>
    <w:rsid w:val="009244B9"/>
    <w:rsid w:val="0092465D"/>
    <w:rsid w:val="00925022"/>
    <w:rsid w:val="0092596C"/>
    <w:rsid w:val="0092698B"/>
    <w:rsid w:val="00926E4B"/>
    <w:rsid w:val="0092727D"/>
    <w:rsid w:val="00927575"/>
    <w:rsid w:val="009279E8"/>
    <w:rsid w:val="00927BA4"/>
    <w:rsid w:val="00927C04"/>
    <w:rsid w:val="00927D54"/>
    <w:rsid w:val="009302B0"/>
    <w:rsid w:val="009310F1"/>
    <w:rsid w:val="00931987"/>
    <w:rsid w:val="0093298E"/>
    <w:rsid w:val="009329C0"/>
    <w:rsid w:val="00933228"/>
    <w:rsid w:val="00933EF1"/>
    <w:rsid w:val="0093439C"/>
    <w:rsid w:val="00934A69"/>
    <w:rsid w:val="00934F68"/>
    <w:rsid w:val="0093515C"/>
    <w:rsid w:val="0093545E"/>
    <w:rsid w:val="009354CD"/>
    <w:rsid w:val="00935627"/>
    <w:rsid w:val="00935C5B"/>
    <w:rsid w:val="00936284"/>
    <w:rsid w:val="00936B0B"/>
    <w:rsid w:val="00936C48"/>
    <w:rsid w:val="00937090"/>
    <w:rsid w:val="00937BB3"/>
    <w:rsid w:val="00937C1B"/>
    <w:rsid w:val="009402F2"/>
    <w:rsid w:val="00940409"/>
    <w:rsid w:val="00940D54"/>
    <w:rsid w:val="00940DA6"/>
    <w:rsid w:val="00941838"/>
    <w:rsid w:val="00942B9D"/>
    <w:rsid w:val="00942C89"/>
    <w:rsid w:val="009430F6"/>
    <w:rsid w:val="00943B9C"/>
    <w:rsid w:val="00943F25"/>
    <w:rsid w:val="00944843"/>
    <w:rsid w:val="00944B02"/>
    <w:rsid w:val="00944CEA"/>
    <w:rsid w:val="00944DB3"/>
    <w:rsid w:val="009457DE"/>
    <w:rsid w:val="00945B86"/>
    <w:rsid w:val="00945D4A"/>
    <w:rsid w:val="00945DF6"/>
    <w:rsid w:val="00945DFD"/>
    <w:rsid w:val="00946703"/>
    <w:rsid w:val="00946822"/>
    <w:rsid w:val="009469B2"/>
    <w:rsid w:val="00946EB3"/>
    <w:rsid w:val="00947491"/>
    <w:rsid w:val="00947499"/>
    <w:rsid w:val="0095054F"/>
    <w:rsid w:val="00950ADE"/>
    <w:rsid w:val="009510AE"/>
    <w:rsid w:val="00951508"/>
    <w:rsid w:val="00951533"/>
    <w:rsid w:val="00951695"/>
    <w:rsid w:val="00951A5E"/>
    <w:rsid w:val="00952327"/>
    <w:rsid w:val="009525E5"/>
    <w:rsid w:val="00952D7D"/>
    <w:rsid w:val="0095303D"/>
    <w:rsid w:val="009538B7"/>
    <w:rsid w:val="00953E06"/>
    <w:rsid w:val="00953FBA"/>
    <w:rsid w:val="00954B79"/>
    <w:rsid w:val="009551CB"/>
    <w:rsid w:val="009568E8"/>
    <w:rsid w:val="00956C10"/>
    <w:rsid w:val="00956CA2"/>
    <w:rsid w:val="00956F36"/>
    <w:rsid w:val="00956F73"/>
    <w:rsid w:val="00957995"/>
    <w:rsid w:val="009601C7"/>
    <w:rsid w:val="00960453"/>
    <w:rsid w:val="00961AE7"/>
    <w:rsid w:val="00961E04"/>
    <w:rsid w:val="0096200A"/>
    <w:rsid w:val="009628B2"/>
    <w:rsid w:val="009639B5"/>
    <w:rsid w:val="00963AB6"/>
    <w:rsid w:val="00963F00"/>
    <w:rsid w:val="00964E77"/>
    <w:rsid w:val="00965839"/>
    <w:rsid w:val="009669D5"/>
    <w:rsid w:val="00966DFD"/>
    <w:rsid w:val="00970024"/>
    <w:rsid w:val="009703FF"/>
    <w:rsid w:val="00970AC2"/>
    <w:rsid w:val="00972756"/>
    <w:rsid w:val="00972D64"/>
    <w:rsid w:val="00972F64"/>
    <w:rsid w:val="00972F7D"/>
    <w:rsid w:val="00973B6E"/>
    <w:rsid w:val="00974064"/>
    <w:rsid w:val="009747CB"/>
    <w:rsid w:val="00975043"/>
    <w:rsid w:val="0097578A"/>
    <w:rsid w:val="0097635C"/>
    <w:rsid w:val="0097664F"/>
    <w:rsid w:val="009767F8"/>
    <w:rsid w:val="00976C19"/>
    <w:rsid w:val="00976F13"/>
    <w:rsid w:val="00977301"/>
    <w:rsid w:val="00977A9C"/>
    <w:rsid w:val="00977B10"/>
    <w:rsid w:val="00980089"/>
    <w:rsid w:val="00980227"/>
    <w:rsid w:val="00980D2C"/>
    <w:rsid w:val="00980F9E"/>
    <w:rsid w:val="009810BE"/>
    <w:rsid w:val="0098180F"/>
    <w:rsid w:val="0098199C"/>
    <w:rsid w:val="00981E39"/>
    <w:rsid w:val="0098291E"/>
    <w:rsid w:val="00982A31"/>
    <w:rsid w:val="00983C8E"/>
    <w:rsid w:val="009840CC"/>
    <w:rsid w:val="00985148"/>
    <w:rsid w:val="009851A0"/>
    <w:rsid w:val="00985D64"/>
    <w:rsid w:val="00985E2C"/>
    <w:rsid w:val="00985FCD"/>
    <w:rsid w:val="0098610F"/>
    <w:rsid w:val="00987613"/>
    <w:rsid w:val="009878A3"/>
    <w:rsid w:val="00987E90"/>
    <w:rsid w:val="009909E6"/>
    <w:rsid w:val="009910D2"/>
    <w:rsid w:val="009919B9"/>
    <w:rsid w:val="00991AC5"/>
    <w:rsid w:val="00992471"/>
    <w:rsid w:val="00993836"/>
    <w:rsid w:val="00993E11"/>
    <w:rsid w:val="00994120"/>
    <w:rsid w:val="0099426A"/>
    <w:rsid w:val="00994C91"/>
    <w:rsid w:val="00995660"/>
    <w:rsid w:val="0099607B"/>
    <w:rsid w:val="0099662D"/>
    <w:rsid w:val="00996A8F"/>
    <w:rsid w:val="00997320"/>
    <w:rsid w:val="009973E0"/>
    <w:rsid w:val="0099741D"/>
    <w:rsid w:val="0099783E"/>
    <w:rsid w:val="009A00ED"/>
    <w:rsid w:val="009A0305"/>
    <w:rsid w:val="009A11A8"/>
    <w:rsid w:val="009A1254"/>
    <w:rsid w:val="009A1965"/>
    <w:rsid w:val="009A1A48"/>
    <w:rsid w:val="009A1B0F"/>
    <w:rsid w:val="009A1D13"/>
    <w:rsid w:val="009A1DC9"/>
    <w:rsid w:val="009A20E3"/>
    <w:rsid w:val="009A21B0"/>
    <w:rsid w:val="009A2393"/>
    <w:rsid w:val="009A25F0"/>
    <w:rsid w:val="009A34FB"/>
    <w:rsid w:val="009A3C78"/>
    <w:rsid w:val="009A425E"/>
    <w:rsid w:val="009A4751"/>
    <w:rsid w:val="009A56C2"/>
    <w:rsid w:val="009A6200"/>
    <w:rsid w:val="009A67AB"/>
    <w:rsid w:val="009A6BF9"/>
    <w:rsid w:val="009A701A"/>
    <w:rsid w:val="009A70BB"/>
    <w:rsid w:val="009A7472"/>
    <w:rsid w:val="009A75DD"/>
    <w:rsid w:val="009A7E11"/>
    <w:rsid w:val="009B0216"/>
    <w:rsid w:val="009B0628"/>
    <w:rsid w:val="009B0685"/>
    <w:rsid w:val="009B0E68"/>
    <w:rsid w:val="009B1460"/>
    <w:rsid w:val="009B1A6F"/>
    <w:rsid w:val="009B1AC4"/>
    <w:rsid w:val="009B2B8E"/>
    <w:rsid w:val="009B2C07"/>
    <w:rsid w:val="009B34C3"/>
    <w:rsid w:val="009B415A"/>
    <w:rsid w:val="009B4732"/>
    <w:rsid w:val="009B4A78"/>
    <w:rsid w:val="009B4ACD"/>
    <w:rsid w:val="009B50BA"/>
    <w:rsid w:val="009B50C5"/>
    <w:rsid w:val="009B527D"/>
    <w:rsid w:val="009B550A"/>
    <w:rsid w:val="009B68DF"/>
    <w:rsid w:val="009B69A8"/>
    <w:rsid w:val="009B6C2D"/>
    <w:rsid w:val="009B6F53"/>
    <w:rsid w:val="009C011B"/>
    <w:rsid w:val="009C0465"/>
    <w:rsid w:val="009C060D"/>
    <w:rsid w:val="009C06B4"/>
    <w:rsid w:val="009C09D1"/>
    <w:rsid w:val="009C0A86"/>
    <w:rsid w:val="009C0BCD"/>
    <w:rsid w:val="009C1B88"/>
    <w:rsid w:val="009C1E67"/>
    <w:rsid w:val="009C2551"/>
    <w:rsid w:val="009C2708"/>
    <w:rsid w:val="009C2BC7"/>
    <w:rsid w:val="009C3182"/>
    <w:rsid w:val="009C3CBF"/>
    <w:rsid w:val="009C49FB"/>
    <w:rsid w:val="009C54A0"/>
    <w:rsid w:val="009C5902"/>
    <w:rsid w:val="009C5A9A"/>
    <w:rsid w:val="009C6336"/>
    <w:rsid w:val="009C711E"/>
    <w:rsid w:val="009C7F87"/>
    <w:rsid w:val="009D0125"/>
    <w:rsid w:val="009D0322"/>
    <w:rsid w:val="009D064A"/>
    <w:rsid w:val="009D066B"/>
    <w:rsid w:val="009D1202"/>
    <w:rsid w:val="009D162D"/>
    <w:rsid w:val="009D1D9A"/>
    <w:rsid w:val="009D1ED6"/>
    <w:rsid w:val="009D271E"/>
    <w:rsid w:val="009D2B49"/>
    <w:rsid w:val="009D2D7A"/>
    <w:rsid w:val="009D3E76"/>
    <w:rsid w:val="009D3F66"/>
    <w:rsid w:val="009D4628"/>
    <w:rsid w:val="009D4C94"/>
    <w:rsid w:val="009D5153"/>
    <w:rsid w:val="009D5375"/>
    <w:rsid w:val="009D576D"/>
    <w:rsid w:val="009D5773"/>
    <w:rsid w:val="009D5E0B"/>
    <w:rsid w:val="009D7579"/>
    <w:rsid w:val="009D7A29"/>
    <w:rsid w:val="009E0896"/>
    <w:rsid w:val="009E0BAC"/>
    <w:rsid w:val="009E0BCE"/>
    <w:rsid w:val="009E14A3"/>
    <w:rsid w:val="009E1901"/>
    <w:rsid w:val="009E1C2D"/>
    <w:rsid w:val="009E1D10"/>
    <w:rsid w:val="009E2375"/>
    <w:rsid w:val="009E2496"/>
    <w:rsid w:val="009E3309"/>
    <w:rsid w:val="009E3393"/>
    <w:rsid w:val="009E367B"/>
    <w:rsid w:val="009E3812"/>
    <w:rsid w:val="009E3DBA"/>
    <w:rsid w:val="009E5EBA"/>
    <w:rsid w:val="009E5F82"/>
    <w:rsid w:val="009E6366"/>
    <w:rsid w:val="009E64F2"/>
    <w:rsid w:val="009E68C5"/>
    <w:rsid w:val="009E6C77"/>
    <w:rsid w:val="009E751D"/>
    <w:rsid w:val="009E7A00"/>
    <w:rsid w:val="009E7E70"/>
    <w:rsid w:val="009F0A3F"/>
    <w:rsid w:val="009F16AA"/>
    <w:rsid w:val="009F1934"/>
    <w:rsid w:val="009F2ED8"/>
    <w:rsid w:val="009F30CE"/>
    <w:rsid w:val="009F3343"/>
    <w:rsid w:val="009F3599"/>
    <w:rsid w:val="009F374B"/>
    <w:rsid w:val="009F3FE7"/>
    <w:rsid w:val="009F42D1"/>
    <w:rsid w:val="009F4635"/>
    <w:rsid w:val="009F48A6"/>
    <w:rsid w:val="009F5079"/>
    <w:rsid w:val="009F5160"/>
    <w:rsid w:val="009F55BA"/>
    <w:rsid w:val="009F6427"/>
    <w:rsid w:val="009F6660"/>
    <w:rsid w:val="009F6F98"/>
    <w:rsid w:val="009F75B5"/>
    <w:rsid w:val="009F7B1C"/>
    <w:rsid w:val="009F7CD1"/>
    <w:rsid w:val="00A008F3"/>
    <w:rsid w:val="00A00C5C"/>
    <w:rsid w:val="00A01862"/>
    <w:rsid w:val="00A03195"/>
    <w:rsid w:val="00A033DD"/>
    <w:rsid w:val="00A03467"/>
    <w:rsid w:val="00A03C9A"/>
    <w:rsid w:val="00A03DFA"/>
    <w:rsid w:val="00A0407F"/>
    <w:rsid w:val="00A0453A"/>
    <w:rsid w:val="00A0532E"/>
    <w:rsid w:val="00A05E02"/>
    <w:rsid w:val="00A06128"/>
    <w:rsid w:val="00A0614B"/>
    <w:rsid w:val="00A06455"/>
    <w:rsid w:val="00A06E87"/>
    <w:rsid w:val="00A07308"/>
    <w:rsid w:val="00A073F1"/>
    <w:rsid w:val="00A07F12"/>
    <w:rsid w:val="00A10251"/>
    <w:rsid w:val="00A1064A"/>
    <w:rsid w:val="00A10D54"/>
    <w:rsid w:val="00A11274"/>
    <w:rsid w:val="00A114D3"/>
    <w:rsid w:val="00A118BD"/>
    <w:rsid w:val="00A11D43"/>
    <w:rsid w:val="00A122A8"/>
    <w:rsid w:val="00A12306"/>
    <w:rsid w:val="00A12326"/>
    <w:rsid w:val="00A1282E"/>
    <w:rsid w:val="00A12835"/>
    <w:rsid w:val="00A12E1B"/>
    <w:rsid w:val="00A12E91"/>
    <w:rsid w:val="00A137F1"/>
    <w:rsid w:val="00A139ED"/>
    <w:rsid w:val="00A14028"/>
    <w:rsid w:val="00A14206"/>
    <w:rsid w:val="00A14481"/>
    <w:rsid w:val="00A14885"/>
    <w:rsid w:val="00A152A6"/>
    <w:rsid w:val="00A1583E"/>
    <w:rsid w:val="00A1590D"/>
    <w:rsid w:val="00A1699F"/>
    <w:rsid w:val="00A16DD1"/>
    <w:rsid w:val="00A16F19"/>
    <w:rsid w:val="00A17635"/>
    <w:rsid w:val="00A20B67"/>
    <w:rsid w:val="00A21F31"/>
    <w:rsid w:val="00A2202E"/>
    <w:rsid w:val="00A224F2"/>
    <w:rsid w:val="00A23D7F"/>
    <w:rsid w:val="00A23E87"/>
    <w:rsid w:val="00A23ED6"/>
    <w:rsid w:val="00A244BA"/>
    <w:rsid w:val="00A244F7"/>
    <w:rsid w:val="00A250A9"/>
    <w:rsid w:val="00A25130"/>
    <w:rsid w:val="00A25F1D"/>
    <w:rsid w:val="00A2689D"/>
    <w:rsid w:val="00A26A47"/>
    <w:rsid w:val="00A26B0D"/>
    <w:rsid w:val="00A2730A"/>
    <w:rsid w:val="00A278C1"/>
    <w:rsid w:val="00A2CFF5"/>
    <w:rsid w:val="00A302AE"/>
    <w:rsid w:val="00A304AC"/>
    <w:rsid w:val="00A318A2"/>
    <w:rsid w:val="00A32BE3"/>
    <w:rsid w:val="00A33025"/>
    <w:rsid w:val="00A33297"/>
    <w:rsid w:val="00A332DF"/>
    <w:rsid w:val="00A33522"/>
    <w:rsid w:val="00A339A5"/>
    <w:rsid w:val="00A34650"/>
    <w:rsid w:val="00A34C6A"/>
    <w:rsid w:val="00A34F5C"/>
    <w:rsid w:val="00A35D17"/>
    <w:rsid w:val="00A37258"/>
    <w:rsid w:val="00A37C39"/>
    <w:rsid w:val="00A37D17"/>
    <w:rsid w:val="00A40C5E"/>
    <w:rsid w:val="00A41326"/>
    <w:rsid w:val="00A4198D"/>
    <w:rsid w:val="00A41E38"/>
    <w:rsid w:val="00A4214E"/>
    <w:rsid w:val="00A4294A"/>
    <w:rsid w:val="00A42A09"/>
    <w:rsid w:val="00A42D3D"/>
    <w:rsid w:val="00A43040"/>
    <w:rsid w:val="00A4356D"/>
    <w:rsid w:val="00A43598"/>
    <w:rsid w:val="00A43737"/>
    <w:rsid w:val="00A4433E"/>
    <w:rsid w:val="00A46148"/>
    <w:rsid w:val="00A46452"/>
    <w:rsid w:val="00A4659C"/>
    <w:rsid w:val="00A46926"/>
    <w:rsid w:val="00A470C1"/>
    <w:rsid w:val="00A47225"/>
    <w:rsid w:val="00A4C368"/>
    <w:rsid w:val="00A5026A"/>
    <w:rsid w:val="00A50720"/>
    <w:rsid w:val="00A5084E"/>
    <w:rsid w:val="00A50B3D"/>
    <w:rsid w:val="00A50C5F"/>
    <w:rsid w:val="00A50D5B"/>
    <w:rsid w:val="00A5156C"/>
    <w:rsid w:val="00A51943"/>
    <w:rsid w:val="00A51957"/>
    <w:rsid w:val="00A51AB2"/>
    <w:rsid w:val="00A51C21"/>
    <w:rsid w:val="00A51E74"/>
    <w:rsid w:val="00A520C7"/>
    <w:rsid w:val="00A526A0"/>
    <w:rsid w:val="00A52D2A"/>
    <w:rsid w:val="00A52ED3"/>
    <w:rsid w:val="00A5306B"/>
    <w:rsid w:val="00A53A41"/>
    <w:rsid w:val="00A53E24"/>
    <w:rsid w:val="00A54710"/>
    <w:rsid w:val="00A548C2"/>
    <w:rsid w:val="00A54950"/>
    <w:rsid w:val="00A5505F"/>
    <w:rsid w:val="00A5614A"/>
    <w:rsid w:val="00A56293"/>
    <w:rsid w:val="00A56687"/>
    <w:rsid w:val="00A5675C"/>
    <w:rsid w:val="00A568A1"/>
    <w:rsid w:val="00A570FC"/>
    <w:rsid w:val="00A574AA"/>
    <w:rsid w:val="00A575E0"/>
    <w:rsid w:val="00A57712"/>
    <w:rsid w:val="00A5779E"/>
    <w:rsid w:val="00A57825"/>
    <w:rsid w:val="00A57B27"/>
    <w:rsid w:val="00A57D3C"/>
    <w:rsid w:val="00A57DD6"/>
    <w:rsid w:val="00A60089"/>
    <w:rsid w:val="00A606E4"/>
    <w:rsid w:val="00A607F1"/>
    <w:rsid w:val="00A60A74"/>
    <w:rsid w:val="00A60B44"/>
    <w:rsid w:val="00A60E51"/>
    <w:rsid w:val="00A611B1"/>
    <w:rsid w:val="00A616C9"/>
    <w:rsid w:val="00A61778"/>
    <w:rsid w:val="00A61BF1"/>
    <w:rsid w:val="00A62BF4"/>
    <w:rsid w:val="00A63045"/>
    <w:rsid w:val="00A6327B"/>
    <w:rsid w:val="00A63D89"/>
    <w:rsid w:val="00A6408C"/>
    <w:rsid w:val="00A64CA4"/>
    <w:rsid w:val="00A64E77"/>
    <w:rsid w:val="00A6530D"/>
    <w:rsid w:val="00A65C5B"/>
    <w:rsid w:val="00A66476"/>
    <w:rsid w:val="00A6675C"/>
    <w:rsid w:val="00A6683E"/>
    <w:rsid w:val="00A6731A"/>
    <w:rsid w:val="00A674C1"/>
    <w:rsid w:val="00A67611"/>
    <w:rsid w:val="00A67BB7"/>
    <w:rsid w:val="00A67C1D"/>
    <w:rsid w:val="00A67FD2"/>
    <w:rsid w:val="00A67FD5"/>
    <w:rsid w:val="00A7018F"/>
    <w:rsid w:val="00A702FB"/>
    <w:rsid w:val="00A70712"/>
    <w:rsid w:val="00A7098B"/>
    <w:rsid w:val="00A7098D"/>
    <w:rsid w:val="00A70A33"/>
    <w:rsid w:val="00A70D6F"/>
    <w:rsid w:val="00A71454"/>
    <w:rsid w:val="00A71570"/>
    <w:rsid w:val="00A71D4C"/>
    <w:rsid w:val="00A71E1C"/>
    <w:rsid w:val="00A7220B"/>
    <w:rsid w:val="00A72818"/>
    <w:rsid w:val="00A728AF"/>
    <w:rsid w:val="00A72AC7"/>
    <w:rsid w:val="00A73844"/>
    <w:rsid w:val="00A738B2"/>
    <w:rsid w:val="00A742CD"/>
    <w:rsid w:val="00A744E4"/>
    <w:rsid w:val="00A74A4B"/>
    <w:rsid w:val="00A74B56"/>
    <w:rsid w:val="00A74F7E"/>
    <w:rsid w:val="00A752F9"/>
    <w:rsid w:val="00A758D7"/>
    <w:rsid w:val="00A75BC7"/>
    <w:rsid w:val="00A75EFA"/>
    <w:rsid w:val="00A75FB5"/>
    <w:rsid w:val="00A763E9"/>
    <w:rsid w:val="00A76D75"/>
    <w:rsid w:val="00A778F7"/>
    <w:rsid w:val="00A77D11"/>
    <w:rsid w:val="00A803B2"/>
    <w:rsid w:val="00A8175D"/>
    <w:rsid w:val="00A8175F"/>
    <w:rsid w:val="00A8221C"/>
    <w:rsid w:val="00A822A8"/>
    <w:rsid w:val="00A82ADD"/>
    <w:rsid w:val="00A834D3"/>
    <w:rsid w:val="00A836E5"/>
    <w:rsid w:val="00A837A9"/>
    <w:rsid w:val="00A840F4"/>
    <w:rsid w:val="00A8556D"/>
    <w:rsid w:val="00A85B36"/>
    <w:rsid w:val="00A86191"/>
    <w:rsid w:val="00A863AC"/>
    <w:rsid w:val="00A86CE1"/>
    <w:rsid w:val="00A8746D"/>
    <w:rsid w:val="00A87673"/>
    <w:rsid w:val="00A87A2C"/>
    <w:rsid w:val="00A87CBB"/>
    <w:rsid w:val="00A9035C"/>
    <w:rsid w:val="00A9058F"/>
    <w:rsid w:val="00A90C14"/>
    <w:rsid w:val="00A90FCB"/>
    <w:rsid w:val="00A913B9"/>
    <w:rsid w:val="00A917A5"/>
    <w:rsid w:val="00A92073"/>
    <w:rsid w:val="00A92429"/>
    <w:rsid w:val="00A92689"/>
    <w:rsid w:val="00A930FC"/>
    <w:rsid w:val="00A9325A"/>
    <w:rsid w:val="00A9463D"/>
    <w:rsid w:val="00A9487A"/>
    <w:rsid w:val="00A94C57"/>
    <w:rsid w:val="00A95207"/>
    <w:rsid w:val="00A95DCE"/>
    <w:rsid w:val="00A9630F"/>
    <w:rsid w:val="00A9632D"/>
    <w:rsid w:val="00A96376"/>
    <w:rsid w:val="00A96840"/>
    <w:rsid w:val="00A96DE0"/>
    <w:rsid w:val="00A96F10"/>
    <w:rsid w:val="00A97BF5"/>
    <w:rsid w:val="00A97EEE"/>
    <w:rsid w:val="00AA0197"/>
    <w:rsid w:val="00AA0742"/>
    <w:rsid w:val="00AA0C95"/>
    <w:rsid w:val="00AA0E6E"/>
    <w:rsid w:val="00AA1378"/>
    <w:rsid w:val="00AA1429"/>
    <w:rsid w:val="00AA1688"/>
    <w:rsid w:val="00AA1E43"/>
    <w:rsid w:val="00AA1F8E"/>
    <w:rsid w:val="00AA1F97"/>
    <w:rsid w:val="00AA1FAE"/>
    <w:rsid w:val="00AA2172"/>
    <w:rsid w:val="00AA27AB"/>
    <w:rsid w:val="00AA2A97"/>
    <w:rsid w:val="00AA2BAF"/>
    <w:rsid w:val="00AA35AF"/>
    <w:rsid w:val="00AA4231"/>
    <w:rsid w:val="00AA47D0"/>
    <w:rsid w:val="00AA4F9B"/>
    <w:rsid w:val="00AA64D3"/>
    <w:rsid w:val="00AA6728"/>
    <w:rsid w:val="00AA69E0"/>
    <w:rsid w:val="00AA732A"/>
    <w:rsid w:val="00AA7AF7"/>
    <w:rsid w:val="00AA7C1D"/>
    <w:rsid w:val="00AA7E6C"/>
    <w:rsid w:val="00AA7EEE"/>
    <w:rsid w:val="00AB048A"/>
    <w:rsid w:val="00AB255B"/>
    <w:rsid w:val="00AB258B"/>
    <w:rsid w:val="00AB296E"/>
    <w:rsid w:val="00AB3461"/>
    <w:rsid w:val="00AB3740"/>
    <w:rsid w:val="00AB3DFA"/>
    <w:rsid w:val="00AB422D"/>
    <w:rsid w:val="00AB4A3E"/>
    <w:rsid w:val="00AB4B40"/>
    <w:rsid w:val="00AB4BED"/>
    <w:rsid w:val="00AB4F36"/>
    <w:rsid w:val="00AB53B1"/>
    <w:rsid w:val="00AB586A"/>
    <w:rsid w:val="00AB653F"/>
    <w:rsid w:val="00AB66CB"/>
    <w:rsid w:val="00AB6D6E"/>
    <w:rsid w:val="00AB6F82"/>
    <w:rsid w:val="00AB71DC"/>
    <w:rsid w:val="00AB73F5"/>
    <w:rsid w:val="00AB776C"/>
    <w:rsid w:val="00AB7CFB"/>
    <w:rsid w:val="00AB7E88"/>
    <w:rsid w:val="00AB7F31"/>
    <w:rsid w:val="00AB7F69"/>
    <w:rsid w:val="00AC053D"/>
    <w:rsid w:val="00AC0D0A"/>
    <w:rsid w:val="00AC19F4"/>
    <w:rsid w:val="00AC1C14"/>
    <w:rsid w:val="00AC21AA"/>
    <w:rsid w:val="00AC2681"/>
    <w:rsid w:val="00AC2FDF"/>
    <w:rsid w:val="00AC330E"/>
    <w:rsid w:val="00AC3515"/>
    <w:rsid w:val="00AC3945"/>
    <w:rsid w:val="00AC3AF4"/>
    <w:rsid w:val="00AC4645"/>
    <w:rsid w:val="00AC49AE"/>
    <w:rsid w:val="00AC4C5F"/>
    <w:rsid w:val="00AC4C9A"/>
    <w:rsid w:val="00AC4D66"/>
    <w:rsid w:val="00AC4F3A"/>
    <w:rsid w:val="00AC5507"/>
    <w:rsid w:val="00AC61CB"/>
    <w:rsid w:val="00AC64DA"/>
    <w:rsid w:val="00AC6A4B"/>
    <w:rsid w:val="00AC6BDF"/>
    <w:rsid w:val="00AC6C68"/>
    <w:rsid w:val="00AC6DB5"/>
    <w:rsid w:val="00AC7640"/>
    <w:rsid w:val="00AC76B0"/>
    <w:rsid w:val="00AD09A6"/>
    <w:rsid w:val="00AD0C00"/>
    <w:rsid w:val="00AD106C"/>
    <w:rsid w:val="00AD116C"/>
    <w:rsid w:val="00AD1441"/>
    <w:rsid w:val="00AD1571"/>
    <w:rsid w:val="00AD1610"/>
    <w:rsid w:val="00AD18EF"/>
    <w:rsid w:val="00AD25AB"/>
    <w:rsid w:val="00AD2659"/>
    <w:rsid w:val="00AD362E"/>
    <w:rsid w:val="00AD38B9"/>
    <w:rsid w:val="00AD3E35"/>
    <w:rsid w:val="00AD4896"/>
    <w:rsid w:val="00AD49ED"/>
    <w:rsid w:val="00AD507A"/>
    <w:rsid w:val="00AD50B8"/>
    <w:rsid w:val="00AD5234"/>
    <w:rsid w:val="00AD5730"/>
    <w:rsid w:val="00AD60F2"/>
    <w:rsid w:val="00AD63B1"/>
    <w:rsid w:val="00AD64E9"/>
    <w:rsid w:val="00AD7164"/>
    <w:rsid w:val="00AD742B"/>
    <w:rsid w:val="00AD7F8F"/>
    <w:rsid w:val="00AE1836"/>
    <w:rsid w:val="00AE1B40"/>
    <w:rsid w:val="00AE1FC9"/>
    <w:rsid w:val="00AE1FCB"/>
    <w:rsid w:val="00AE2581"/>
    <w:rsid w:val="00AE2B9F"/>
    <w:rsid w:val="00AE3495"/>
    <w:rsid w:val="00AE3923"/>
    <w:rsid w:val="00AE427C"/>
    <w:rsid w:val="00AE4737"/>
    <w:rsid w:val="00AE47DB"/>
    <w:rsid w:val="00AE4F41"/>
    <w:rsid w:val="00AE56E5"/>
    <w:rsid w:val="00AE66B7"/>
    <w:rsid w:val="00AE6C54"/>
    <w:rsid w:val="00AE6F5C"/>
    <w:rsid w:val="00AE6FE9"/>
    <w:rsid w:val="00AE7631"/>
    <w:rsid w:val="00AE7BA9"/>
    <w:rsid w:val="00AE7F89"/>
    <w:rsid w:val="00AF0929"/>
    <w:rsid w:val="00AF0A0E"/>
    <w:rsid w:val="00AF0D0D"/>
    <w:rsid w:val="00AF161E"/>
    <w:rsid w:val="00AF2467"/>
    <w:rsid w:val="00AF24B9"/>
    <w:rsid w:val="00AF27ED"/>
    <w:rsid w:val="00AF2B28"/>
    <w:rsid w:val="00AF2C35"/>
    <w:rsid w:val="00AF2E04"/>
    <w:rsid w:val="00AF3291"/>
    <w:rsid w:val="00AF3665"/>
    <w:rsid w:val="00AF3A8D"/>
    <w:rsid w:val="00AF3EED"/>
    <w:rsid w:val="00AF45D0"/>
    <w:rsid w:val="00AF4906"/>
    <w:rsid w:val="00AF5220"/>
    <w:rsid w:val="00AF52BB"/>
    <w:rsid w:val="00AF532B"/>
    <w:rsid w:val="00AF5533"/>
    <w:rsid w:val="00AF58DF"/>
    <w:rsid w:val="00AF5EDB"/>
    <w:rsid w:val="00AF6328"/>
    <w:rsid w:val="00AF655B"/>
    <w:rsid w:val="00AF6598"/>
    <w:rsid w:val="00AF69E5"/>
    <w:rsid w:val="00AF6C42"/>
    <w:rsid w:val="00AF7740"/>
    <w:rsid w:val="00AF7C7F"/>
    <w:rsid w:val="00B001F3"/>
    <w:rsid w:val="00B004D6"/>
    <w:rsid w:val="00B00F09"/>
    <w:rsid w:val="00B0292A"/>
    <w:rsid w:val="00B02A17"/>
    <w:rsid w:val="00B02A65"/>
    <w:rsid w:val="00B02B8E"/>
    <w:rsid w:val="00B03F16"/>
    <w:rsid w:val="00B042B2"/>
    <w:rsid w:val="00B048D6"/>
    <w:rsid w:val="00B05514"/>
    <w:rsid w:val="00B05E03"/>
    <w:rsid w:val="00B05F12"/>
    <w:rsid w:val="00B062F8"/>
    <w:rsid w:val="00B0721D"/>
    <w:rsid w:val="00B07A2E"/>
    <w:rsid w:val="00B07B2C"/>
    <w:rsid w:val="00B07BF2"/>
    <w:rsid w:val="00B07F6E"/>
    <w:rsid w:val="00B09744"/>
    <w:rsid w:val="00B0B680"/>
    <w:rsid w:val="00B1087B"/>
    <w:rsid w:val="00B108E2"/>
    <w:rsid w:val="00B10FD1"/>
    <w:rsid w:val="00B112EF"/>
    <w:rsid w:val="00B113BC"/>
    <w:rsid w:val="00B117C5"/>
    <w:rsid w:val="00B11AFE"/>
    <w:rsid w:val="00B11D4E"/>
    <w:rsid w:val="00B12085"/>
    <w:rsid w:val="00B12372"/>
    <w:rsid w:val="00B12A51"/>
    <w:rsid w:val="00B12BAD"/>
    <w:rsid w:val="00B12C57"/>
    <w:rsid w:val="00B134C8"/>
    <w:rsid w:val="00B13DB2"/>
    <w:rsid w:val="00B13DD5"/>
    <w:rsid w:val="00B141B9"/>
    <w:rsid w:val="00B14221"/>
    <w:rsid w:val="00B14E0C"/>
    <w:rsid w:val="00B15009"/>
    <w:rsid w:val="00B15097"/>
    <w:rsid w:val="00B15177"/>
    <w:rsid w:val="00B152CB"/>
    <w:rsid w:val="00B156F8"/>
    <w:rsid w:val="00B15A83"/>
    <w:rsid w:val="00B161D8"/>
    <w:rsid w:val="00B16569"/>
    <w:rsid w:val="00B16707"/>
    <w:rsid w:val="00B16944"/>
    <w:rsid w:val="00B169AA"/>
    <w:rsid w:val="00B1708B"/>
    <w:rsid w:val="00B17507"/>
    <w:rsid w:val="00B2108E"/>
    <w:rsid w:val="00B211E2"/>
    <w:rsid w:val="00B213E7"/>
    <w:rsid w:val="00B214CB"/>
    <w:rsid w:val="00B21600"/>
    <w:rsid w:val="00B21B09"/>
    <w:rsid w:val="00B21CA4"/>
    <w:rsid w:val="00B21D62"/>
    <w:rsid w:val="00B22522"/>
    <w:rsid w:val="00B22ABD"/>
    <w:rsid w:val="00B22F55"/>
    <w:rsid w:val="00B2310E"/>
    <w:rsid w:val="00B231C0"/>
    <w:rsid w:val="00B23933"/>
    <w:rsid w:val="00B23B72"/>
    <w:rsid w:val="00B2434B"/>
    <w:rsid w:val="00B24D8F"/>
    <w:rsid w:val="00B24E2F"/>
    <w:rsid w:val="00B254BD"/>
    <w:rsid w:val="00B26548"/>
    <w:rsid w:val="00B266C5"/>
    <w:rsid w:val="00B273D5"/>
    <w:rsid w:val="00B2746A"/>
    <w:rsid w:val="00B27C6F"/>
    <w:rsid w:val="00B305CA"/>
    <w:rsid w:val="00B313AC"/>
    <w:rsid w:val="00B31574"/>
    <w:rsid w:val="00B317D4"/>
    <w:rsid w:val="00B31853"/>
    <w:rsid w:val="00B31FD7"/>
    <w:rsid w:val="00B32CA6"/>
    <w:rsid w:val="00B33597"/>
    <w:rsid w:val="00B342BB"/>
    <w:rsid w:val="00B3432F"/>
    <w:rsid w:val="00B34FC4"/>
    <w:rsid w:val="00B35263"/>
    <w:rsid w:val="00B352BE"/>
    <w:rsid w:val="00B35E40"/>
    <w:rsid w:val="00B3741E"/>
    <w:rsid w:val="00B379A1"/>
    <w:rsid w:val="00B37E54"/>
    <w:rsid w:val="00B37F0D"/>
    <w:rsid w:val="00B37F46"/>
    <w:rsid w:val="00B40110"/>
    <w:rsid w:val="00B4038A"/>
    <w:rsid w:val="00B4045F"/>
    <w:rsid w:val="00B40A5B"/>
    <w:rsid w:val="00B40BD3"/>
    <w:rsid w:val="00B40C09"/>
    <w:rsid w:val="00B413AB"/>
    <w:rsid w:val="00B41DB2"/>
    <w:rsid w:val="00B426C1"/>
    <w:rsid w:val="00B426C6"/>
    <w:rsid w:val="00B43321"/>
    <w:rsid w:val="00B436CB"/>
    <w:rsid w:val="00B43983"/>
    <w:rsid w:val="00B43F18"/>
    <w:rsid w:val="00B4435B"/>
    <w:rsid w:val="00B4567F"/>
    <w:rsid w:val="00B45C18"/>
    <w:rsid w:val="00B46504"/>
    <w:rsid w:val="00B46818"/>
    <w:rsid w:val="00B47457"/>
    <w:rsid w:val="00B47638"/>
    <w:rsid w:val="00B5027C"/>
    <w:rsid w:val="00B50751"/>
    <w:rsid w:val="00B507F9"/>
    <w:rsid w:val="00B50F7A"/>
    <w:rsid w:val="00B51127"/>
    <w:rsid w:val="00B51321"/>
    <w:rsid w:val="00B518A1"/>
    <w:rsid w:val="00B51A77"/>
    <w:rsid w:val="00B51C88"/>
    <w:rsid w:val="00B52447"/>
    <w:rsid w:val="00B5252C"/>
    <w:rsid w:val="00B52B30"/>
    <w:rsid w:val="00B52B3F"/>
    <w:rsid w:val="00B532B9"/>
    <w:rsid w:val="00B53A1B"/>
    <w:rsid w:val="00B53AA0"/>
    <w:rsid w:val="00B53B43"/>
    <w:rsid w:val="00B54568"/>
    <w:rsid w:val="00B545BF"/>
    <w:rsid w:val="00B54732"/>
    <w:rsid w:val="00B54C19"/>
    <w:rsid w:val="00B55133"/>
    <w:rsid w:val="00B5520E"/>
    <w:rsid w:val="00B55409"/>
    <w:rsid w:val="00B55487"/>
    <w:rsid w:val="00B55A3A"/>
    <w:rsid w:val="00B561E2"/>
    <w:rsid w:val="00B56221"/>
    <w:rsid w:val="00B5679B"/>
    <w:rsid w:val="00B56EE4"/>
    <w:rsid w:val="00B571D5"/>
    <w:rsid w:val="00B571FA"/>
    <w:rsid w:val="00B577D9"/>
    <w:rsid w:val="00B57E58"/>
    <w:rsid w:val="00B57EF7"/>
    <w:rsid w:val="00B602D4"/>
    <w:rsid w:val="00B60775"/>
    <w:rsid w:val="00B61063"/>
    <w:rsid w:val="00B61DA5"/>
    <w:rsid w:val="00B62C1E"/>
    <w:rsid w:val="00B62C58"/>
    <w:rsid w:val="00B62E48"/>
    <w:rsid w:val="00B6305E"/>
    <w:rsid w:val="00B637CE"/>
    <w:rsid w:val="00B63CA1"/>
    <w:rsid w:val="00B64161"/>
    <w:rsid w:val="00B64177"/>
    <w:rsid w:val="00B6483C"/>
    <w:rsid w:val="00B64967"/>
    <w:rsid w:val="00B64C4A"/>
    <w:rsid w:val="00B658C5"/>
    <w:rsid w:val="00B67212"/>
    <w:rsid w:val="00B672D6"/>
    <w:rsid w:val="00B674DF"/>
    <w:rsid w:val="00B67704"/>
    <w:rsid w:val="00B67FBD"/>
    <w:rsid w:val="00B70178"/>
    <w:rsid w:val="00B70FD1"/>
    <w:rsid w:val="00B7201B"/>
    <w:rsid w:val="00B72368"/>
    <w:rsid w:val="00B72385"/>
    <w:rsid w:val="00B73A70"/>
    <w:rsid w:val="00B73D20"/>
    <w:rsid w:val="00B7400D"/>
    <w:rsid w:val="00B7438C"/>
    <w:rsid w:val="00B74C34"/>
    <w:rsid w:val="00B75F5B"/>
    <w:rsid w:val="00B761F3"/>
    <w:rsid w:val="00B766F8"/>
    <w:rsid w:val="00B76959"/>
    <w:rsid w:val="00B76D3D"/>
    <w:rsid w:val="00B77666"/>
    <w:rsid w:val="00B77B3E"/>
    <w:rsid w:val="00B807B0"/>
    <w:rsid w:val="00B8111F"/>
    <w:rsid w:val="00B8169F"/>
    <w:rsid w:val="00B81D5A"/>
    <w:rsid w:val="00B820DC"/>
    <w:rsid w:val="00B822BE"/>
    <w:rsid w:val="00B82B1C"/>
    <w:rsid w:val="00B83036"/>
    <w:rsid w:val="00B830DB"/>
    <w:rsid w:val="00B83141"/>
    <w:rsid w:val="00B831BD"/>
    <w:rsid w:val="00B8324F"/>
    <w:rsid w:val="00B838CC"/>
    <w:rsid w:val="00B83BD0"/>
    <w:rsid w:val="00B83FDE"/>
    <w:rsid w:val="00B84A5A"/>
    <w:rsid w:val="00B85792"/>
    <w:rsid w:val="00B85BF0"/>
    <w:rsid w:val="00B866F4"/>
    <w:rsid w:val="00B86F19"/>
    <w:rsid w:val="00B87300"/>
    <w:rsid w:val="00B873EB"/>
    <w:rsid w:val="00B900F5"/>
    <w:rsid w:val="00B90532"/>
    <w:rsid w:val="00B9086C"/>
    <w:rsid w:val="00B913C0"/>
    <w:rsid w:val="00B91E61"/>
    <w:rsid w:val="00B9225D"/>
    <w:rsid w:val="00B92DFD"/>
    <w:rsid w:val="00B92F44"/>
    <w:rsid w:val="00B9317F"/>
    <w:rsid w:val="00B93834"/>
    <w:rsid w:val="00B939FA"/>
    <w:rsid w:val="00B93AB7"/>
    <w:rsid w:val="00B93E1F"/>
    <w:rsid w:val="00B93ECF"/>
    <w:rsid w:val="00B94D1F"/>
    <w:rsid w:val="00B95702"/>
    <w:rsid w:val="00B959A0"/>
    <w:rsid w:val="00B95C54"/>
    <w:rsid w:val="00B961ED"/>
    <w:rsid w:val="00B967DB"/>
    <w:rsid w:val="00B967F5"/>
    <w:rsid w:val="00B96EAB"/>
    <w:rsid w:val="00B9759E"/>
    <w:rsid w:val="00B97DF4"/>
    <w:rsid w:val="00BA0472"/>
    <w:rsid w:val="00BA1825"/>
    <w:rsid w:val="00BA1B75"/>
    <w:rsid w:val="00BA1DAD"/>
    <w:rsid w:val="00BA2564"/>
    <w:rsid w:val="00BA2676"/>
    <w:rsid w:val="00BA28A9"/>
    <w:rsid w:val="00BA2953"/>
    <w:rsid w:val="00BA2B58"/>
    <w:rsid w:val="00BA2BF0"/>
    <w:rsid w:val="00BA2C63"/>
    <w:rsid w:val="00BA32EE"/>
    <w:rsid w:val="00BA338E"/>
    <w:rsid w:val="00BA35C9"/>
    <w:rsid w:val="00BA35FA"/>
    <w:rsid w:val="00BA390F"/>
    <w:rsid w:val="00BA3926"/>
    <w:rsid w:val="00BA39BB"/>
    <w:rsid w:val="00BA4669"/>
    <w:rsid w:val="00BA46FE"/>
    <w:rsid w:val="00BA4C41"/>
    <w:rsid w:val="00BA699D"/>
    <w:rsid w:val="00BA6C97"/>
    <w:rsid w:val="00BA7B38"/>
    <w:rsid w:val="00BA7D39"/>
    <w:rsid w:val="00BA7E1F"/>
    <w:rsid w:val="00BA7E3B"/>
    <w:rsid w:val="00BB007E"/>
    <w:rsid w:val="00BB0F8C"/>
    <w:rsid w:val="00BB180F"/>
    <w:rsid w:val="00BB2B49"/>
    <w:rsid w:val="00BB4657"/>
    <w:rsid w:val="00BB46C8"/>
    <w:rsid w:val="00BB4728"/>
    <w:rsid w:val="00BB4BE1"/>
    <w:rsid w:val="00BB4CD7"/>
    <w:rsid w:val="00BB4DC7"/>
    <w:rsid w:val="00BB5AF5"/>
    <w:rsid w:val="00BB5FF2"/>
    <w:rsid w:val="00BB60BF"/>
    <w:rsid w:val="00BB6154"/>
    <w:rsid w:val="00BB6809"/>
    <w:rsid w:val="00BB6DD0"/>
    <w:rsid w:val="00BB6FCB"/>
    <w:rsid w:val="00BB701F"/>
    <w:rsid w:val="00BB7080"/>
    <w:rsid w:val="00BB74FE"/>
    <w:rsid w:val="00BB78D8"/>
    <w:rsid w:val="00BC03A0"/>
    <w:rsid w:val="00BC07E4"/>
    <w:rsid w:val="00BC112C"/>
    <w:rsid w:val="00BC1135"/>
    <w:rsid w:val="00BC14F8"/>
    <w:rsid w:val="00BC1686"/>
    <w:rsid w:val="00BC1979"/>
    <w:rsid w:val="00BC1D1A"/>
    <w:rsid w:val="00BC28F6"/>
    <w:rsid w:val="00BC2934"/>
    <w:rsid w:val="00BC317B"/>
    <w:rsid w:val="00BC3512"/>
    <w:rsid w:val="00BC42A5"/>
    <w:rsid w:val="00BC4442"/>
    <w:rsid w:val="00BC4987"/>
    <w:rsid w:val="00BC4B5F"/>
    <w:rsid w:val="00BC4EF3"/>
    <w:rsid w:val="00BC53FB"/>
    <w:rsid w:val="00BC6651"/>
    <w:rsid w:val="00BC6E19"/>
    <w:rsid w:val="00BC781D"/>
    <w:rsid w:val="00BC7A08"/>
    <w:rsid w:val="00BC7A28"/>
    <w:rsid w:val="00BC7AB7"/>
    <w:rsid w:val="00BD15E4"/>
    <w:rsid w:val="00BD2D74"/>
    <w:rsid w:val="00BD3AC0"/>
    <w:rsid w:val="00BD442A"/>
    <w:rsid w:val="00BD4610"/>
    <w:rsid w:val="00BD46F1"/>
    <w:rsid w:val="00BD50AD"/>
    <w:rsid w:val="00BD579A"/>
    <w:rsid w:val="00BD60DA"/>
    <w:rsid w:val="00BD666B"/>
    <w:rsid w:val="00BD6671"/>
    <w:rsid w:val="00BD6BE7"/>
    <w:rsid w:val="00BD73C3"/>
    <w:rsid w:val="00BD75FF"/>
    <w:rsid w:val="00BD78FA"/>
    <w:rsid w:val="00BD79CF"/>
    <w:rsid w:val="00BD79F2"/>
    <w:rsid w:val="00BE0101"/>
    <w:rsid w:val="00BE011D"/>
    <w:rsid w:val="00BE08BC"/>
    <w:rsid w:val="00BE0F80"/>
    <w:rsid w:val="00BE198F"/>
    <w:rsid w:val="00BE1C61"/>
    <w:rsid w:val="00BE1FBF"/>
    <w:rsid w:val="00BE246C"/>
    <w:rsid w:val="00BE26A3"/>
    <w:rsid w:val="00BE287B"/>
    <w:rsid w:val="00BE309D"/>
    <w:rsid w:val="00BE3817"/>
    <w:rsid w:val="00BE402B"/>
    <w:rsid w:val="00BE4307"/>
    <w:rsid w:val="00BE4341"/>
    <w:rsid w:val="00BE4D27"/>
    <w:rsid w:val="00BE5275"/>
    <w:rsid w:val="00BE53B9"/>
    <w:rsid w:val="00BE558B"/>
    <w:rsid w:val="00BE5C3A"/>
    <w:rsid w:val="00BE5E8D"/>
    <w:rsid w:val="00BE6BAE"/>
    <w:rsid w:val="00BE6EDC"/>
    <w:rsid w:val="00BF040E"/>
    <w:rsid w:val="00BF06B4"/>
    <w:rsid w:val="00BF0CB2"/>
    <w:rsid w:val="00BF1059"/>
    <w:rsid w:val="00BF116F"/>
    <w:rsid w:val="00BF1450"/>
    <w:rsid w:val="00BF15A2"/>
    <w:rsid w:val="00BF18C2"/>
    <w:rsid w:val="00BF1F42"/>
    <w:rsid w:val="00BF1F4F"/>
    <w:rsid w:val="00BF214C"/>
    <w:rsid w:val="00BF2D97"/>
    <w:rsid w:val="00BF33F7"/>
    <w:rsid w:val="00BF35F3"/>
    <w:rsid w:val="00BF40B3"/>
    <w:rsid w:val="00BF495C"/>
    <w:rsid w:val="00BF4E5E"/>
    <w:rsid w:val="00BF54F0"/>
    <w:rsid w:val="00BF590B"/>
    <w:rsid w:val="00BF5935"/>
    <w:rsid w:val="00BF65B0"/>
    <w:rsid w:val="00BF6C8C"/>
    <w:rsid w:val="00BF6DA0"/>
    <w:rsid w:val="00BF6DE1"/>
    <w:rsid w:val="00BF70C9"/>
    <w:rsid w:val="00BF7108"/>
    <w:rsid w:val="00BF718C"/>
    <w:rsid w:val="00BF73CF"/>
    <w:rsid w:val="00BF797C"/>
    <w:rsid w:val="00C00235"/>
    <w:rsid w:val="00C00349"/>
    <w:rsid w:val="00C0035C"/>
    <w:rsid w:val="00C009DE"/>
    <w:rsid w:val="00C00F1E"/>
    <w:rsid w:val="00C00F7A"/>
    <w:rsid w:val="00C0104E"/>
    <w:rsid w:val="00C02095"/>
    <w:rsid w:val="00C0295A"/>
    <w:rsid w:val="00C02BE6"/>
    <w:rsid w:val="00C02E89"/>
    <w:rsid w:val="00C02F95"/>
    <w:rsid w:val="00C0377E"/>
    <w:rsid w:val="00C03784"/>
    <w:rsid w:val="00C04A60"/>
    <w:rsid w:val="00C04CE4"/>
    <w:rsid w:val="00C04E5B"/>
    <w:rsid w:val="00C04EDA"/>
    <w:rsid w:val="00C050B0"/>
    <w:rsid w:val="00C05B19"/>
    <w:rsid w:val="00C05D9D"/>
    <w:rsid w:val="00C076CD"/>
    <w:rsid w:val="00C077ED"/>
    <w:rsid w:val="00C100D7"/>
    <w:rsid w:val="00C1061A"/>
    <w:rsid w:val="00C11430"/>
    <w:rsid w:val="00C11951"/>
    <w:rsid w:val="00C11A20"/>
    <w:rsid w:val="00C12BE4"/>
    <w:rsid w:val="00C138ED"/>
    <w:rsid w:val="00C13D19"/>
    <w:rsid w:val="00C141CF"/>
    <w:rsid w:val="00C1421A"/>
    <w:rsid w:val="00C143B7"/>
    <w:rsid w:val="00C14967"/>
    <w:rsid w:val="00C14992"/>
    <w:rsid w:val="00C14A3F"/>
    <w:rsid w:val="00C15245"/>
    <w:rsid w:val="00C1550C"/>
    <w:rsid w:val="00C1576C"/>
    <w:rsid w:val="00C16171"/>
    <w:rsid w:val="00C161BF"/>
    <w:rsid w:val="00C169CC"/>
    <w:rsid w:val="00C16F29"/>
    <w:rsid w:val="00C17EDB"/>
    <w:rsid w:val="00C201E4"/>
    <w:rsid w:val="00C21121"/>
    <w:rsid w:val="00C21474"/>
    <w:rsid w:val="00C229C9"/>
    <w:rsid w:val="00C22C2B"/>
    <w:rsid w:val="00C232A6"/>
    <w:rsid w:val="00C23C81"/>
    <w:rsid w:val="00C23D22"/>
    <w:rsid w:val="00C24277"/>
    <w:rsid w:val="00C24353"/>
    <w:rsid w:val="00C24370"/>
    <w:rsid w:val="00C2491E"/>
    <w:rsid w:val="00C2657B"/>
    <w:rsid w:val="00C26936"/>
    <w:rsid w:val="00C2699D"/>
    <w:rsid w:val="00C26E03"/>
    <w:rsid w:val="00C302E0"/>
    <w:rsid w:val="00C30497"/>
    <w:rsid w:val="00C305E4"/>
    <w:rsid w:val="00C30C30"/>
    <w:rsid w:val="00C30C9E"/>
    <w:rsid w:val="00C316EE"/>
    <w:rsid w:val="00C31B93"/>
    <w:rsid w:val="00C31BD3"/>
    <w:rsid w:val="00C320F9"/>
    <w:rsid w:val="00C3215C"/>
    <w:rsid w:val="00C32235"/>
    <w:rsid w:val="00C3254D"/>
    <w:rsid w:val="00C327EC"/>
    <w:rsid w:val="00C3280D"/>
    <w:rsid w:val="00C32957"/>
    <w:rsid w:val="00C337DD"/>
    <w:rsid w:val="00C3414D"/>
    <w:rsid w:val="00C345AD"/>
    <w:rsid w:val="00C34E42"/>
    <w:rsid w:val="00C356E1"/>
    <w:rsid w:val="00C3601E"/>
    <w:rsid w:val="00C368D3"/>
    <w:rsid w:val="00C36DC6"/>
    <w:rsid w:val="00C377E9"/>
    <w:rsid w:val="00C378EF"/>
    <w:rsid w:val="00C37F52"/>
    <w:rsid w:val="00C40319"/>
    <w:rsid w:val="00C4085F"/>
    <w:rsid w:val="00C40E56"/>
    <w:rsid w:val="00C41487"/>
    <w:rsid w:val="00C41CB9"/>
    <w:rsid w:val="00C41F4A"/>
    <w:rsid w:val="00C420E4"/>
    <w:rsid w:val="00C42428"/>
    <w:rsid w:val="00C42CD5"/>
    <w:rsid w:val="00C4350A"/>
    <w:rsid w:val="00C43540"/>
    <w:rsid w:val="00C435BE"/>
    <w:rsid w:val="00C43968"/>
    <w:rsid w:val="00C43AF4"/>
    <w:rsid w:val="00C43C6A"/>
    <w:rsid w:val="00C43F31"/>
    <w:rsid w:val="00C440E5"/>
    <w:rsid w:val="00C447CA"/>
    <w:rsid w:val="00C44AF7"/>
    <w:rsid w:val="00C44B9A"/>
    <w:rsid w:val="00C4515B"/>
    <w:rsid w:val="00C45438"/>
    <w:rsid w:val="00C45BA7"/>
    <w:rsid w:val="00C4602E"/>
    <w:rsid w:val="00C46E06"/>
    <w:rsid w:val="00C50342"/>
    <w:rsid w:val="00C50A72"/>
    <w:rsid w:val="00C50AD8"/>
    <w:rsid w:val="00C51B2C"/>
    <w:rsid w:val="00C51F47"/>
    <w:rsid w:val="00C52533"/>
    <w:rsid w:val="00C52600"/>
    <w:rsid w:val="00C53D7D"/>
    <w:rsid w:val="00C559A1"/>
    <w:rsid w:val="00C55AA0"/>
    <w:rsid w:val="00C56378"/>
    <w:rsid w:val="00C56BA6"/>
    <w:rsid w:val="00C56F48"/>
    <w:rsid w:val="00C56FEC"/>
    <w:rsid w:val="00C60056"/>
    <w:rsid w:val="00C6093A"/>
    <w:rsid w:val="00C60CF9"/>
    <w:rsid w:val="00C616D6"/>
    <w:rsid w:val="00C61EAB"/>
    <w:rsid w:val="00C621C4"/>
    <w:rsid w:val="00C6278E"/>
    <w:rsid w:val="00C62901"/>
    <w:rsid w:val="00C62F89"/>
    <w:rsid w:val="00C63430"/>
    <w:rsid w:val="00C63A74"/>
    <w:rsid w:val="00C63E4F"/>
    <w:rsid w:val="00C63ED0"/>
    <w:rsid w:val="00C64152"/>
    <w:rsid w:val="00C64754"/>
    <w:rsid w:val="00C64C2B"/>
    <w:rsid w:val="00C64E9C"/>
    <w:rsid w:val="00C64FC2"/>
    <w:rsid w:val="00C65C9B"/>
    <w:rsid w:val="00C66A93"/>
    <w:rsid w:val="00C66A98"/>
    <w:rsid w:val="00C674F4"/>
    <w:rsid w:val="00C67504"/>
    <w:rsid w:val="00C67F06"/>
    <w:rsid w:val="00C67FE1"/>
    <w:rsid w:val="00C70019"/>
    <w:rsid w:val="00C7080B"/>
    <w:rsid w:val="00C71C5A"/>
    <w:rsid w:val="00C7220C"/>
    <w:rsid w:val="00C7223D"/>
    <w:rsid w:val="00C7238A"/>
    <w:rsid w:val="00C72533"/>
    <w:rsid w:val="00C72DA8"/>
    <w:rsid w:val="00C72E76"/>
    <w:rsid w:val="00C73024"/>
    <w:rsid w:val="00C7376F"/>
    <w:rsid w:val="00C738D3"/>
    <w:rsid w:val="00C73F4C"/>
    <w:rsid w:val="00C74873"/>
    <w:rsid w:val="00C75697"/>
    <w:rsid w:val="00C75A53"/>
    <w:rsid w:val="00C75DB3"/>
    <w:rsid w:val="00C761B8"/>
    <w:rsid w:val="00C7653A"/>
    <w:rsid w:val="00C77496"/>
    <w:rsid w:val="00C77A5C"/>
    <w:rsid w:val="00C77A63"/>
    <w:rsid w:val="00C77D2D"/>
    <w:rsid w:val="00C77EC2"/>
    <w:rsid w:val="00C77F13"/>
    <w:rsid w:val="00C801C6"/>
    <w:rsid w:val="00C80AD2"/>
    <w:rsid w:val="00C80F12"/>
    <w:rsid w:val="00C80F65"/>
    <w:rsid w:val="00C8119D"/>
    <w:rsid w:val="00C81C3D"/>
    <w:rsid w:val="00C8205A"/>
    <w:rsid w:val="00C82349"/>
    <w:rsid w:val="00C82A99"/>
    <w:rsid w:val="00C82CBC"/>
    <w:rsid w:val="00C82F52"/>
    <w:rsid w:val="00C832F0"/>
    <w:rsid w:val="00C83A52"/>
    <w:rsid w:val="00C83D7F"/>
    <w:rsid w:val="00C83EB9"/>
    <w:rsid w:val="00C8400F"/>
    <w:rsid w:val="00C8440A"/>
    <w:rsid w:val="00C84B1B"/>
    <w:rsid w:val="00C85095"/>
    <w:rsid w:val="00C8571F"/>
    <w:rsid w:val="00C8575D"/>
    <w:rsid w:val="00C85965"/>
    <w:rsid w:val="00C85D38"/>
    <w:rsid w:val="00C8709E"/>
    <w:rsid w:val="00C877C3"/>
    <w:rsid w:val="00C8787C"/>
    <w:rsid w:val="00C879C9"/>
    <w:rsid w:val="00C87AB8"/>
    <w:rsid w:val="00C9008C"/>
    <w:rsid w:val="00C900D5"/>
    <w:rsid w:val="00C901F4"/>
    <w:rsid w:val="00C90629"/>
    <w:rsid w:val="00C90F78"/>
    <w:rsid w:val="00C92247"/>
    <w:rsid w:val="00C92456"/>
    <w:rsid w:val="00C925F6"/>
    <w:rsid w:val="00C92DE3"/>
    <w:rsid w:val="00C92FF2"/>
    <w:rsid w:val="00C932E3"/>
    <w:rsid w:val="00C93ACA"/>
    <w:rsid w:val="00C93BED"/>
    <w:rsid w:val="00C94983"/>
    <w:rsid w:val="00C949E7"/>
    <w:rsid w:val="00C95009"/>
    <w:rsid w:val="00C96032"/>
    <w:rsid w:val="00C9606F"/>
    <w:rsid w:val="00C96793"/>
    <w:rsid w:val="00C970B5"/>
    <w:rsid w:val="00C9755B"/>
    <w:rsid w:val="00C97900"/>
    <w:rsid w:val="00C97B86"/>
    <w:rsid w:val="00C97D19"/>
    <w:rsid w:val="00C97D30"/>
    <w:rsid w:val="00C97D8C"/>
    <w:rsid w:val="00C9B531"/>
    <w:rsid w:val="00CA0612"/>
    <w:rsid w:val="00CA136B"/>
    <w:rsid w:val="00CA1F15"/>
    <w:rsid w:val="00CA2A0A"/>
    <w:rsid w:val="00CA2EBE"/>
    <w:rsid w:val="00CA37B4"/>
    <w:rsid w:val="00CA3857"/>
    <w:rsid w:val="00CA3957"/>
    <w:rsid w:val="00CA4A66"/>
    <w:rsid w:val="00CA4DAC"/>
    <w:rsid w:val="00CA521C"/>
    <w:rsid w:val="00CA64E2"/>
    <w:rsid w:val="00CA717D"/>
    <w:rsid w:val="00CA7407"/>
    <w:rsid w:val="00CA757D"/>
    <w:rsid w:val="00CA7E5F"/>
    <w:rsid w:val="00CB07C0"/>
    <w:rsid w:val="00CB1806"/>
    <w:rsid w:val="00CB26E1"/>
    <w:rsid w:val="00CB2ACE"/>
    <w:rsid w:val="00CB3BBD"/>
    <w:rsid w:val="00CB4A61"/>
    <w:rsid w:val="00CB4F0D"/>
    <w:rsid w:val="00CB5089"/>
    <w:rsid w:val="00CB55CC"/>
    <w:rsid w:val="00CB5C25"/>
    <w:rsid w:val="00CB5C86"/>
    <w:rsid w:val="00CB5E38"/>
    <w:rsid w:val="00CB64C3"/>
    <w:rsid w:val="00CB6A7E"/>
    <w:rsid w:val="00CB6BD6"/>
    <w:rsid w:val="00CB6CD8"/>
    <w:rsid w:val="00CB7B78"/>
    <w:rsid w:val="00CB7C89"/>
    <w:rsid w:val="00CC0B61"/>
    <w:rsid w:val="00CC1393"/>
    <w:rsid w:val="00CC1465"/>
    <w:rsid w:val="00CC1934"/>
    <w:rsid w:val="00CC198D"/>
    <w:rsid w:val="00CC1EB1"/>
    <w:rsid w:val="00CC2E1D"/>
    <w:rsid w:val="00CC3033"/>
    <w:rsid w:val="00CC313B"/>
    <w:rsid w:val="00CC32AC"/>
    <w:rsid w:val="00CC34EF"/>
    <w:rsid w:val="00CC3C6E"/>
    <w:rsid w:val="00CC4CB6"/>
    <w:rsid w:val="00CC55AA"/>
    <w:rsid w:val="00CC57E5"/>
    <w:rsid w:val="00CC5F59"/>
    <w:rsid w:val="00CC6149"/>
    <w:rsid w:val="00CC68CF"/>
    <w:rsid w:val="00CC7002"/>
    <w:rsid w:val="00CC737F"/>
    <w:rsid w:val="00CC7B39"/>
    <w:rsid w:val="00CD097F"/>
    <w:rsid w:val="00CD0DCB"/>
    <w:rsid w:val="00CD1063"/>
    <w:rsid w:val="00CD1590"/>
    <w:rsid w:val="00CD1FB3"/>
    <w:rsid w:val="00CD2365"/>
    <w:rsid w:val="00CD2791"/>
    <w:rsid w:val="00CD2B08"/>
    <w:rsid w:val="00CD2D28"/>
    <w:rsid w:val="00CD3079"/>
    <w:rsid w:val="00CD3622"/>
    <w:rsid w:val="00CD39B4"/>
    <w:rsid w:val="00CD3B5B"/>
    <w:rsid w:val="00CD4598"/>
    <w:rsid w:val="00CD490B"/>
    <w:rsid w:val="00CD4C41"/>
    <w:rsid w:val="00CD5294"/>
    <w:rsid w:val="00CD531D"/>
    <w:rsid w:val="00CD64E4"/>
    <w:rsid w:val="00CD6FF4"/>
    <w:rsid w:val="00CE0323"/>
    <w:rsid w:val="00CE0870"/>
    <w:rsid w:val="00CE0F8B"/>
    <w:rsid w:val="00CE1032"/>
    <w:rsid w:val="00CE1210"/>
    <w:rsid w:val="00CE186E"/>
    <w:rsid w:val="00CE2246"/>
    <w:rsid w:val="00CE263E"/>
    <w:rsid w:val="00CE2744"/>
    <w:rsid w:val="00CE293E"/>
    <w:rsid w:val="00CE3044"/>
    <w:rsid w:val="00CE3326"/>
    <w:rsid w:val="00CE3385"/>
    <w:rsid w:val="00CE3F1D"/>
    <w:rsid w:val="00CE44C1"/>
    <w:rsid w:val="00CE48ED"/>
    <w:rsid w:val="00CE4ECA"/>
    <w:rsid w:val="00CE5777"/>
    <w:rsid w:val="00CE5A01"/>
    <w:rsid w:val="00CE5BE7"/>
    <w:rsid w:val="00CE6458"/>
    <w:rsid w:val="00CE647C"/>
    <w:rsid w:val="00CE725C"/>
    <w:rsid w:val="00CE794A"/>
    <w:rsid w:val="00CE7A22"/>
    <w:rsid w:val="00CF0547"/>
    <w:rsid w:val="00CF0E02"/>
    <w:rsid w:val="00CF120D"/>
    <w:rsid w:val="00CF16E6"/>
    <w:rsid w:val="00CF1EB1"/>
    <w:rsid w:val="00CF20B6"/>
    <w:rsid w:val="00CF20E2"/>
    <w:rsid w:val="00CF20F5"/>
    <w:rsid w:val="00CF2B18"/>
    <w:rsid w:val="00CF2B51"/>
    <w:rsid w:val="00CF2E10"/>
    <w:rsid w:val="00CF2EF3"/>
    <w:rsid w:val="00CF32CE"/>
    <w:rsid w:val="00CF3333"/>
    <w:rsid w:val="00CF3AA1"/>
    <w:rsid w:val="00CF4BF3"/>
    <w:rsid w:val="00CF5D34"/>
    <w:rsid w:val="00CF5EBE"/>
    <w:rsid w:val="00CF6789"/>
    <w:rsid w:val="00D001CD"/>
    <w:rsid w:val="00D0033E"/>
    <w:rsid w:val="00D003AC"/>
    <w:rsid w:val="00D00A7D"/>
    <w:rsid w:val="00D00F80"/>
    <w:rsid w:val="00D01C6F"/>
    <w:rsid w:val="00D0230A"/>
    <w:rsid w:val="00D024E6"/>
    <w:rsid w:val="00D02BFA"/>
    <w:rsid w:val="00D02E1F"/>
    <w:rsid w:val="00D03052"/>
    <w:rsid w:val="00D03420"/>
    <w:rsid w:val="00D0391E"/>
    <w:rsid w:val="00D03DBA"/>
    <w:rsid w:val="00D040CC"/>
    <w:rsid w:val="00D043F1"/>
    <w:rsid w:val="00D045A1"/>
    <w:rsid w:val="00D045F0"/>
    <w:rsid w:val="00D048EA"/>
    <w:rsid w:val="00D04D16"/>
    <w:rsid w:val="00D05059"/>
    <w:rsid w:val="00D05544"/>
    <w:rsid w:val="00D059FD"/>
    <w:rsid w:val="00D05C40"/>
    <w:rsid w:val="00D06144"/>
    <w:rsid w:val="00D06B13"/>
    <w:rsid w:val="00D06EF8"/>
    <w:rsid w:val="00D07A2E"/>
    <w:rsid w:val="00D0E3D0"/>
    <w:rsid w:val="00D10889"/>
    <w:rsid w:val="00D10937"/>
    <w:rsid w:val="00D110A2"/>
    <w:rsid w:val="00D1117C"/>
    <w:rsid w:val="00D11821"/>
    <w:rsid w:val="00D11EC2"/>
    <w:rsid w:val="00D11EC7"/>
    <w:rsid w:val="00D124CC"/>
    <w:rsid w:val="00D12A44"/>
    <w:rsid w:val="00D13004"/>
    <w:rsid w:val="00D1308F"/>
    <w:rsid w:val="00D1393F"/>
    <w:rsid w:val="00D13D4D"/>
    <w:rsid w:val="00D13DD3"/>
    <w:rsid w:val="00D13F03"/>
    <w:rsid w:val="00D13F0A"/>
    <w:rsid w:val="00D14285"/>
    <w:rsid w:val="00D14A93"/>
    <w:rsid w:val="00D14B30"/>
    <w:rsid w:val="00D14CD8"/>
    <w:rsid w:val="00D15CA4"/>
    <w:rsid w:val="00D16180"/>
    <w:rsid w:val="00D1660D"/>
    <w:rsid w:val="00D16A38"/>
    <w:rsid w:val="00D16C65"/>
    <w:rsid w:val="00D1785D"/>
    <w:rsid w:val="00D17E57"/>
    <w:rsid w:val="00D21000"/>
    <w:rsid w:val="00D213B5"/>
    <w:rsid w:val="00D213BA"/>
    <w:rsid w:val="00D21806"/>
    <w:rsid w:val="00D2187B"/>
    <w:rsid w:val="00D21A36"/>
    <w:rsid w:val="00D21B1C"/>
    <w:rsid w:val="00D21BBC"/>
    <w:rsid w:val="00D21EA1"/>
    <w:rsid w:val="00D223F7"/>
    <w:rsid w:val="00D2260C"/>
    <w:rsid w:val="00D23AC5"/>
    <w:rsid w:val="00D23F64"/>
    <w:rsid w:val="00D24BEB"/>
    <w:rsid w:val="00D2521D"/>
    <w:rsid w:val="00D254D7"/>
    <w:rsid w:val="00D25835"/>
    <w:rsid w:val="00D25B7C"/>
    <w:rsid w:val="00D25B9B"/>
    <w:rsid w:val="00D26392"/>
    <w:rsid w:val="00D26891"/>
    <w:rsid w:val="00D26B3E"/>
    <w:rsid w:val="00D26E19"/>
    <w:rsid w:val="00D27B2B"/>
    <w:rsid w:val="00D30597"/>
    <w:rsid w:val="00D30BAB"/>
    <w:rsid w:val="00D30CBA"/>
    <w:rsid w:val="00D32179"/>
    <w:rsid w:val="00D321CD"/>
    <w:rsid w:val="00D32F8F"/>
    <w:rsid w:val="00D33089"/>
    <w:rsid w:val="00D330AD"/>
    <w:rsid w:val="00D330CA"/>
    <w:rsid w:val="00D330F1"/>
    <w:rsid w:val="00D3372A"/>
    <w:rsid w:val="00D3383E"/>
    <w:rsid w:val="00D33A8A"/>
    <w:rsid w:val="00D3403D"/>
    <w:rsid w:val="00D34450"/>
    <w:rsid w:val="00D34873"/>
    <w:rsid w:val="00D34D35"/>
    <w:rsid w:val="00D34FF5"/>
    <w:rsid w:val="00D3536B"/>
    <w:rsid w:val="00D35718"/>
    <w:rsid w:val="00D35841"/>
    <w:rsid w:val="00D3751C"/>
    <w:rsid w:val="00D37524"/>
    <w:rsid w:val="00D375E5"/>
    <w:rsid w:val="00D37936"/>
    <w:rsid w:val="00D37AC5"/>
    <w:rsid w:val="00D37C6E"/>
    <w:rsid w:val="00D40921"/>
    <w:rsid w:val="00D40EBA"/>
    <w:rsid w:val="00D40F6E"/>
    <w:rsid w:val="00D411FA"/>
    <w:rsid w:val="00D413DF"/>
    <w:rsid w:val="00D425C5"/>
    <w:rsid w:val="00D443C4"/>
    <w:rsid w:val="00D44CEE"/>
    <w:rsid w:val="00D44E4A"/>
    <w:rsid w:val="00D4535E"/>
    <w:rsid w:val="00D45912"/>
    <w:rsid w:val="00D45A2D"/>
    <w:rsid w:val="00D45A89"/>
    <w:rsid w:val="00D45B37"/>
    <w:rsid w:val="00D45C84"/>
    <w:rsid w:val="00D46958"/>
    <w:rsid w:val="00D4751C"/>
    <w:rsid w:val="00D47854"/>
    <w:rsid w:val="00D47A0F"/>
    <w:rsid w:val="00D503D7"/>
    <w:rsid w:val="00D50AA1"/>
    <w:rsid w:val="00D513FA"/>
    <w:rsid w:val="00D51631"/>
    <w:rsid w:val="00D516AF"/>
    <w:rsid w:val="00D51746"/>
    <w:rsid w:val="00D5194F"/>
    <w:rsid w:val="00D5198A"/>
    <w:rsid w:val="00D523A4"/>
    <w:rsid w:val="00D524FC"/>
    <w:rsid w:val="00D52662"/>
    <w:rsid w:val="00D527B1"/>
    <w:rsid w:val="00D531F9"/>
    <w:rsid w:val="00D5358D"/>
    <w:rsid w:val="00D53C02"/>
    <w:rsid w:val="00D53CB6"/>
    <w:rsid w:val="00D53E2F"/>
    <w:rsid w:val="00D54ABE"/>
    <w:rsid w:val="00D5500B"/>
    <w:rsid w:val="00D55A71"/>
    <w:rsid w:val="00D55D6F"/>
    <w:rsid w:val="00D563BC"/>
    <w:rsid w:val="00D5668E"/>
    <w:rsid w:val="00D569C6"/>
    <w:rsid w:val="00D56B14"/>
    <w:rsid w:val="00D56D60"/>
    <w:rsid w:val="00D56E44"/>
    <w:rsid w:val="00D57154"/>
    <w:rsid w:val="00D57700"/>
    <w:rsid w:val="00D57752"/>
    <w:rsid w:val="00D579D8"/>
    <w:rsid w:val="00D57BC5"/>
    <w:rsid w:val="00D57D9F"/>
    <w:rsid w:val="00D5E50F"/>
    <w:rsid w:val="00D60070"/>
    <w:rsid w:val="00D6024D"/>
    <w:rsid w:val="00D606C4"/>
    <w:rsid w:val="00D618E1"/>
    <w:rsid w:val="00D6195F"/>
    <w:rsid w:val="00D61C14"/>
    <w:rsid w:val="00D62333"/>
    <w:rsid w:val="00D626B8"/>
    <w:rsid w:val="00D627AD"/>
    <w:rsid w:val="00D627CE"/>
    <w:rsid w:val="00D62B43"/>
    <w:rsid w:val="00D632F7"/>
    <w:rsid w:val="00D63498"/>
    <w:rsid w:val="00D636E4"/>
    <w:rsid w:val="00D63753"/>
    <w:rsid w:val="00D64667"/>
    <w:rsid w:val="00D646DF"/>
    <w:rsid w:val="00D64BB5"/>
    <w:rsid w:val="00D64C03"/>
    <w:rsid w:val="00D64F8A"/>
    <w:rsid w:val="00D64FA9"/>
    <w:rsid w:val="00D6537F"/>
    <w:rsid w:val="00D654A0"/>
    <w:rsid w:val="00D65A1D"/>
    <w:rsid w:val="00D65FAC"/>
    <w:rsid w:val="00D664E8"/>
    <w:rsid w:val="00D67179"/>
    <w:rsid w:val="00D67E53"/>
    <w:rsid w:val="00D7052A"/>
    <w:rsid w:val="00D7069A"/>
    <w:rsid w:val="00D70CA6"/>
    <w:rsid w:val="00D717DB"/>
    <w:rsid w:val="00D71B4D"/>
    <w:rsid w:val="00D71F00"/>
    <w:rsid w:val="00D72D3D"/>
    <w:rsid w:val="00D735F6"/>
    <w:rsid w:val="00D736D6"/>
    <w:rsid w:val="00D739BD"/>
    <w:rsid w:val="00D7432D"/>
    <w:rsid w:val="00D7484D"/>
    <w:rsid w:val="00D748E8"/>
    <w:rsid w:val="00D74A45"/>
    <w:rsid w:val="00D75D68"/>
    <w:rsid w:val="00D75DB2"/>
    <w:rsid w:val="00D76177"/>
    <w:rsid w:val="00D76422"/>
    <w:rsid w:val="00D764EE"/>
    <w:rsid w:val="00D764F6"/>
    <w:rsid w:val="00D76902"/>
    <w:rsid w:val="00D76A7B"/>
    <w:rsid w:val="00D76FB4"/>
    <w:rsid w:val="00D7738B"/>
    <w:rsid w:val="00D775E9"/>
    <w:rsid w:val="00D77C88"/>
    <w:rsid w:val="00D77F75"/>
    <w:rsid w:val="00D80FA0"/>
    <w:rsid w:val="00D8162A"/>
    <w:rsid w:val="00D821D3"/>
    <w:rsid w:val="00D8229A"/>
    <w:rsid w:val="00D823CB"/>
    <w:rsid w:val="00D8259C"/>
    <w:rsid w:val="00D83493"/>
    <w:rsid w:val="00D8400E"/>
    <w:rsid w:val="00D84015"/>
    <w:rsid w:val="00D84D30"/>
    <w:rsid w:val="00D85897"/>
    <w:rsid w:val="00D85E3F"/>
    <w:rsid w:val="00D86009"/>
    <w:rsid w:val="00D863A8"/>
    <w:rsid w:val="00D863AB"/>
    <w:rsid w:val="00D87147"/>
    <w:rsid w:val="00D8720B"/>
    <w:rsid w:val="00D87279"/>
    <w:rsid w:val="00D87B22"/>
    <w:rsid w:val="00D87C90"/>
    <w:rsid w:val="00D90642"/>
    <w:rsid w:val="00D9064A"/>
    <w:rsid w:val="00D90C95"/>
    <w:rsid w:val="00D90FD1"/>
    <w:rsid w:val="00D91236"/>
    <w:rsid w:val="00D91260"/>
    <w:rsid w:val="00D9233C"/>
    <w:rsid w:val="00D932BB"/>
    <w:rsid w:val="00D9420A"/>
    <w:rsid w:val="00D942A6"/>
    <w:rsid w:val="00D95631"/>
    <w:rsid w:val="00D9573F"/>
    <w:rsid w:val="00D95F5F"/>
    <w:rsid w:val="00D95F91"/>
    <w:rsid w:val="00D9687A"/>
    <w:rsid w:val="00D969C0"/>
    <w:rsid w:val="00D97C4B"/>
    <w:rsid w:val="00DA052F"/>
    <w:rsid w:val="00DA0AF3"/>
    <w:rsid w:val="00DA0CFF"/>
    <w:rsid w:val="00DA0E10"/>
    <w:rsid w:val="00DA0F30"/>
    <w:rsid w:val="00DA12B7"/>
    <w:rsid w:val="00DA1671"/>
    <w:rsid w:val="00DA16B7"/>
    <w:rsid w:val="00DA186A"/>
    <w:rsid w:val="00DA1EBE"/>
    <w:rsid w:val="00DA1F32"/>
    <w:rsid w:val="00DA20F2"/>
    <w:rsid w:val="00DA3195"/>
    <w:rsid w:val="00DA3726"/>
    <w:rsid w:val="00DA37EB"/>
    <w:rsid w:val="00DA3CFB"/>
    <w:rsid w:val="00DA3F87"/>
    <w:rsid w:val="00DA400F"/>
    <w:rsid w:val="00DA43EC"/>
    <w:rsid w:val="00DA47CC"/>
    <w:rsid w:val="00DA4D9D"/>
    <w:rsid w:val="00DA5055"/>
    <w:rsid w:val="00DA5612"/>
    <w:rsid w:val="00DA579E"/>
    <w:rsid w:val="00DA5892"/>
    <w:rsid w:val="00DA6587"/>
    <w:rsid w:val="00DA7033"/>
    <w:rsid w:val="00DA736D"/>
    <w:rsid w:val="00DA73AE"/>
    <w:rsid w:val="00DA7855"/>
    <w:rsid w:val="00DA7D78"/>
    <w:rsid w:val="00DB0015"/>
    <w:rsid w:val="00DB0692"/>
    <w:rsid w:val="00DB0A24"/>
    <w:rsid w:val="00DB13EE"/>
    <w:rsid w:val="00DB1BE7"/>
    <w:rsid w:val="00DB3DE5"/>
    <w:rsid w:val="00DB4476"/>
    <w:rsid w:val="00DB453E"/>
    <w:rsid w:val="00DB4674"/>
    <w:rsid w:val="00DB4838"/>
    <w:rsid w:val="00DB4DAE"/>
    <w:rsid w:val="00DB4F0F"/>
    <w:rsid w:val="00DB5729"/>
    <w:rsid w:val="00DB5992"/>
    <w:rsid w:val="00DB5CAD"/>
    <w:rsid w:val="00DB5D98"/>
    <w:rsid w:val="00DB6132"/>
    <w:rsid w:val="00DB66FB"/>
    <w:rsid w:val="00DB6E53"/>
    <w:rsid w:val="00DB710A"/>
    <w:rsid w:val="00DB7245"/>
    <w:rsid w:val="00DB79EE"/>
    <w:rsid w:val="00DC0875"/>
    <w:rsid w:val="00DC0C56"/>
    <w:rsid w:val="00DC0E37"/>
    <w:rsid w:val="00DC0F5B"/>
    <w:rsid w:val="00DC11DA"/>
    <w:rsid w:val="00DC19B3"/>
    <w:rsid w:val="00DC1B6D"/>
    <w:rsid w:val="00DC1FF3"/>
    <w:rsid w:val="00DC2628"/>
    <w:rsid w:val="00DC4503"/>
    <w:rsid w:val="00DC4EB1"/>
    <w:rsid w:val="00DC559D"/>
    <w:rsid w:val="00DC5666"/>
    <w:rsid w:val="00DC57B9"/>
    <w:rsid w:val="00DC5B9E"/>
    <w:rsid w:val="00DC5BB1"/>
    <w:rsid w:val="00DC60D9"/>
    <w:rsid w:val="00DC6DAD"/>
    <w:rsid w:val="00DC6DEC"/>
    <w:rsid w:val="00DC7A03"/>
    <w:rsid w:val="00DC7CDE"/>
    <w:rsid w:val="00DC7F8C"/>
    <w:rsid w:val="00DD0153"/>
    <w:rsid w:val="00DD1026"/>
    <w:rsid w:val="00DD1E7C"/>
    <w:rsid w:val="00DD20BD"/>
    <w:rsid w:val="00DD230A"/>
    <w:rsid w:val="00DD251C"/>
    <w:rsid w:val="00DD2523"/>
    <w:rsid w:val="00DD2AA5"/>
    <w:rsid w:val="00DD37FF"/>
    <w:rsid w:val="00DD38E1"/>
    <w:rsid w:val="00DD3F02"/>
    <w:rsid w:val="00DD4791"/>
    <w:rsid w:val="00DD488D"/>
    <w:rsid w:val="00DD49FB"/>
    <w:rsid w:val="00DD4AE5"/>
    <w:rsid w:val="00DD51B3"/>
    <w:rsid w:val="00DD5395"/>
    <w:rsid w:val="00DD6C69"/>
    <w:rsid w:val="00DD6F06"/>
    <w:rsid w:val="00DD7B9A"/>
    <w:rsid w:val="00DD7D88"/>
    <w:rsid w:val="00DD7E18"/>
    <w:rsid w:val="00DE016C"/>
    <w:rsid w:val="00DE02EE"/>
    <w:rsid w:val="00DE1446"/>
    <w:rsid w:val="00DE1CDF"/>
    <w:rsid w:val="00DE2124"/>
    <w:rsid w:val="00DE22F8"/>
    <w:rsid w:val="00DE275C"/>
    <w:rsid w:val="00DE2B63"/>
    <w:rsid w:val="00DE2DE6"/>
    <w:rsid w:val="00DE3E93"/>
    <w:rsid w:val="00DE4ABB"/>
    <w:rsid w:val="00DE4D9C"/>
    <w:rsid w:val="00DE51A9"/>
    <w:rsid w:val="00DE53C9"/>
    <w:rsid w:val="00DE5CA5"/>
    <w:rsid w:val="00DE6092"/>
    <w:rsid w:val="00DE784E"/>
    <w:rsid w:val="00DE7ACD"/>
    <w:rsid w:val="00DE7D18"/>
    <w:rsid w:val="00DF0E3C"/>
    <w:rsid w:val="00DF1F95"/>
    <w:rsid w:val="00DF227F"/>
    <w:rsid w:val="00DF2353"/>
    <w:rsid w:val="00DF26D5"/>
    <w:rsid w:val="00DF2745"/>
    <w:rsid w:val="00DF4D82"/>
    <w:rsid w:val="00DF4DFC"/>
    <w:rsid w:val="00DF57AE"/>
    <w:rsid w:val="00DF5923"/>
    <w:rsid w:val="00DF6700"/>
    <w:rsid w:val="00DF7919"/>
    <w:rsid w:val="00E003FB"/>
    <w:rsid w:val="00E0092C"/>
    <w:rsid w:val="00E00B53"/>
    <w:rsid w:val="00E00DE5"/>
    <w:rsid w:val="00E00E03"/>
    <w:rsid w:val="00E0206D"/>
    <w:rsid w:val="00E02387"/>
    <w:rsid w:val="00E0265E"/>
    <w:rsid w:val="00E0268A"/>
    <w:rsid w:val="00E027E6"/>
    <w:rsid w:val="00E02FD0"/>
    <w:rsid w:val="00E03043"/>
    <w:rsid w:val="00E03BC7"/>
    <w:rsid w:val="00E04089"/>
    <w:rsid w:val="00E049E2"/>
    <w:rsid w:val="00E04AE1"/>
    <w:rsid w:val="00E04E2F"/>
    <w:rsid w:val="00E0546B"/>
    <w:rsid w:val="00E05481"/>
    <w:rsid w:val="00E05F5B"/>
    <w:rsid w:val="00E05FAE"/>
    <w:rsid w:val="00E06561"/>
    <w:rsid w:val="00E0694E"/>
    <w:rsid w:val="00E06BC9"/>
    <w:rsid w:val="00E06BFE"/>
    <w:rsid w:val="00E07EA8"/>
    <w:rsid w:val="00E100DF"/>
    <w:rsid w:val="00E10FA6"/>
    <w:rsid w:val="00E111EF"/>
    <w:rsid w:val="00E11700"/>
    <w:rsid w:val="00E1176F"/>
    <w:rsid w:val="00E11914"/>
    <w:rsid w:val="00E11E52"/>
    <w:rsid w:val="00E120F3"/>
    <w:rsid w:val="00E125E3"/>
    <w:rsid w:val="00E12903"/>
    <w:rsid w:val="00E132B5"/>
    <w:rsid w:val="00E13422"/>
    <w:rsid w:val="00E136C3"/>
    <w:rsid w:val="00E1394E"/>
    <w:rsid w:val="00E13A0C"/>
    <w:rsid w:val="00E13FD3"/>
    <w:rsid w:val="00E14046"/>
    <w:rsid w:val="00E15315"/>
    <w:rsid w:val="00E15566"/>
    <w:rsid w:val="00E15875"/>
    <w:rsid w:val="00E1587F"/>
    <w:rsid w:val="00E158F6"/>
    <w:rsid w:val="00E1608D"/>
    <w:rsid w:val="00E163C4"/>
    <w:rsid w:val="00E16B4D"/>
    <w:rsid w:val="00E1752F"/>
    <w:rsid w:val="00E179D8"/>
    <w:rsid w:val="00E17D56"/>
    <w:rsid w:val="00E17EBE"/>
    <w:rsid w:val="00E17FB0"/>
    <w:rsid w:val="00E203BF"/>
    <w:rsid w:val="00E20506"/>
    <w:rsid w:val="00E205A7"/>
    <w:rsid w:val="00E208B3"/>
    <w:rsid w:val="00E2199A"/>
    <w:rsid w:val="00E21BD5"/>
    <w:rsid w:val="00E21CAE"/>
    <w:rsid w:val="00E2211E"/>
    <w:rsid w:val="00E2263A"/>
    <w:rsid w:val="00E2342A"/>
    <w:rsid w:val="00E2368A"/>
    <w:rsid w:val="00E2376A"/>
    <w:rsid w:val="00E23C6F"/>
    <w:rsid w:val="00E241FD"/>
    <w:rsid w:val="00E244A9"/>
    <w:rsid w:val="00E250A2"/>
    <w:rsid w:val="00E2527F"/>
    <w:rsid w:val="00E253C7"/>
    <w:rsid w:val="00E256EB"/>
    <w:rsid w:val="00E2573B"/>
    <w:rsid w:val="00E2579A"/>
    <w:rsid w:val="00E25D48"/>
    <w:rsid w:val="00E26213"/>
    <w:rsid w:val="00E263AF"/>
    <w:rsid w:val="00E265E9"/>
    <w:rsid w:val="00E267B0"/>
    <w:rsid w:val="00E2706E"/>
    <w:rsid w:val="00E27164"/>
    <w:rsid w:val="00E279FB"/>
    <w:rsid w:val="00E27AC8"/>
    <w:rsid w:val="00E302DC"/>
    <w:rsid w:val="00E30716"/>
    <w:rsid w:val="00E309E3"/>
    <w:rsid w:val="00E30F1F"/>
    <w:rsid w:val="00E31820"/>
    <w:rsid w:val="00E31974"/>
    <w:rsid w:val="00E31F36"/>
    <w:rsid w:val="00E33090"/>
    <w:rsid w:val="00E3390D"/>
    <w:rsid w:val="00E33AF9"/>
    <w:rsid w:val="00E34142"/>
    <w:rsid w:val="00E341DF"/>
    <w:rsid w:val="00E3430A"/>
    <w:rsid w:val="00E35260"/>
    <w:rsid w:val="00E3554C"/>
    <w:rsid w:val="00E3569C"/>
    <w:rsid w:val="00E35F1C"/>
    <w:rsid w:val="00E36075"/>
    <w:rsid w:val="00E3639E"/>
    <w:rsid w:val="00E36D26"/>
    <w:rsid w:val="00E36EF9"/>
    <w:rsid w:val="00E36F64"/>
    <w:rsid w:val="00E37117"/>
    <w:rsid w:val="00E37344"/>
    <w:rsid w:val="00E40EF6"/>
    <w:rsid w:val="00E40F8A"/>
    <w:rsid w:val="00E41145"/>
    <w:rsid w:val="00E41225"/>
    <w:rsid w:val="00E413F5"/>
    <w:rsid w:val="00E41D8D"/>
    <w:rsid w:val="00E424AD"/>
    <w:rsid w:val="00E42545"/>
    <w:rsid w:val="00E4264A"/>
    <w:rsid w:val="00E42DC8"/>
    <w:rsid w:val="00E43ECB"/>
    <w:rsid w:val="00E4403E"/>
    <w:rsid w:val="00E44CE2"/>
    <w:rsid w:val="00E451F4"/>
    <w:rsid w:val="00E45486"/>
    <w:rsid w:val="00E4553D"/>
    <w:rsid w:val="00E456F7"/>
    <w:rsid w:val="00E465E5"/>
    <w:rsid w:val="00E469C1"/>
    <w:rsid w:val="00E46C2A"/>
    <w:rsid w:val="00E46D5D"/>
    <w:rsid w:val="00E470B0"/>
    <w:rsid w:val="00E47CD4"/>
    <w:rsid w:val="00E47EF9"/>
    <w:rsid w:val="00E507E0"/>
    <w:rsid w:val="00E5147F"/>
    <w:rsid w:val="00E514D7"/>
    <w:rsid w:val="00E51F45"/>
    <w:rsid w:val="00E524DF"/>
    <w:rsid w:val="00E526D0"/>
    <w:rsid w:val="00E53346"/>
    <w:rsid w:val="00E53B09"/>
    <w:rsid w:val="00E5432E"/>
    <w:rsid w:val="00E54429"/>
    <w:rsid w:val="00E545A9"/>
    <w:rsid w:val="00E54A89"/>
    <w:rsid w:val="00E558DC"/>
    <w:rsid w:val="00E55C27"/>
    <w:rsid w:val="00E55E12"/>
    <w:rsid w:val="00E55E27"/>
    <w:rsid w:val="00E55EDD"/>
    <w:rsid w:val="00E561D8"/>
    <w:rsid w:val="00E56CEC"/>
    <w:rsid w:val="00E57C79"/>
    <w:rsid w:val="00E60112"/>
    <w:rsid w:val="00E60BD7"/>
    <w:rsid w:val="00E60C04"/>
    <w:rsid w:val="00E60EE3"/>
    <w:rsid w:val="00E60FBB"/>
    <w:rsid w:val="00E60FFA"/>
    <w:rsid w:val="00E61446"/>
    <w:rsid w:val="00E6148B"/>
    <w:rsid w:val="00E614CE"/>
    <w:rsid w:val="00E618B1"/>
    <w:rsid w:val="00E61EB1"/>
    <w:rsid w:val="00E621A8"/>
    <w:rsid w:val="00E62346"/>
    <w:rsid w:val="00E63455"/>
    <w:rsid w:val="00E63750"/>
    <w:rsid w:val="00E63C3F"/>
    <w:rsid w:val="00E63D40"/>
    <w:rsid w:val="00E64136"/>
    <w:rsid w:val="00E641E6"/>
    <w:rsid w:val="00E64836"/>
    <w:rsid w:val="00E64B56"/>
    <w:rsid w:val="00E64F09"/>
    <w:rsid w:val="00E6585B"/>
    <w:rsid w:val="00E65B98"/>
    <w:rsid w:val="00E66DB4"/>
    <w:rsid w:val="00E674EC"/>
    <w:rsid w:val="00E67681"/>
    <w:rsid w:val="00E67A6F"/>
    <w:rsid w:val="00E7042E"/>
    <w:rsid w:val="00E714E6"/>
    <w:rsid w:val="00E7159A"/>
    <w:rsid w:val="00E71D95"/>
    <w:rsid w:val="00E7210E"/>
    <w:rsid w:val="00E72628"/>
    <w:rsid w:val="00E72BFF"/>
    <w:rsid w:val="00E72F4D"/>
    <w:rsid w:val="00E73089"/>
    <w:rsid w:val="00E73365"/>
    <w:rsid w:val="00E7340E"/>
    <w:rsid w:val="00E73636"/>
    <w:rsid w:val="00E738D0"/>
    <w:rsid w:val="00E739ED"/>
    <w:rsid w:val="00E73E81"/>
    <w:rsid w:val="00E73EE9"/>
    <w:rsid w:val="00E73EEC"/>
    <w:rsid w:val="00E74243"/>
    <w:rsid w:val="00E74341"/>
    <w:rsid w:val="00E74E93"/>
    <w:rsid w:val="00E7509E"/>
    <w:rsid w:val="00E75922"/>
    <w:rsid w:val="00E75A71"/>
    <w:rsid w:val="00E75B1D"/>
    <w:rsid w:val="00E75B42"/>
    <w:rsid w:val="00E76041"/>
    <w:rsid w:val="00E767A7"/>
    <w:rsid w:val="00E767A9"/>
    <w:rsid w:val="00E76A87"/>
    <w:rsid w:val="00E773AA"/>
    <w:rsid w:val="00E77869"/>
    <w:rsid w:val="00E8014E"/>
    <w:rsid w:val="00E8015A"/>
    <w:rsid w:val="00E80345"/>
    <w:rsid w:val="00E80694"/>
    <w:rsid w:val="00E80E3B"/>
    <w:rsid w:val="00E813CA"/>
    <w:rsid w:val="00E81518"/>
    <w:rsid w:val="00E818DB"/>
    <w:rsid w:val="00E819F4"/>
    <w:rsid w:val="00E8204B"/>
    <w:rsid w:val="00E820D8"/>
    <w:rsid w:val="00E82868"/>
    <w:rsid w:val="00E8294B"/>
    <w:rsid w:val="00E82FC1"/>
    <w:rsid w:val="00E8328A"/>
    <w:rsid w:val="00E833B8"/>
    <w:rsid w:val="00E83838"/>
    <w:rsid w:val="00E83EAB"/>
    <w:rsid w:val="00E84404"/>
    <w:rsid w:val="00E849A4"/>
    <w:rsid w:val="00E857A8"/>
    <w:rsid w:val="00E85AF1"/>
    <w:rsid w:val="00E87556"/>
    <w:rsid w:val="00E87C2F"/>
    <w:rsid w:val="00E90BE7"/>
    <w:rsid w:val="00E90D97"/>
    <w:rsid w:val="00E90E89"/>
    <w:rsid w:val="00E9145E"/>
    <w:rsid w:val="00E91B47"/>
    <w:rsid w:val="00E91F06"/>
    <w:rsid w:val="00E92267"/>
    <w:rsid w:val="00E92289"/>
    <w:rsid w:val="00E92762"/>
    <w:rsid w:val="00E92E31"/>
    <w:rsid w:val="00E933C6"/>
    <w:rsid w:val="00E93616"/>
    <w:rsid w:val="00E93A0B"/>
    <w:rsid w:val="00E940B5"/>
    <w:rsid w:val="00E948BD"/>
    <w:rsid w:val="00E95426"/>
    <w:rsid w:val="00E96323"/>
    <w:rsid w:val="00E97539"/>
    <w:rsid w:val="00E978FC"/>
    <w:rsid w:val="00EA018F"/>
    <w:rsid w:val="00EA0381"/>
    <w:rsid w:val="00EA0579"/>
    <w:rsid w:val="00EA0597"/>
    <w:rsid w:val="00EA09D7"/>
    <w:rsid w:val="00EA0AB3"/>
    <w:rsid w:val="00EA0F5F"/>
    <w:rsid w:val="00EA17C4"/>
    <w:rsid w:val="00EA1CED"/>
    <w:rsid w:val="00EA1DB1"/>
    <w:rsid w:val="00EA2E85"/>
    <w:rsid w:val="00EA2EA4"/>
    <w:rsid w:val="00EA3F0A"/>
    <w:rsid w:val="00EA3F23"/>
    <w:rsid w:val="00EA422C"/>
    <w:rsid w:val="00EA43AD"/>
    <w:rsid w:val="00EA4B51"/>
    <w:rsid w:val="00EA628B"/>
    <w:rsid w:val="00EA66C3"/>
    <w:rsid w:val="00EA6B91"/>
    <w:rsid w:val="00EA6C98"/>
    <w:rsid w:val="00EB018B"/>
    <w:rsid w:val="00EB0A6C"/>
    <w:rsid w:val="00EB11BE"/>
    <w:rsid w:val="00EB1376"/>
    <w:rsid w:val="00EB1C22"/>
    <w:rsid w:val="00EB1DFC"/>
    <w:rsid w:val="00EB2841"/>
    <w:rsid w:val="00EB2902"/>
    <w:rsid w:val="00EB31EE"/>
    <w:rsid w:val="00EB32CC"/>
    <w:rsid w:val="00EB3450"/>
    <w:rsid w:val="00EB3D9C"/>
    <w:rsid w:val="00EB414B"/>
    <w:rsid w:val="00EB4272"/>
    <w:rsid w:val="00EB5190"/>
    <w:rsid w:val="00EB59C2"/>
    <w:rsid w:val="00EB5A09"/>
    <w:rsid w:val="00EB5D64"/>
    <w:rsid w:val="00EB6011"/>
    <w:rsid w:val="00EB671D"/>
    <w:rsid w:val="00EB6799"/>
    <w:rsid w:val="00EB67AD"/>
    <w:rsid w:val="00EB6B4E"/>
    <w:rsid w:val="00EB6B5D"/>
    <w:rsid w:val="00EB6CDF"/>
    <w:rsid w:val="00EB6E4B"/>
    <w:rsid w:val="00EB7880"/>
    <w:rsid w:val="00EB79BE"/>
    <w:rsid w:val="00EB7D05"/>
    <w:rsid w:val="00EC0950"/>
    <w:rsid w:val="00EC0980"/>
    <w:rsid w:val="00EC09F7"/>
    <w:rsid w:val="00EC1067"/>
    <w:rsid w:val="00EC1690"/>
    <w:rsid w:val="00EC27A9"/>
    <w:rsid w:val="00EC2B57"/>
    <w:rsid w:val="00EC2C09"/>
    <w:rsid w:val="00EC369B"/>
    <w:rsid w:val="00EC3A40"/>
    <w:rsid w:val="00EC3D24"/>
    <w:rsid w:val="00EC40DC"/>
    <w:rsid w:val="00EC5BC6"/>
    <w:rsid w:val="00EC61E0"/>
    <w:rsid w:val="00EC6F03"/>
    <w:rsid w:val="00EC7C0A"/>
    <w:rsid w:val="00EC7C35"/>
    <w:rsid w:val="00ED0139"/>
    <w:rsid w:val="00ED0B95"/>
    <w:rsid w:val="00ED1083"/>
    <w:rsid w:val="00ED1432"/>
    <w:rsid w:val="00ED1539"/>
    <w:rsid w:val="00ED1708"/>
    <w:rsid w:val="00ED1B77"/>
    <w:rsid w:val="00ED24E7"/>
    <w:rsid w:val="00ED27E9"/>
    <w:rsid w:val="00ED3070"/>
    <w:rsid w:val="00ED3A7C"/>
    <w:rsid w:val="00ED40B4"/>
    <w:rsid w:val="00ED40DB"/>
    <w:rsid w:val="00ED4265"/>
    <w:rsid w:val="00ED5613"/>
    <w:rsid w:val="00ED57D6"/>
    <w:rsid w:val="00ED6466"/>
    <w:rsid w:val="00ED6E68"/>
    <w:rsid w:val="00ED71AD"/>
    <w:rsid w:val="00ED766C"/>
    <w:rsid w:val="00ED7743"/>
    <w:rsid w:val="00ED7768"/>
    <w:rsid w:val="00ED7F08"/>
    <w:rsid w:val="00ED7F27"/>
    <w:rsid w:val="00EE0E5D"/>
    <w:rsid w:val="00EE1137"/>
    <w:rsid w:val="00EE189A"/>
    <w:rsid w:val="00EE1C41"/>
    <w:rsid w:val="00EE1CCF"/>
    <w:rsid w:val="00EE2115"/>
    <w:rsid w:val="00EE265E"/>
    <w:rsid w:val="00EE2B69"/>
    <w:rsid w:val="00EE2CCB"/>
    <w:rsid w:val="00EE467F"/>
    <w:rsid w:val="00EE504C"/>
    <w:rsid w:val="00EE55A4"/>
    <w:rsid w:val="00EE59FB"/>
    <w:rsid w:val="00EE5B1A"/>
    <w:rsid w:val="00EE6584"/>
    <w:rsid w:val="00EE770B"/>
    <w:rsid w:val="00EE779B"/>
    <w:rsid w:val="00EE7EA2"/>
    <w:rsid w:val="00EE7FBE"/>
    <w:rsid w:val="00EE7FD9"/>
    <w:rsid w:val="00EF000D"/>
    <w:rsid w:val="00EF01F8"/>
    <w:rsid w:val="00EF090D"/>
    <w:rsid w:val="00EF0AAD"/>
    <w:rsid w:val="00EF0DB7"/>
    <w:rsid w:val="00EF1311"/>
    <w:rsid w:val="00EF13A2"/>
    <w:rsid w:val="00EF17B1"/>
    <w:rsid w:val="00EF1A8F"/>
    <w:rsid w:val="00EF20F9"/>
    <w:rsid w:val="00EF2478"/>
    <w:rsid w:val="00EF2C2A"/>
    <w:rsid w:val="00EF2F38"/>
    <w:rsid w:val="00EF36E8"/>
    <w:rsid w:val="00EF37F3"/>
    <w:rsid w:val="00EF4161"/>
    <w:rsid w:val="00EF45D0"/>
    <w:rsid w:val="00EF466C"/>
    <w:rsid w:val="00EF4709"/>
    <w:rsid w:val="00EF4994"/>
    <w:rsid w:val="00EF4D5F"/>
    <w:rsid w:val="00EF54AF"/>
    <w:rsid w:val="00EF5570"/>
    <w:rsid w:val="00EF6779"/>
    <w:rsid w:val="00EF6D14"/>
    <w:rsid w:val="00EF6E67"/>
    <w:rsid w:val="00F008C0"/>
    <w:rsid w:val="00F00C79"/>
    <w:rsid w:val="00F01289"/>
    <w:rsid w:val="00F018CF"/>
    <w:rsid w:val="00F02DD1"/>
    <w:rsid w:val="00F030A5"/>
    <w:rsid w:val="00F03440"/>
    <w:rsid w:val="00F034C0"/>
    <w:rsid w:val="00F034C2"/>
    <w:rsid w:val="00F036C9"/>
    <w:rsid w:val="00F05773"/>
    <w:rsid w:val="00F07DF9"/>
    <w:rsid w:val="00F10260"/>
    <w:rsid w:val="00F103DC"/>
    <w:rsid w:val="00F10ECC"/>
    <w:rsid w:val="00F110A8"/>
    <w:rsid w:val="00F1133F"/>
    <w:rsid w:val="00F1190D"/>
    <w:rsid w:val="00F1208C"/>
    <w:rsid w:val="00F126E7"/>
    <w:rsid w:val="00F134B7"/>
    <w:rsid w:val="00F138E7"/>
    <w:rsid w:val="00F13A45"/>
    <w:rsid w:val="00F13F9D"/>
    <w:rsid w:val="00F145B9"/>
    <w:rsid w:val="00F14672"/>
    <w:rsid w:val="00F146DC"/>
    <w:rsid w:val="00F1471E"/>
    <w:rsid w:val="00F14E71"/>
    <w:rsid w:val="00F1561D"/>
    <w:rsid w:val="00F160BF"/>
    <w:rsid w:val="00F162ED"/>
    <w:rsid w:val="00F16305"/>
    <w:rsid w:val="00F16819"/>
    <w:rsid w:val="00F20714"/>
    <w:rsid w:val="00F209EC"/>
    <w:rsid w:val="00F209F4"/>
    <w:rsid w:val="00F20E50"/>
    <w:rsid w:val="00F21343"/>
    <w:rsid w:val="00F21E5C"/>
    <w:rsid w:val="00F220BC"/>
    <w:rsid w:val="00F22643"/>
    <w:rsid w:val="00F22987"/>
    <w:rsid w:val="00F22BE3"/>
    <w:rsid w:val="00F22F7A"/>
    <w:rsid w:val="00F232DF"/>
    <w:rsid w:val="00F2366B"/>
    <w:rsid w:val="00F239C6"/>
    <w:rsid w:val="00F23A8F"/>
    <w:rsid w:val="00F24251"/>
    <w:rsid w:val="00F24A8A"/>
    <w:rsid w:val="00F24C16"/>
    <w:rsid w:val="00F24C7B"/>
    <w:rsid w:val="00F26996"/>
    <w:rsid w:val="00F26EDF"/>
    <w:rsid w:val="00F26F8B"/>
    <w:rsid w:val="00F27628"/>
    <w:rsid w:val="00F30298"/>
    <w:rsid w:val="00F30674"/>
    <w:rsid w:val="00F306F8"/>
    <w:rsid w:val="00F308E7"/>
    <w:rsid w:val="00F30B8F"/>
    <w:rsid w:val="00F30D58"/>
    <w:rsid w:val="00F31528"/>
    <w:rsid w:val="00F31A36"/>
    <w:rsid w:val="00F31B4F"/>
    <w:rsid w:val="00F323B1"/>
    <w:rsid w:val="00F326D0"/>
    <w:rsid w:val="00F32921"/>
    <w:rsid w:val="00F32CE3"/>
    <w:rsid w:val="00F335D6"/>
    <w:rsid w:val="00F338A4"/>
    <w:rsid w:val="00F33FC0"/>
    <w:rsid w:val="00F34700"/>
    <w:rsid w:val="00F34CA6"/>
    <w:rsid w:val="00F34DF1"/>
    <w:rsid w:val="00F34E3C"/>
    <w:rsid w:val="00F3543E"/>
    <w:rsid w:val="00F35944"/>
    <w:rsid w:val="00F35F70"/>
    <w:rsid w:val="00F36436"/>
    <w:rsid w:val="00F365B9"/>
    <w:rsid w:val="00F365D6"/>
    <w:rsid w:val="00F3665E"/>
    <w:rsid w:val="00F41471"/>
    <w:rsid w:val="00F416E5"/>
    <w:rsid w:val="00F41C38"/>
    <w:rsid w:val="00F423F8"/>
    <w:rsid w:val="00F42A79"/>
    <w:rsid w:val="00F42C45"/>
    <w:rsid w:val="00F43693"/>
    <w:rsid w:val="00F43AA1"/>
    <w:rsid w:val="00F43AB2"/>
    <w:rsid w:val="00F43E63"/>
    <w:rsid w:val="00F442BE"/>
    <w:rsid w:val="00F44ACB"/>
    <w:rsid w:val="00F44DBA"/>
    <w:rsid w:val="00F4591F"/>
    <w:rsid w:val="00F45C1F"/>
    <w:rsid w:val="00F45DFA"/>
    <w:rsid w:val="00F45E3F"/>
    <w:rsid w:val="00F45E58"/>
    <w:rsid w:val="00F45E89"/>
    <w:rsid w:val="00F45FBA"/>
    <w:rsid w:val="00F46271"/>
    <w:rsid w:val="00F467A6"/>
    <w:rsid w:val="00F46A97"/>
    <w:rsid w:val="00F47F88"/>
    <w:rsid w:val="00F47FE2"/>
    <w:rsid w:val="00F500EF"/>
    <w:rsid w:val="00F50381"/>
    <w:rsid w:val="00F50E1C"/>
    <w:rsid w:val="00F51308"/>
    <w:rsid w:val="00F51B12"/>
    <w:rsid w:val="00F52C7F"/>
    <w:rsid w:val="00F52C9F"/>
    <w:rsid w:val="00F52CE7"/>
    <w:rsid w:val="00F536AD"/>
    <w:rsid w:val="00F539CA"/>
    <w:rsid w:val="00F53A9B"/>
    <w:rsid w:val="00F5400F"/>
    <w:rsid w:val="00F54BB5"/>
    <w:rsid w:val="00F55151"/>
    <w:rsid w:val="00F558D6"/>
    <w:rsid w:val="00F55C1C"/>
    <w:rsid w:val="00F57ADC"/>
    <w:rsid w:val="00F57B45"/>
    <w:rsid w:val="00F57C30"/>
    <w:rsid w:val="00F60463"/>
    <w:rsid w:val="00F606E9"/>
    <w:rsid w:val="00F60894"/>
    <w:rsid w:val="00F6095B"/>
    <w:rsid w:val="00F60D99"/>
    <w:rsid w:val="00F612BA"/>
    <w:rsid w:val="00F6132B"/>
    <w:rsid w:val="00F61B66"/>
    <w:rsid w:val="00F622DF"/>
    <w:rsid w:val="00F622E0"/>
    <w:rsid w:val="00F62371"/>
    <w:rsid w:val="00F624DE"/>
    <w:rsid w:val="00F62939"/>
    <w:rsid w:val="00F62A60"/>
    <w:rsid w:val="00F63467"/>
    <w:rsid w:val="00F64597"/>
    <w:rsid w:val="00F64705"/>
    <w:rsid w:val="00F64712"/>
    <w:rsid w:val="00F6493B"/>
    <w:rsid w:val="00F668C5"/>
    <w:rsid w:val="00F66B77"/>
    <w:rsid w:val="00F66BD9"/>
    <w:rsid w:val="00F66F72"/>
    <w:rsid w:val="00F6735A"/>
    <w:rsid w:val="00F676B0"/>
    <w:rsid w:val="00F67BD5"/>
    <w:rsid w:val="00F7025C"/>
    <w:rsid w:val="00F7073E"/>
    <w:rsid w:val="00F7079F"/>
    <w:rsid w:val="00F70CB5"/>
    <w:rsid w:val="00F71609"/>
    <w:rsid w:val="00F7161D"/>
    <w:rsid w:val="00F71A58"/>
    <w:rsid w:val="00F7200D"/>
    <w:rsid w:val="00F7224D"/>
    <w:rsid w:val="00F7233D"/>
    <w:rsid w:val="00F7253D"/>
    <w:rsid w:val="00F728DF"/>
    <w:rsid w:val="00F73993"/>
    <w:rsid w:val="00F73E2D"/>
    <w:rsid w:val="00F74AE4"/>
    <w:rsid w:val="00F74E50"/>
    <w:rsid w:val="00F74EF7"/>
    <w:rsid w:val="00F754FF"/>
    <w:rsid w:val="00F759B8"/>
    <w:rsid w:val="00F76273"/>
    <w:rsid w:val="00F7668E"/>
    <w:rsid w:val="00F7702B"/>
    <w:rsid w:val="00F77543"/>
    <w:rsid w:val="00F77BB5"/>
    <w:rsid w:val="00F77C0D"/>
    <w:rsid w:val="00F7F8E8"/>
    <w:rsid w:val="00F80014"/>
    <w:rsid w:val="00F804CD"/>
    <w:rsid w:val="00F80C68"/>
    <w:rsid w:val="00F80E1E"/>
    <w:rsid w:val="00F80FB5"/>
    <w:rsid w:val="00F8188E"/>
    <w:rsid w:val="00F81A43"/>
    <w:rsid w:val="00F81F71"/>
    <w:rsid w:val="00F8201B"/>
    <w:rsid w:val="00F8309A"/>
    <w:rsid w:val="00F8348D"/>
    <w:rsid w:val="00F83636"/>
    <w:rsid w:val="00F83DF6"/>
    <w:rsid w:val="00F84700"/>
    <w:rsid w:val="00F84E92"/>
    <w:rsid w:val="00F860BE"/>
    <w:rsid w:val="00F860FE"/>
    <w:rsid w:val="00F8630B"/>
    <w:rsid w:val="00F8662D"/>
    <w:rsid w:val="00F868D2"/>
    <w:rsid w:val="00F86EA1"/>
    <w:rsid w:val="00F87AF7"/>
    <w:rsid w:val="00F9099E"/>
    <w:rsid w:val="00F911FF"/>
    <w:rsid w:val="00F9134B"/>
    <w:rsid w:val="00F91445"/>
    <w:rsid w:val="00F91AE7"/>
    <w:rsid w:val="00F9219A"/>
    <w:rsid w:val="00F92935"/>
    <w:rsid w:val="00F92A3E"/>
    <w:rsid w:val="00F92A6B"/>
    <w:rsid w:val="00F92F0E"/>
    <w:rsid w:val="00F9354F"/>
    <w:rsid w:val="00F93821"/>
    <w:rsid w:val="00F93E07"/>
    <w:rsid w:val="00F94155"/>
    <w:rsid w:val="00F941DA"/>
    <w:rsid w:val="00F941F2"/>
    <w:rsid w:val="00F94BA1"/>
    <w:rsid w:val="00F94DB9"/>
    <w:rsid w:val="00F96627"/>
    <w:rsid w:val="00F96BD1"/>
    <w:rsid w:val="00F976F2"/>
    <w:rsid w:val="00F978EC"/>
    <w:rsid w:val="00F97B94"/>
    <w:rsid w:val="00FA08E7"/>
    <w:rsid w:val="00FA0EC7"/>
    <w:rsid w:val="00FA18F2"/>
    <w:rsid w:val="00FA1C42"/>
    <w:rsid w:val="00FA2047"/>
    <w:rsid w:val="00FA25E2"/>
    <w:rsid w:val="00FA28C4"/>
    <w:rsid w:val="00FA2A71"/>
    <w:rsid w:val="00FA2F5E"/>
    <w:rsid w:val="00FA368F"/>
    <w:rsid w:val="00FA3A13"/>
    <w:rsid w:val="00FA4559"/>
    <w:rsid w:val="00FA4B6C"/>
    <w:rsid w:val="00FA53D0"/>
    <w:rsid w:val="00FA5587"/>
    <w:rsid w:val="00FA593F"/>
    <w:rsid w:val="00FA6781"/>
    <w:rsid w:val="00FA68AC"/>
    <w:rsid w:val="00FA6A83"/>
    <w:rsid w:val="00FA6A92"/>
    <w:rsid w:val="00FA738D"/>
    <w:rsid w:val="00FA7761"/>
    <w:rsid w:val="00FB07AC"/>
    <w:rsid w:val="00FB07E6"/>
    <w:rsid w:val="00FB11BF"/>
    <w:rsid w:val="00FB12EA"/>
    <w:rsid w:val="00FB144B"/>
    <w:rsid w:val="00FB2108"/>
    <w:rsid w:val="00FB239D"/>
    <w:rsid w:val="00FB2BD9"/>
    <w:rsid w:val="00FB3D39"/>
    <w:rsid w:val="00FB4596"/>
    <w:rsid w:val="00FB4C50"/>
    <w:rsid w:val="00FB509A"/>
    <w:rsid w:val="00FB58A1"/>
    <w:rsid w:val="00FB5A5F"/>
    <w:rsid w:val="00FB5DF4"/>
    <w:rsid w:val="00FB5F8C"/>
    <w:rsid w:val="00FB6295"/>
    <w:rsid w:val="00FB6699"/>
    <w:rsid w:val="00FB66F4"/>
    <w:rsid w:val="00FB6AFB"/>
    <w:rsid w:val="00FB6EB5"/>
    <w:rsid w:val="00FB75E1"/>
    <w:rsid w:val="00FB7C11"/>
    <w:rsid w:val="00FC0F2F"/>
    <w:rsid w:val="00FC1C30"/>
    <w:rsid w:val="00FC1FB9"/>
    <w:rsid w:val="00FC2C76"/>
    <w:rsid w:val="00FC2E91"/>
    <w:rsid w:val="00FC3849"/>
    <w:rsid w:val="00FC38D0"/>
    <w:rsid w:val="00FC3D19"/>
    <w:rsid w:val="00FC436F"/>
    <w:rsid w:val="00FC4880"/>
    <w:rsid w:val="00FC5BE1"/>
    <w:rsid w:val="00FC6340"/>
    <w:rsid w:val="00FC6770"/>
    <w:rsid w:val="00FC68FC"/>
    <w:rsid w:val="00FC69B7"/>
    <w:rsid w:val="00FC6AB3"/>
    <w:rsid w:val="00FC72AC"/>
    <w:rsid w:val="00FC7A1B"/>
    <w:rsid w:val="00FC7F65"/>
    <w:rsid w:val="00FD01D7"/>
    <w:rsid w:val="00FD0423"/>
    <w:rsid w:val="00FD1AF7"/>
    <w:rsid w:val="00FD1EDE"/>
    <w:rsid w:val="00FD2173"/>
    <w:rsid w:val="00FD2A06"/>
    <w:rsid w:val="00FD2CC6"/>
    <w:rsid w:val="00FD2CE6"/>
    <w:rsid w:val="00FD31BC"/>
    <w:rsid w:val="00FD31CC"/>
    <w:rsid w:val="00FD3BAF"/>
    <w:rsid w:val="00FD3FEB"/>
    <w:rsid w:val="00FD45A0"/>
    <w:rsid w:val="00FD4663"/>
    <w:rsid w:val="00FD58CA"/>
    <w:rsid w:val="00FD5D87"/>
    <w:rsid w:val="00FD625F"/>
    <w:rsid w:val="00FD67D7"/>
    <w:rsid w:val="00FD6A4E"/>
    <w:rsid w:val="00FD6DB2"/>
    <w:rsid w:val="00FD70F3"/>
    <w:rsid w:val="00FD77FD"/>
    <w:rsid w:val="00FE007E"/>
    <w:rsid w:val="00FE020E"/>
    <w:rsid w:val="00FE07F5"/>
    <w:rsid w:val="00FE0A3D"/>
    <w:rsid w:val="00FE0AF3"/>
    <w:rsid w:val="00FE0B27"/>
    <w:rsid w:val="00FE0C43"/>
    <w:rsid w:val="00FE10D1"/>
    <w:rsid w:val="00FE11F8"/>
    <w:rsid w:val="00FE17D6"/>
    <w:rsid w:val="00FE1FCE"/>
    <w:rsid w:val="00FE2411"/>
    <w:rsid w:val="00FE252B"/>
    <w:rsid w:val="00FE25B7"/>
    <w:rsid w:val="00FE2815"/>
    <w:rsid w:val="00FE2C6A"/>
    <w:rsid w:val="00FE35D3"/>
    <w:rsid w:val="00FE3822"/>
    <w:rsid w:val="00FE38D9"/>
    <w:rsid w:val="00FE391D"/>
    <w:rsid w:val="00FE3B43"/>
    <w:rsid w:val="00FE4E39"/>
    <w:rsid w:val="00FE51D4"/>
    <w:rsid w:val="00FE5667"/>
    <w:rsid w:val="00FE56B1"/>
    <w:rsid w:val="00FE5795"/>
    <w:rsid w:val="00FE5837"/>
    <w:rsid w:val="00FE6826"/>
    <w:rsid w:val="00FE6873"/>
    <w:rsid w:val="00FE6F7F"/>
    <w:rsid w:val="00FE743A"/>
    <w:rsid w:val="00FF0043"/>
    <w:rsid w:val="00FF06C9"/>
    <w:rsid w:val="00FF20EA"/>
    <w:rsid w:val="00FF2434"/>
    <w:rsid w:val="00FF2447"/>
    <w:rsid w:val="00FF2BDE"/>
    <w:rsid w:val="00FF4B1F"/>
    <w:rsid w:val="00FF4DA2"/>
    <w:rsid w:val="00FF55EA"/>
    <w:rsid w:val="00FF55F9"/>
    <w:rsid w:val="00FF63AE"/>
    <w:rsid w:val="00FF6E90"/>
    <w:rsid w:val="00FF74B6"/>
    <w:rsid w:val="00FF767B"/>
    <w:rsid w:val="00FF7775"/>
    <w:rsid w:val="011460E2"/>
    <w:rsid w:val="012C8BC7"/>
    <w:rsid w:val="012CF5A3"/>
    <w:rsid w:val="01389B75"/>
    <w:rsid w:val="0174A3C1"/>
    <w:rsid w:val="018C414A"/>
    <w:rsid w:val="01C2E579"/>
    <w:rsid w:val="01C36195"/>
    <w:rsid w:val="01C48386"/>
    <w:rsid w:val="01CFB897"/>
    <w:rsid w:val="01D2CDE7"/>
    <w:rsid w:val="01D3E2C3"/>
    <w:rsid w:val="01DEB4F9"/>
    <w:rsid w:val="01EB106E"/>
    <w:rsid w:val="01EDCA65"/>
    <w:rsid w:val="01FD8699"/>
    <w:rsid w:val="02019738"/>
    <w:rsid w:val="02228879"/>
    <w:rsid w:val="02292416"/>
    <w:rsid w:val="022A61C1"/>
    <w:rsid w:val="02390038"/>
    <w:rsid w:val="0246802F"/>
    <w:rsid w:val="024729FB"/>
    <w:rsid w:val="025C56ED"/>
    <w:rsid w:val="025ED50F"/>
    <w:rsid w:val="02664FBC"/>
    <w:rsid w:val="027641C7"/>
    <w:rsid w:val="02764B33"/>
    <w:rsid w:val="027D5B0A"/>
    <w:rsid w:val="0296F5D5"/>
    <w:rsid w:val="02AFFE5C"/>
    <w:rsid w:val="02B26DE6"/>
    <w:rsid w:val="02D4A1DC"/>
    <w:rsid w:val="02DA279B"/>
    <w:rsid w:val="02F64E82"/>
    <w:rsid w:val="02F8A5FE"/>
    <w:rsid w:val="03050D57"/>
    <w:rsid w:val="030C8651"/>
    <w:rsid w:val="030F410F"/>
    <w:rsid w:val="031B0EF3"/>
    <w:rsid w:val="0322B505"/>
    <w:rsid w:val="032B2525"/>
    <w:rsid w:val="033DDE01"/>
    <w:rsid w:val="034907E1"/>
    <w:rsid w:val="034C4F21"/>
    <w:rsid w:val="035275AC"/>
    <w:rsid w:val="03527FE6"/>
    <w:rsid w:val="036C9759"/>
    <w:rsid w:val="0386F912"/>
    <w:rsid w:val="039658CC"/>
    <w:rsid w:val="03A40D3B"/>
    <w:rsid w:val="03B9A3F4"/>
    <w:rsid w:val="03B9E5BF"/>
    <w:rsid w:val="03D4993E"/>
    <w:rsid w:val="03D7F530"/>
    <w:rsid w:val="03EE378B"/>
    <w:rsid w:val="041B5783"/>
    <w:rsid w:val="04311BD1"/>
    <w:rsid w:val="04374FF8"/>
    <w:rsid w:val="043A4C24"/>
    <w:rsid w:val="043E94FE"/>
    <w:rsid w:val="0443F35E"/>
    <w:rsid w:val="04548DEB"/>
    <w:rsid w:val="045BBF2A"/>
    <w:rsid w:val="047D74D3"/>
    <w:rsid w:val="048045C9"/>
    <w:rsid w:val="04806735"/>
    <w:rsid w:val="048BBFAA"/>
    <w:rsid w:val="049119D8"/>
    <w:rsid w:val="04A0168D"/>
    <w:rsid w:val="04AB4154"/>
    <w:rsid w:val="04B100F4"/>
    <w:rsid w:val="04CF4EFD"/>
    <w:rsid w:val="0513211E"/>
    <w:rsid w:val="05143DFC"/>
    <w:rsid w:val="0536A23B"/>
    <w:rsid w:val="054B731E"/>
    <w:rsid w:val="055905A9"/>
    <w:rsid w:val="0562AE05"/>
    <w:rsid w:val="05668B9E"/>
    <w:rsid w:val="05B3DD80"/>
    <w:rsid w:val="05C55E1C"/>
    <w:rsid w:val="05DBA0A1"/>
    <w:rsid w:val="05DCE2E8"/>
    <w:rsid w:val="05E966A0"/>
    <w:rsid w:val="05EF1F95"/>
    <w:rsid w:val="05FA92F1"/>
    <w:rsid w:val="0619128B"/>
    <w:rsid w:val="06426B75"/>
    <w:rsid w:val="0648AF3D"/>
    <w:rsid w:val="0655D6AF"/>
    <w:rsid w:val="0657E926"/>
    <w:rsid w:val="0671DA44"/>
    <w:rsid w:val="067354C2"/>
    <w:rsid w:val="067F5D60"/>
    <w:rsid w:val="067FC301"/>
    <w:rsid w:val="06807C56"/>
    <w:rsid w:val="06825AE9"/>
    <w:rsid w:val="069C16F0"/>
    <w:rsid w:val="06A259E7"/>
    <w:rsid w:val="06B8686A"/>
    <w:rsid w:val="06BB911D"/>
    <w:rsid w:val="06D08ECF"/>
    <w:rsid w:val="06D4D5AF"/>
    <w:rsid w:val="06DBFDE3"/>
    <w:rsid w:val="06E97BFE"/>
    <w:rsid w:val="06F134F5"/>
    <w:rsid w:val="06F86B51"/>
    <w:rsid w:val="0702F28D"/>
    <w:rsid w:val="07129A03"/>
    <w:rsid w:val="0713F239"/>
    <w:rsid w:val="071C3933"/>
    <w:rsid w:val="074BED11"/>
    <w:rsid w:val="0757086A"/>
    <w:rsid w:val="0757C260"/>
    <w:rsid w:val="075D6B1D"/>
    <w:rsid w:val="076BC684"/>
    <w:rsid w:val="076EE010"/>
    <w:rsid w:val="076F201D"/>
    <w:rsid w:val="076FA4EE"/>
    <w:rsid w:val="07815667"/>
    <w:rsid w:val="0791F827"/>
    <w:rsid w:val="079F5917"/>
    <w:rsid w:val="07B9D63C"/>
    <w:rsid w:val="07D07847"/>
    <w:rsid w:val="07EB4007"/>
    <w:rsid w:val="07F2FD51"/>
    <w:rsid w:val="08095933"/>
    <w:rsid w:val="080B80D5"/>
    <w:rsid w:val="081CFDCD"/>
    <w:rsid w:val="083F5AE8"/>
    <w:rsid w:val="08465D66"/>
    <w:rsid w:val="08623874"/>
    <w:rsid w:val="0879D9C7"/>
    <w:rsid w:val="0886C668"/>
    <w:rsid w:val="08A2D8D2"/>
    <w:rsid w:val="08B9380C"/>
    <w:rsid w:val="08BEAAAE"/>
    <w:rsid w:val="08CA08A3"/>
    <w:rsid w:val="08F3C074"/>
    <w:rsid w:val="08FB8333"/>
    <w:rsid w:val="0919206D"/>
    <w:rsid w:val="094E130C"/>
    <w:rsid w:val="09698549"/>
    <w:rsid w:val="096EC817"/>
    <w:rsid w:val="096FD377"/>
    <w:rsid w:val="097154E4"/>
    <w:rsid w:val="09770A11"/>
    <w:rsid w:val="097A91E2"/>
    <w:rsid w:val="097C98A4"/>
    <w:rsid w:val="098329CC"/>
    <w:rsid w:val="099719BF"/>
    <w:rsid w:val="09A3C07D"/>
    <w:rsid w:val="09B28C5D"/>
    <w:rsid w:val="09B395CB"/>
    <w:rsid w:val="09D9D427"/>
    <w:rsid w:val="09FDDE99"/>
    <w:rsid w:val="0A0A5F4D"/>
    <w:rsid w:val="0A0D16A0"/>
    <w:rsid w:val="0A151C8A"/>
    <w:rsid w:val="0A195E1B"/>
    <w:rsid w:val="0A23F7CC"/>
    <w:rsid w:val="0A339DAE"/>
    <w:rsid w:val="0A406C36"/>
    <w:rsid w:val="0A4921A4"/>
    <w:rsid w:val="0A660B8E"/>
    <w:rsid w:val="0A6DC057"/>
    <w:rsid w:val="0A7165E4"/>
    <w:rsid w:val="0A7259F1"/>
    <w:rsid w:val="0A8AE872"/>
    <w:rsid w:val="0A9B1569"/>
    <w:rsid w:val="0A9D9DB7"/>
    <w:rsid w:val="0AA62466"/>
    <w:rsid w:val="0ABC48DB"/>
    <w:rsid w:val="0AD38A5C"/>
    <w:rsid w:val="0ADA9AF7"/>
    <w:rsid w:val="0AE5B71D"/>
    <w:rsid w:val="0AEF7784"/>
    <w:rsid w:val="0AF7ADB2"/>
    <w:rsid w:val="0AFD7D9B"/>
    <w:rsid w:val="0B0307B6"/>
    <w:rsid w:val="0B153229"/>
    <w:rsid w:val="0B181EA6"/>
    <w:rsid w:val="0B1B4384"/>
    <w:rsid w:val="0B1B47D9"/>
    <w:rsid w:val="0B4202F0"/>
    <w:rsid w:val="0B48063A"/>
    <w:rsid w:val="0B6CF889"/>
    <w:rsid w:val="0B71F7C1"/>
    <w:rsid w:val="0B8CD398"/>
    <w:rsid w:val="0BA091A0"/>
    <w:rsid w:val="0BC8A55B"/>
    <w:rsid w:val="0BD4DCF1"/>
    <w:rsid w:val="0BDB51E1"/>
    <w:rsid w:val="0BDDB50D"/>
    <w:rsid w:val="0BEC337D"/>
    <w:rsid w:val="0BF61A00"/>
    <w:rsid w:val="0C009505"/>
    <w:rsid w:val="0C058A81"/>
    <w:rsid w:val="0C376185"/>
    <w:rsid w:val="0C3DE04D"/>
    <w:rsid w:val="0C4419BB"/>
    <w:rsid w:val="0C44A3A1"/>
    <w:rsid w:val="0C600E86"/>
    <w:rsid w:val="0C6528B7"/>
    <w:rsid w:val="0C67C796"/>
    <w:rsid w:val="0C6EC953"/>
    <w:rsid w:val="0C888969"/>
    <w:rsid w:val="0C9B5CEA"/>
    <w:rsid w:val="0C9D803B"/>
    <w:rsid w:val="0CC450AD"/>
    <w:rsid w:val="0CCD5831"/>
    <w:rsid w:val="0CCD6A1D"/>
    <w:rsid w:val="0CD7F78B"/>
    <w:rsid w:val="0CD961EE"/>
    <w:rsid w:val="0CDDB288"/>
    <w:rsid w:val="0CE0463D"/>
    <w:rsid w:val="0CE617C3"/>
    <w:rsid w:val="0CFC69BA"/>
    <w:rsid w:val="0CFF27FB"/>
    <w:rsid w:val="0D19A132"/>
    <w:rsid w:val="0D1F0ACF"/>
    <w:rsid w:val="0D2AD459"/>
    <w:rsid w:val="0D38ADF9"/>
    <w:rsid w:val="0D3F7909"/>
    <w:rsid w:val="0D4A6E21"/>
    <w:rsid w:val="0D570C81"/>
    <w:rsid w:val="0D582052"/>
    <w:rsid w:val="0D766796"/>
    <w:rsid w:val="0D7EA987"/>
    <w:rsid w:val="0D8D8087"/>
    <w:rsid w:val="0DA77A79"/>
    <w:rsid w:val="0DB07927"/>
    <w:rsid w:val="0DB35047"/>
    <w:rsid w:val="0DB5E0BF"/>
    <w:rsid w:val="0DBE2790"/>
    <w:rsid w:val="0DC9AA70"/>
    <w:rsid w:val="0DD4699A"/>
    <w:rsid w:val="0DE32265"/>
    <w:rsid w:val="0E01CAFD"/>
    <w:rsid w:val="0E1785A5"/>
    <w:rsid w:val="0E26230B"/>
    <w:rsid w:val="0E2E191F"/>
    <w:rsid w:val="0E30228F"/>
    <w:rsid w:val="0E4AAF19"/>
    <w:rsid w:val="0E4D4452"/>
    <w:rsid w:val="0E63ECF1"/>
    <w:rsid w:val="0E6E8010"/>
    <w:rsid w:val="0E71EEDC"/>
    <w:rsid w:val="0E7B4FCA"/>
    <w:rsid w:val="0E7BCE02"/>
    <w:rsid w:val="0E901E95"/>
    <w:rsid w:val="0E916674"/>
    <w:rsid w:val="0EA148BD"/>
    <w:rsid w:val="0EAF89F1"/>
    <w:rsid w:val="0EBE2C70"/>
    <w:rsid w:val="0EC52766"/>
    <w:rsid w:val="0EDB0E65"/>
    <w:rsid w:val="0EE4A3C4"/>
    <w:rsid w:val="0EE66F5F"/>
    <w:rsid w:val="0EFC53C1"/>
    <w:rsid w:val="0F061F03"/>
    <w:rsid w:val="0F0F53CB"/>
    <w:rsid w:val="0F19D0A6"/>
    <w:rsid w:val="0F1B8082"/>
    <w:rsid w:val="0F408169"/>
    <w:rsid w:val="0F4DDF99"/>
    <w:rsid w:val="0F5A00D7"/>
    <w:rsid w:val="0F5D40FC"/>
    <w:rsid w:val="0F64F187"/>
    <w:rsid w:val="0F6CE523"/>
    <w:rsid w:val="0F8B5C44"/>
    <w:rsid w:val="0F97FC54"/>
    <w:rsid w:val="0FAC7219"/>
    <w:rsid w:val="0FB49687"/>
    <w:rsid w:val="0FB8C206"/>
    <w:rsid w:val="0FBF2393"/>
    <w:rsid w:val="0FE586D8"/>
    <w:rsid w:val="0FFF90D0"/>
    <w:rsid w:val="10015B18"/>
    <w:rsid w:val="102989BD"/>
    <w:rsid w:val="103D1C8C"/>
    <w:rsid w:val="10491577"/>
    <w:rsid w:val="105AAD61"/>
    <w:rsid w:val="106D0393"/>
    <w:rsid w:val="1072E7A2"/>
    <w:rsid w:val="107A0949"/>
    <w:rsid w:val="107D31B2"/>
    <w:rsid w:val="1081B710"/>
    <w:rsid w:val="10871A05"/>
    <w:rsid w:val="108F5E74"/>
    <w:rsid w:val="10928017"/>
    <w:rsid w:val="109D0096"/>
    <w:rsid w:val="10A1DEBF"/>
    <w:rsid w:val="10A7C35F"/>
    <w:rsid w:val="10AF26E4"/>
    <w:rsid w:val="10B6E48B"/>
    <w:rsid w:val="10EE76D5"/>
    <w:rsid w:val="10F35AD5"/>
    <w:rsid w:val="114193C1"/>
    <w:rsid w:val="114F7822"/>
    <w:rsid w:val="11656FB6"/>
    <w:rsid w:val="116FED99"/>
    <w:rsid w:val="1177BBBF"/>
    <w:rsid w:val="1179A57D"/>
    <w:rsid w:val="117D4625"/>
    <w:rsid w:val="11871B04"/>
    <w:rsid w:val="11917C06"/>
    <w:rsid w:val="119FF0C8"/>
    <w:rsid w:val="11A3FD38"/>
    <w:rsid w:val="11CE0A80"/>
    <w:rsid w:val="11D9822A"/>
    <w:rsid w:val="11E1CBC9"/>
    <w:rsid w:val="11E81248"/>
    <w:rsid w:val="11EC918C"/>
    <w:rsid w:val="11FFB199"/>
    <w:rsid w:val="1206B82F"/>
    <w:rsid w:val="123D5892"/>
    <w:rsid w:val="1242C54C"/>
    <w:rsid w:val="1247D039"/>
    <w:rsid w:val="12611388"/>
    <w:rsid w:val="126BC1BF"/>
    <w:rsid w:val="12708746"/>
    <w:rsid w:val="127F59F2"/>
    <w:rsid w:val="12868231"/>
    <w:rsid w:val="1289B1DF"/>
    <w:rsid w:val="12949017"/>
    <w:rsid w:val="1297E6DA"/>
    <w:rsid w:val="12A4FFBA"/>
    <w:rsid w:val="12C6A5F0"/>
    <w:rsid w:val="12CDCD3D"/>
    <w:rsid w:val="12D1D21A"/>
    <w:rsid w:val="12E2220F"/>
    <w:rsid w:val="12E8A1A0"/>
    <w:rsid w:val="12F6E10D"/>
    <w:rsid w:val="1315EAC3"/>
    <w:rsid w:val="13228F4B"/>
    <w:rsid w:val="1326F237"/>
    <w:rsid w:val="132CF452"/>
    <w:rsid w:val="133964D8"/>
    <w:rsid w:val="1339DFE8"/>
    <w:rsid w:val="1348F78A"/>
    <w:rsid w:val="135392E1"/>
    <w:rsid w:val="135CF276"/>
    <w:rsid w:val="136BDA57"/>
    <w:rsid w:val="136DC1EE"/>
    <w:rsid w:val="137FF0DB"/>
    <w:rsid w:val="1395EC70"/>
    <w:rsid w:val="13A4E93F"/>
    <w:rsid w:val="13A5C964"/>
    <w:rsid w:val="13D8EBE3"/>
    <w:rsid w:val="13E4AE5C"/>
    <w:rsid w:val="13F572C9"/>
    <w:rsid w:val="1406A8B9"/>
    <w:rsid w:val="14124161"/>
    <w:rsid w:val="1421FDEE"/>
    <w:rsid w:val="142C504D"/>
    <w:rsid w:val="143DB3A7"/>
    <w:rsid w:val="144C4A7C"/>
    <w:rsid w:val="1475048D"/>
    <w:rsid w:val="148A5C53"/>
    <w:rsid w:val="148B8A4D"/>
    <w:rsid w:val="14A320BF"/>
    <w:rsid w:val="14A7D636"/>
    <w:rsid w:val="14AC6E73"/>
    <w:rsid w:val="14B93F6F"/>
    <w:rsid w:val="14CC208A"/>
    <w:rsid w:val="14D28B44"/>
    <w:rsid w:val="14DEB939"/>
    <w:rsid w:val="14DFA463"/>
    <w:rsid w:val="14DFFC9D"/>
    <w:rsid w:val="14F2AB0C"/>
    <w:rsid w:val="14F30E38"/>
    <w:rsid w:val="1501507B"/>
    <w:rsid w:val="1502636F"/>
    <w:rsid w:val="15152822"/>
    <w:rsid w:val="15152CD1"/>
    <w:rsid w:val="15175F32"/>
    <w:rsid w:val="1531429D"/>
    <w:rsid w:val="153840E0"/>
    <w:rsid w:val="153D1DC2"/>
    <w:rsid w:val="153E30B9"/>
    <w:rsid w:val="154BEC6A"/>
    <w:rsid w:val="15581D65"/>
    <w:rsid w:val="157F7200"/>
    <w:rsid w:val="15801BAF"/>
    <w:rsid w:val="1589531E"/>
    <w:rsid w:val="15989577"/>
    <w:rsid w:val="15B1B08C"/>
    <w:rsid w:val="15B61821"/>
    <w:rsid w:val="15BF66E3"/>
    <w:rsid w:val="15C53A59"/>
    <w:rsid w:val="15DCDEF1"/>
    <w:rsid w:val="15E0A053"/>
    <w:rsid w:val="15E0AA46"/>
    <w:rsid w:val="15E755EE"/>
    <w:rsid w:val="15E7D021"/>
    <w:rsid w:val="15F8116C"/>
    <w:rsid w:val="16318A2C"/>
    <w:rsid w:val="163389B9"/>
    <w:rsid w:val="1636B3D9"/>
    <w:rsid w:val="1638B433"/>
    <w:rsid w:val="164C8630"/>
    <w:rsid w:val="166BFCCF"/>
    <w:rsid w:val="166D3B12"/>
    <w:rsid w:val="1677E8F7"/>
    <w:rsid w:val="16821FCF"/>
    <w:rsid w:val="16B75B69"/>
    <w:rsid w:val="16E118AE"/>
    <w:rsid w:val="16EA0441"/>
    <w:rsid w:val="16EA4CB5"/>
    <w:rsid w:val="16F06122"/>
    <w:rsid w:val="16F336F3"/>
    <w:rsid w:val="16FDA21C"/>
    <w:rsid w:val="170AB91F"/>
    <w:rsid w:val="170FC32D"/>
    <w:rsid w:val="1713BB29"/>
    <w:rsid w:val="17185B9A"/>
    <w:rsid w:val="173CBCF3"/>
    <w:rsid w:val="174C819B"/>
    <w:rsid w:val="177BAC2B"/>
    <w:rsid w:val="17830C2C"/>
    <w:rsid w:val="178DBC79"/>
    <w:rsid w:val="179758B8"/>
    <w:rsid w:val="17D1CF71"/>
    <w:rsid w:val="17E2A644"/>
    <w:rsid w:val="17F2FC24"/>
    <w:rsid w:val="17F689DE"/>
    <w:rsid w:val="17F9B3FF"/>
    <w:rsid w:val="181F4A6E"/>
    <w:rsid w:val="182CCC89"/>
    <w:rsid w:val="183637EC"/>
    <w:rsid w:val="18409950"/>
    <w:rsid w:val="1847BC20"/>
    <w:rsid w:val="1853E7D0"/>
    <w:rsid w:val="1855275F"/>
    <w:rsid w:val="18591B65"/>
    <w:rsid w:val="1864A7AD"/>
    <w:rsid w:val="186CDAEF"/>
    <w:rsid w:val="18886402"/>
    <w:rsid w:val="188CFB51"/>
    <w:rsid w:val="189B1678"/>
    <w:rsid w:val="18A94EB7"/>
    <w:rsid w:val="18B39824"/>
    <w:rsid w:val="18CB439B"/>
    <w:rsid w:val="18EBD6B9"/>
    <w:rsid w:val="18F2F752"/>
    <w:rsid w:val="1905DD05"/>
    <w:rsid w:val="19067E64"/>
    <w:rsid w:val="190C3184"/>
    <w:rsid w:val="191E1B88"/>
    <w:rsid w:val="191EBFC3"/>
    <w:rsid w:val="1926BE67"/>
    <w:rsid w:val="1931668D"/>
    <w:rsid w:val="193FC254"/>
    <w:rsid w:val="19416FDA"/>
    <w:rsid w:val="195F2A74"/>
    <w:rsid w:val="196C2AE0"/>
    <w:rsid w:val="1978739A"/>
    <w:rsid w:val="19895F16"/>
    <w:rsid w:val="198E8D98"/>
    <w:rsid w:val="19A24BBA"/>
    <w:rsid w:val="19B73555"/>
    <w:rsid w:val="19BB0049"/>
    <w:rsid w:val="19D93AC6"/>
    <w:rsid w:val="19DDE0D8"/>
    <w:rsid w:val="19EF7E78"/>
    <w:rsid w:val="19F42A4C"/>
    <w:rsid w:val="1A22B887"/>
    <w:rsid w:val="1A5056FB"/>
    <w:rsid w:val="1A5221D2"/>
    <w:rsid w:val="1A6749F0"/>
    <w:rsid w:val="1A7A9927"/>
    <w:rsid w:val="1A83B573"/>
    <w:rsid w:val="1A90A844"/>
    <w:rsid w:val="1A9BBA7D"/>
    <w:rsid w:val="1AA318C6"/>
    <w:rsid w:val="1AD82565"/>
    <w:rsid w:val="1AE23162"/>
    <w:rsid w:val="1AEF49AC"/>
    <w:rsid w:val="1B008269"/>
    <w:rsid w:val="1B01ED6D"/>
    <w:rsid w:val="1B055B75"/>
    <w:rsid w:val="1B0F664C"/>
    <w:rsid w:val="1B2659B2"/>
    <w:rsid w:val="1B3ABD36"/>
    <w:rsid w:val="1B4450CA"/>
    <w:rsid w:val="1B5599B5"/>
    <w:rsid w:val="1B803007"/>
    <w:rsid w:val="1B86FE93"/>
    <w:rsid w:val="1B8DF7C2"/>
    <w:rsid w:val="1B901219"/>
    <w:rsid w:val="1B925841"/>
    <w:rsid w:val="1B9E583C"/>
    <w:rsid w:val="1BA62CA5"/>
    <w:rsid w:val="1BAF42F0"/>
    <w:rsid w:val="1BC912F7"/>
    <w:rsid w:val="1BE9BCCD"/>
    <w:rsid w:val="1BF4C182"/>
    <w:rsid w:val="1C169735"/>
    <w:rsid w:val="1C2133A3"/>
    <w:rsid w:val="1C3EA35D"/>
    <w:rsid w:val="1C58C21F"/>
    <w:rsid w:val="1C5B77E2"/>
    <w:rsid w:val="1C5BD28D"/>
    <w:rsid w:val="1C6116AB"/>
    <w:rsid w:val="1C68BEF0"/>
    <w:rsid w:val="1C7844E8"/>
    <w:rsid w:val="1C7E91D1"/>
    <w:rsid w:val="1CB1048D"/>
    <w:rsid w:val="1CBBCD1F"/>
    <w:rsid w:val="1CC8C9EB"/>
    <w:rsid w:val="1CD6335C"/>
    <w:rsid w:val="1CD946DF"/>
    <w:rsid w:val="1D1E2298"/>
    <w:rsid w:val="1D2151E1"/>
    <w:rsid w:val="1D4325D1"/>
    <w:rsid w:val="1D4C6D0E"/>
    <w:rsid w:val="1D5A5D3D"/>
    <w:rsid w:val="1D82FCB6"/>
    <w:rsid w:val="1DC7912D"/>
    <w:rsid w:val="1DCF4B6F"/>
    <w:rsid w:val="1DD6644D"/>
    <w:rsid w:val="1DF649C8"/>
    <w:rsid w:val="1DF6C33B"/>
    <w:rsid w:val="1DF76349"/>
    <w:rsid w:val="1DFACD2E"/>
    <w:rsid w:val="1E0D493E"/>
    <w:rsid w:val="1E1B8A12"/>
    <w:rsid w:val="1E2E9D4E"/>
    <w:rsid w:val="1E3E5AFD"/>
    <w:rsid w:val="1E49197A"/>
    <w:rsid w:val="1E75EC94"/>
    <w:rsid w:val="1E77593E"/>
    <w:rsid w:val="1E776CBF"/>
    <w:rsid w:val="1E7B4A49"/>
    <w:rsid w:val="1E874E4B"/>
    <w:rsid w:val="1E92D9B4"/>
    <w:rsid w:val="1E9C5934"/>
    <w:rsid w:val="1EA49E26"/>
    <w:rsid w:val="1EAB9ECC"/>
    <w:rsid w:val="1EAECD97"/>
    <w:rsid w:val="1EAF1206"/>
    <w:rsid w:val="1EB7E460"/>
    <w:rsid w:val="1EBB4EA5"/>
    <w:rsid w:val="1ED47C83"/>
    <w:rsid w:val="1ED95DE0"/>
    <w:rsid w:val="1EF01E06"/>
    <w:rsid w:val="1EF97936"/>
    <w:rsid w:val="1F0B320E"/>
    <w:rsid w:val="1F1BBBE5"/>
    <w:rsid w:val="1F1BDF78"/>
    <w:rsid w:val="1F29A8E3"/>
    <w:rsid w:val="1F499ED7"/>
    <w:rsid w:val="1F5E8BCC"/>
    <w:rsid w:val="1F77163B"/>
    <w:rsid w:val="1F8BB484"/>
    <w:rsid w:val="1F929323"/>
    <w:rsid w:val="1FADCF84"/>
    <w:rsid w:val="1FCDE308"/>
    <w:rsid w:val="1FD16B82"/>
    <w:rsid w:val="1FD57648"/>
    <w:rsid w:val="1FEE1225"/>
    <w:rsid w:val="20003B04"/>
    <w:rsid w:val="2019C76C"/>
    <w:rsid w:val="202CA1E2"/>
    <w:rsid w:val="2030336A"/>
    <w:rsid w:val="20324B76"/>
    <w:rsid w:val="203C1554"/>
    <w:rsid w:val="20407B61"/>
    <w:rsid w:val="204322AC"/>
    <w:rsid w:val="20493176"/>
    <w:rsid w:val="204AC62F"/>
    <w:rsid w:val="2051B451"/>
    <w:rsid w:val="205E7C59"/>
    <w:rsid w:val="206A5920"/>
    <w:rsid w:val="207AFEBD"/>
    <w:rsid w:val="207C00E0"/>
    <w:rsid w:val="207CDE36"/>
    <w:rsid w:val="208215C0"/>
    <w:rsid w:val="208546AD"/>
    <w:rsid w:val="208D1B6A"/>
    <w:rsid w:val="2098B760"/>
    <w:rsid w:val="209EEE4A"/>
    <w:rsid w:val="209FFDD5"/>
    <w:rsid w:val="20ABB839"/>
    <w:rsid w:val="20C4E0C1"/>
    <w:rsid w:val="20C7E005"/>
    <w:rsid w:val="20E054CD"/>
    <w:rsid w:val="20F148C4"/>
    <w:rsid w:val="20F38360"/>
    <w:rsid w:val="20FE68B2"/>
    <w:rsid w:val="2104702A"/>
    <w:rsid w:val="2117BD56"/>
    <w:rsid w:val="213187BB"/>
    <w:rsid w:val="213B9C3B"/>
    <w:rsid w:val="213E4623"/>
    <w:rsid w:val="21464D7E"/>
    <w:rsid w:val="217D0014"/>
    <w:rsid w:val="21993931"/>
    <w:rsid w:val="21A58937"/>
    <w:rsid w:val="21A96CFB"/>
    <w:rsid w:val="21B12A1D"/>
    <w:rsid w:val="21B710B5"/>
    <w:rsid w:val="21C14F70"/>
    <w:rsid w:val="21DF3990"/>
    <w:rsid w:val="21E122AE"/>
    <w:rsid w:val="21E976B9"/>
    <w:rsid w:val="21EB71D9"/>
    <w:rsid w:val="22009B85"/>
    <w:rsid w:val="2200C643"/>
    <w:rsid w:val="22070246"/>
    <w:rsid w:val="220F8AF6"/>
    <w:rsid w:val="2217A913"/>
    <w:rsid w:val="222C3790"/>
    <w:rsid w:val="22301D18"/>
    <w:rsid w:val="22333B2A"/>
    <w:rsid w:val="22335657"/>
    <w:rsid w:val="22399CA8"/>
    <w:rsid w:val="223CCD81"/>
    <w:rsid w:val="2254B31F"/>
    <w:rsid w:val="227091BD"/>
    <w:rsid w:val="22789468"/>
    <w:rsid w:val="2284C7BC"/>
    <w:rsid w:val="22882317"/>
    <w:rsid w:val="228C6972"/>
    <w:rsid w:val="228D320F"/>
    <w:rsid w:val="22AC387F"/>
    <w:rsid w:val="22C4FA02"/>
    <w:rsid w:val="22ED9EB8"/>
    <w:rsid w:val="22EFDEB8"/>
    <w:rsid w:val="230DEC81"/>
    <w:rsid w:val="231679CE"/>
    <w:rsid w:val="232516BA"/>
    <w:rsid w:val="2340E929"/>
    <w:rsid w:val="235669F9"/>
    <w:rsid w:val="2356A891"/>
    <w:rsid w:val="235A6E5B"/>
    <w:rsid w:val="235CA1AA"/>
    <w:rsid w:val="2360AA2D"/>
    <w:rsid w:val="23622E11"/>
    <w:rsid w:val="23741945"/>
    <w:rsid w:val="2382B8C8"/>
    <w:rsid w:val="23868CC9"/>
    <w:rsid w:val="23924204"/>
    <w:rsid w:val="23A07946"/>
    <w:rsid w:val="23A2B99A"/>
    <w:rsid w:val="23A91C08"/>
    <w:rsid w:val="23B934D4"/>
    <w:rsid w:val="23F11133"/>
    <w:rsid w:val="2403DCD0"/>
    <w:rsid w:val="240547C5"/>
    <w:rsid w:val="2416B906"/>
    <w:rsid w:val="24305C39"/>
    <w:rsid w:val="244E20CB"/>
    <w:rsid w:val="2460FDB1"/>
    <w:rsid w:val="247E718E"/>
    <w:rsid w:val="2480E21B"/>
    <w:rsid w:val="2499BA64"/>
    <w:rsid w:val="24AC00BD"/>
    <w:rsid w:val="24B33BCE"/>
    <w:rsid w:val="24B54F3A"/>
    <w:rsid w:val="24BE6234"/>
    <w:rsid w:val="24C03574"/>
    <w:rsid w:val="24C4F059"/>
    <w:rsid w:val="24EB1DB7"/>
    <w:rsid w:val="24EF4F23"/>
    <w:rsid w:val="24F942A0"/>
    <w:rsid w:val="24FD3F76"/>
    <w:rsid w:val="2510F5CE"/>
    <w:rsid w:val="25327190"/>
    <w:rsid w:val="2533A2E3"/>
    <w:rsid w:val="25593F1D"/>
    <w:rsid w:val="25694A77"/>
    <w:rsid w:val="25761A11"/>
    <w:rsid w:val="258BD6A4"/>
    <w:rsid w:val="258F9B56"/>
    <w:rsid w:val="25914BAC"/>
    <w:rsid w:val="25955BD3"/>
    <w:rsid w:val="2599F6D6"/>
    <w:rsid w:val="259A957D"/>
    <w:rsid w:val="259CB9BC"/>
    <w:rsid w:val="25D45E0E"/>
    <w:rsid w:val="25D4A600"/>
    <w:rsid w:val="25DE3E6A"/>
    <w:rsid w:val="25F0056E"/>
    <w:rsid w:val="25F07760"/>
    <w:rsid w:val="25F827A9"/>
    <w:rsid w:val="25F9B144"/>
    <w:rsid w:val="25FE9D47"/>
    <w:rsid w:val="26033D49"/>
    <w:rsid w:val="26095590"/>
    <w:rsid w:val="261B6EE4"/>
    <w:rsid w:val="261D20FA"/>
    <w:rsid w:val="26246BA2"/>
    <w:rsid w:val="2624F207"/>
    <w:rsid w:val="2626BEE3"/>
    <w:rsid w:val="262B6BE1"/>
    <w:rsid w:val="26383D1E"/>
    <w:rsid w:val="2638EE8E"/>
    <w:rsid w:val="264F37A9"/>
    <w:rsid w:val="266EEC65"/>
    <w:rsid w:val="26781942"/>
    <w:rsid w:val="2692C0F7"/>
    <w:rsid w:val="2695C0B7"/>
    <w:rsid w:val="269719E5"/>
    <w:rsid w:val="26B24AEC"/>
    <w:rsid w:val="26C739C6"/>
    <w:rsid w:val="26DF2F98"/>
    <w:rsid w:val="26E7F671"/>
    <w:rsid w:val="26FA2915"/>
    <w:rsid w:val="27067314"/>
    <w:rsid w:val="2730C4B7"/>
    <w:rsid w:val="27322BBA"/>
    <w:rsid w:val="2742D30D"/>
    <w:rsid w:val="275A20D4"/>
    <w:rsid w:val="275D5E90"/>
    <w:rsid w:val="277EFE57"/>
    <w:rsid w:val="277F31F1"/>
    <w:rsid w:val="2788D62B"/>
    <w:rsid w:val="278C1E74"/>
    <w:rsid w:val="27917E0B"/>
    <w:rsid w:val="279ADD1A"/>
    <w:rsid w:val="279E69AF"/>
    <w:rsid w:val="279EDCDD"/>
    <w:rsid w:val="27B7823E"/>
    <w:rsid w:val="27DCAC6A"/>
    <w:rsid w:val="27F1218E"/>
    <w:rsid w:val="28036FD6"/>
    <w:rsid w:val="2809C29D"/>
    <w:rsid w:val="28278A45"/>
    <w:rsid w:val="283FB262"/>
    <w:rsid w:val="284BBD8B"/>
    <w:rsid w:val="284E2130"/>
    <w:rsid w:val="28502D63"/>
    <w:rsid w:val="28742FAC"/>
    <w:rsid w:val="2875AEC5"/>
    <w:rsid w:val="28780530"/>
    <w:rsid w:val="287B6F48"/>
    <w:rsid w:val="28884F26"/>
    <w:rsid w:val="28963D19"/>
    <w:rsid w:val="28979FD1"/>
    <w:rsid w:val="2899B27D"/>
    <w:rsid w:val="289FA6A0"/>
    <w:rsid w:val="28A547ED"/>
    <w:rsid w:val="28A772CC"/>
    <w:rsid w:val="28A97877"/>
    <w:rsid w:val="28B0866D"/>
    <w:rsid w:val="28C4D0C3"/>
    <w:rsid w:val="28C970D3"/>
    <w:rsid w:val="28CB0A26"/>
    <w:rsid w:val="28EE7E4C"/>
    <w:rsid w:val="28F280B5"/>
    <w:rsid w:val="29048C2A"/>
    <w:rsid w:val="290D5BBB"/>
    <w:rsid w:val="290FA8B3"/>
    <w:rsid w:val="2919C060"/>
    <w:rsid w:val="292C4767"/>
    <w:rsid w:val="292DD7B2"/>
    <w:rsid w:val="29338EF3"/>
    <w:rsid w:val="295343D5"/>
    <w:rsid w:val="29552E45"/>
    <w:rsid w:val="295E1EEA"/>
    <w:rsid w:val="29714E19"/>
    <w:rsid w:val="297522D1"/>
    <w:rsid w:val="298FF04B"/>
    <w:rsid w:val="29955333"/>
    <w:rsid w:val="2997CB84"/>
    <w:rsid w:val="29A64455"/>
    <w:rsid w:val="29A97620"/>
    <w:rsid w:val="29BCAAA0"/>
    <w:rsid w:val="29C0FFC3"/>
    <w:rsid w:val="29D18E90"/>
    <w:rsid w:val="29D49148"/>
    <w:rsid w:val="29E2249F"/>
    <w:rsid w:val="29F091D8"/>
    <w:rsid w:val="2A025E7D"/>
    <w:rsid w:val="2A03C8E2"/>
    <w:rsid w:val="2A0D77CE"/>
    <w:rsid w:val="2A143E0F"/>
    <w:rsid w:val="2A14B02B"/>
    <w:rsid w:val="2A452C99"/>
    <w:rsid w:val="2A4EFEAB"/>
    <w:rsid w:val="2A676436"/>
    <w:rsid w:val="2A7672BD"/>
    <w:rsid w:val="2A8C175F"/>
    <w:rsid w:val="2A8FAA01"/>
    <w:rsid w:val="2A97A31C"/>
    <w:rsid w:val="2AB0761F"/>
    <w:rsid w:val="2AD63DF4"/>
    <w:rsid w:val="2ADBB4BF"/>
    <w:rsid w:val="2ADD2D82"/>
    <w:rsid w:val="2AE0141D"/>
    <w:rsid w:val="2AF6B1C8"/>
    <w:rsid w:val="2B02461E"/>
    <w:rsid w:val="2B05D6CA"/>
    <w:rsid w:val="2B12404B"/>
    <w:rsid w:val="2B1281F3"/>
    <w:rsid w:val="2B19C532"/>
    <w:rsid w:val="2B1DA616"/>
    <w:rsid w:val="2B2D96CF"/>
    <w:rsid w:val="2B2E79F8"/>
    <w:rsid w:val="2B34D6FD"/>
    <w:rsid w:val="2B360E53"/>
    <w:rsid w:val="2B3CC7E4"/>
    <w:rsid w:val="2B79E7A9"/>
    <w:rsid w:val="2B83CDA0"/>
    <w:rsid w:val="2B860E49"/>
    <w:rsid w:val="2B866AA5"/>
    <w:rsid w:val="2B8F2BB3"/>
    <w:rsid w:val="2B973435"/>
    <w:rsid w:val="2B9C97C0"/>
    <w:rsid w:val="2BACAEE7"/>
    <w:rsid w:val="2BB08EAE"/>
    <w:rsid w:val="2BC685AB"/>
    <w:rsid w:val="2BED416B"/>
    <w:rsid w:val="2BEF3FB5"/>
    <w:rsid w:val="2C1893CC"/>
    <w:rsid w:val="2C18BC40"/>
    <w:rsid w:val="2C1C5210"/>
    <w:rsid w:val="2C2FC627"/>
    <w:rsid w:val="2C468FE3"/>
    <w:rsid w:val="2C56C912"/>
    <w:rsid w:val="2C69B60A"/>
    <w:rsid w:val="2C78A177"/>
    <w:rsid w:val="2C88C8D9"/>
    <w:rsid w:val="2C99315B"/>
    <w:rsid w:val="2CB4CABC"/>
    <w:rsid w:val="2CC22FEF"/>
    <w:rsid w:val="2CC8BA6B"/>
    <w:rsid w:val="2CCDBF70"/>
    <w:rsid w:val="2CE01B56"/>
    <w:rsid w:val="2CE0E6DA"/>
    <w:rsid w:val="2CE2FB30"/>
    <w:rsid w:val="2CE7C046"/>
    <w:rsid w:val="2CEDBC0F"/>
    <w:rsid w:val="2CF3D35B"/>
    <w:rsid w:val="2CFB1B5B"/>
    <w:rsid w:val="2D071D8A"/>
    <w:rsid w:val="2D196F5B"/>
    <w:rsid w:val="2D1B06D9"/>
    <w:rsid w:val="2D1B43D7"/>
    <w:rsid w:val="2D228AF1"/>
    <w:rsid w:val="2D2E3066"/>
    <w:rsid w:val="2D32F0E4"/>
    <w:rsid w:val="2D3C10D0"/>
    <w:rsid w:val="2D3FAC57"/>
    <w:rsid w:val="2D488EEC"/>
    <w:rsid w:val="2D61DBD7"/>
    <w:rsid w:val="2D765478"/>
    <w:rsid w:val="2D7E594A"/>
    <w:rsid w:val="2D81D867"/>
    <w:rsid w:val="2D82A1E5"/>
    <w:rsid w:val="2D945BFC"/>
    <w:rsid w:val="2D9468A4"/>
    <w:rsid w:val="2D9800BC"/>
    <w:rsid w:val="2D9B8033"/>
    <w:rsid w:val="2DCF3C32"/>
    <w:rsid w:val="2DCFA54C"/>
    <w:rsid w:val="2DD00BBA"/>
    <w:rsid w:val="2DE2A1CE"/>
    <w:rsid w:val="2E1D0C4E"/>
    <w:rsid w:val="2E26412D"/>
    <w:rsid w:val="2E33EFBE"/>
    <w:rsid w:val="2E3A4948"/>
    <w:rsid w:val="2E40BF18"/>
    <w:rsid w:val="2E49B63C"/>
    <w:rsid w:val="2E4B8DCC"/>
    <w:rsid w:val="2E592BF8"/>
    <w:rsid w:val="2E6AE230"/>
    <w:rsid w:val="2E72F626"/>
    <w:rsid w:val="2E81F1E6"/>
    <w:rsid w:val="2E840A4F"/>
    <w:rsid w:val="2E8FE382"/>
    <w:rsid w:val="2E91D1E9"/>
    <w:rsid w:val="2EA5D73A"/>
    <w:rsid w:val="2ED15ECF"/>
    <w:rsid w:val="2ED587CD"/>
    <w:rsid w:val="2EF65931"/>
    <w:rsid w:val="2F001574"/>
    <w:rsid w:val="2F0084AF"/>
    <w:rsid w:val="2F18D219"/>
    <w:rsid w:val="2F3A46FE"/>
    <w:rsid w:val="2F3ABA75"/>
    <w:rsid w:val="2F469B85"/>
    <w:rsid w:val="2F503FAB"/>
    <w:rsid w:val="2F541FA9"/>
    <w:rsid w:val="2F7A402D"/>
    <w:rsid w:val="2F90C834"/>
    <w:rsid w:val="2F944F0A"/>
    <w:rsid w:val="2F99949D"/>
    <w:rsid w:val="2FA7A2DB"/>
    <w:rsid w:val="2FB4496C"/>
    <w:rsid w:val="2FBB6D86"/>
    <w:rsid w:val="2FBCCA49"/>
    <w:rsid w:val="2FBF9400"/>
    <w:rsid w:val="2FCE3650"/>
    <w:rsid w:val="2FD35E1E"/>
    <w:rsid w:val="2FD4ADD8"/>
    <w:rsid w:val="2FDAD2AE"/>
    <w:rsid w:val="2FDC018A"/>
    <w:rsid w:val="2FDF4123"/>
    <w:rsid w:val="2FFA07BC"/>
    <w:rsid w:val="2FFA5BD4"/>
    <w:rsid w:val="30294B64"/>
    <w:rsid w:val="3038CDF5"/>
    <w:rsid w:val="3046D326"/>
    <w:rsid w:val="30745257"/>
    <w:rsid w:val="30839B61"/>
    <w:rsid w:val="308813EE"/>
    <w:rsid w:val="309A5C0D"/>
    <w:rsid w:val="30A5C27B"/>
    <w:rsid w:val="30BBF2E2"/>
    <w:rsid w:val="30BE4448"/>
    <w:rsid w:val="30E3C3BE"/>
    <w:rsid w:val="30E5BA7D"/>
    <w:rsid w:val="30EF85FD"/>
    <w:rsid w:val="30FD5CD8"/>
    <w:rsid w:val="30FE00B3"/>
    <w:rsid w:val="310FC46D"/>
    <w:rsid w:val="3119A16A"/>
    <w:rsid w:val="31254470"/>
    <w:rsid w:val="31351912"/>
    <w:rsid w:val="313D85DE"/>
    <w:rsid w:val="313F8CC5"/>
    <w:rsid w:val="31420D4D"/>
    <w:rsid w:val="31597654"/>
    <w:rsid w:val="3177B9BD"/>
    <w:rsid w:val="3191C0F0"/>
    <w:rsid w:val="31939ACF"/>
    <w:rsid w:val="31949EC3"/>
    <w:rsid w:val="3194ED47"/>
    <w:rsid w:val="31A36C7B"/>
    <w:rsid w:val="31BE31B7"/>
    <w:rsid w:val="31C4109B"/>
    <w:rsid w:val="31E2431E"/>
    <w:rsid w:val="31E885DB"/>
    <w:rsid w:val="31EC75E9"/>
    <w:rsid w:val="31FF659A"/>
    <w:rsid w:val="320B95C6"/>
    <w:rsid w:val="32101A09"/>
    <w:rsid w:val="3213DCCD"/>
    <w:rsid w:val="321E67D9"/>
    <w:rsid w:val="32220FA4"/>
    <w:rsid w:val="3237C85F"/>
    <w:rsid w:val="3252EC2B"/>
    <w:rsid w:val="326B9A92"/>
    <w:rsid w:val="327AC1FA"/>
    <w:rsid w:val="329DD674"/>
    <w:rsid w:val="32A01005"/>
    <w:rsid w:val="32B815A0"/>
    <w:rsid w:val="32CBD1C8"/>
    <w:rsid w:val="32D3BEB7"/>
    <w:rsid w:val="32D47FD7"/>
    <w:rsid w:val="32DB6611"/>
    <w:rsid w:val="32F1D26D"/>
    <w:rsid w:val="32F71576"/>
    <w:rsid w:val="3316FC08"/>
    <w:rsid w:val="331C35F3"/>
    <w:rsid w:val="332B33DA"/>
    <w:rsid w:val="332FF3FE"/>
    <w:rsid w:val="3342E4FB"/>
    <w:rsid w:val="33775913"/>
    <w:rsid w:val="33832079"/>
    <w:rsid w:val="339AD501"/>
    <w:rsid w:val="339C5559"/>
    <w:rsid w:val="33A63140"/>
    <w:rsid w:val="33AF5064"/>
    <w:rsid w:val="33E29EF5"/>
    <w:rsid w:val="33EB77E5"/>
    <w:rsid w:val="34170AB7"/>
    <w:rsid w:val="34172253"/>
    <w:rsid w:val="341B08ED"/>
    <w:rsid w:val="342EFCC0"/>
    <w:rsid w:val="343AF555"/>
    <w:rsid w:val="3440A973"/>
    <w:rsid w:val="34573234"/>
    <w:rsid w:val="345D14B2"/>
    <w:rsid w:val="3476AA94"/>
    <w:rsid w:val="347F7DC3"/>
    <w:rsid w:val="348BE896"/>
    <w:rsid w:val="34977A29"/>
    <w:rsid w:val="34A039F9"/>
    <w:rsid w:val="34BBAE66"/>
    <w:rsid w:val="34BBB95F"/>
    <w:rsid w:val="34E37F58"/>
    <w:rsid w:val="34EADFAD"/>
    <w:rsid w:val="34F19340"/>
    <w:rsid w:val="34F9B500"/>
    <w:rsid w:val="3505D5BB"/>
    <w:rsid w:val="3508D4E0"/>
    <w:rsid w:val="350F1B36"/>
    <w:rsid w:val="3511456B"/>
    <w:rsid w:val="351D302C"/>
    <w:rsid w:val="35305561"/>
    <w:rsid w:val="353CD4C9"/>
    <w:rsid w:val="355E8BF3"/>
    <w:rsid w:val="355FD218"/>
    <w:rsid w:val="356D86B5"/>
    <w:rsid w:val="3576086A"/>
    <w:rsid w:val="357B7F9E"/>
    <w:rsid w:val="3588BD70"/>
    <w:rsid w:val="358968AF"/>
    <w:rsid w:val="359F837D"/>
    <w:rsid w:val="35AF7E10"/>
    <w:rsid w:val="35B2DE92"/>
    <w:rsid w:val="35BF3345"/>
    <w:rsid w:val="35CF1DB2"/>
    <w:rsid w:val="35D10587"/>
    <w:rsid w:val="35D11CAC"/>
    <w:rsid w:val="35D478A2"/>
    <w:rsid w:val="35DF6551"/>
    <w:rsid w:val="35E90DBE"/>
    <w:rsid w:val="35EA1876"/>
    <w:rsid w:val="35EEA373"/>
    <w:rsid w:val="35F23BF4"/>
    <w:rsid w:val="35FF0721"/>
    <w:rsid w:val="3620F58B"/>
    <w:rsid w:val="362A6CB4"/>
    <w:rsid w:val="363B43CC"/>
    <w:rsid w:val="3647DB17"/>
    <w:rsid w:val="364D8624"/>
    <w:rsid w:val="3655E838"/>
    <w:rsid w:val="36638885"/>
    <w:rsid w:val="36665CE4"/>
    <w:rsid w:val="366D591E"/>
    <w:rsid w:val="368088A3"/>
    <w:rsid w:val="368F7661"/>
    <w:rsid w:val="36A2792F"/>
    <w:rsid w:val="36AEFF0D"/>
    <w:rsid w:val="36BE50CB"/>
    <w:rsid w:val="36DFC3D8"/>
    <w:rsid w:val="36E641CD"/>
    <w:rsid w:val="36F0E1B9"/>
    <w:rsid w:val="36F88F80"/>
    <w:rsid w:val="3713FA38"/>
    <w:rsid w:val="3726A33D"/>
    <w:rsid w:val="37416AF1"/>
    <w:rsid w:val="375AB527"/>
    <w:rsid w:val="377BA273"/>
    <w:rsid w:val="37A7ADF3"/>
    <w:rsid w:val="37B01AE0"/>
    <w:rsid w:val="37B29F27"/>
    <w:rsid w:val="37B3FA49"/>
    <w:rsid w:val="37C6CF34"/>
    <w:rsid w:val="37C79452"/>
    <w:rsid w:val="37CB6E33"/>
    <w:rsid w:val="37CC37C4"/>
    <w:rsid w:val="37CDE5E1"/>
    <w:rsid w:val="37D68EF7"/>
    <w:rsid w:val="37EB6D89"/>
    <w:rsid w:val="37FD135C"/>
    <w:rsid w:val="3801B461"/>
    <w:rsid w:val="38030DE2"/>
    <w:rsid w:val="3804D243"/>
    <w:rsid w:val="381E5746"/>
    <w:rsid w:val="383B843C"/>
    <w:rsid w:val="384F9443"/>
    <w:rsid w:val="38534BFE"/>
    <w:rsid w:val="385C7C6B"/>
    <w:rsid w:val="385EFC1F"/>
    <w:rsid w:val="3865332D"/>
    <w:rsid w:val="38693099"/>
    <w:rsid w:val="386E144F"/>
    <w:rsid w:val="387429A3"/>
    <w:rsid w:val="387BB22C"/>
    <w:rsid w:val="387F0C9E"/>
    <w:rsid w:val="38980986"/>
    <w:rsid w:val="38A8F17F"/>
    <w:rsid w:val="38AA2503"/>
    <w:rsid w:val="38B0EC9C"/>
    <w:rsid w:val="38C09F57"/>
    <w:rsid w:val="38C4C413"/>
    <w:rsid w:val="38D9CA42"/>
    <w:rsid w:val="3912B333"/>
    <w:rsid w:val="3919B7CC"/>
    <w:rsid w:val="392D5C16"/>
    <w:rsid w:val="394A3F21"/>
    <w:rsid w:val="3954FBA6"/>
    <w:rsid w:val="39653FD9"/>
    <w:rsid w:val="396A77FA"/>
    <w:rsid w:val="398254C1"/>
    <w:rsid w:val="398928CF"/>
    <w:rsid w:val="39930B82"/>
    <w:rsid w:val="399A5E5C"/>
    <w:rsid w:val="39B66999"/>
    <w:rsid w:val="39BEBEEF"/>
    <w:rsid w:val="39BF64C7"/>
    <w:rsid w:val="39C77ADE"/>
    <w:rsid w:val="39D0656E"/>
    <w:rsid w:val="39DF533C"/>
    <w:rsid w:val="39E23BC1"/>
    <w:rsid w:val="39FAA098"/>
    <w:rsid w:val="39FBFC63"/>
    <w:rsid w:val="3A051576"/>
    <w:rsid w:val="3A0606EE"/>
    <w:rsid w:val="3A1CEBDE"/>
    <w:rsid w:val="3A218902"/>
    <w:rsid w:val="3A720D2C"/>
    <w:rsid w:val="3A8D34A4"/>
    <w:rsid w:val="3A98300F"/>
    <w:rsid w:val="3A99C9C9"/>
    <w:rsid w:val="3AAD6E5E"/>
    <w:rsid w:val="3AB0F02C"/>
    <w:rsid w:val="3AB4BC7F"/>
    <w:rsid w:val="3ABA86B8"/>
    <w:rsid w:val="3ACF2129"/>
    <w:rsid w:val="3AD47D89"/>
    <w:rsid w:val="3B4C1884"/>
    <w:rsid w:val="3B56EF73"/>
    <w:rsid w:val="3B64B98C"/>
    <w:rsid w:val="3B912D60"/>
    <w:rsid w:val="3B92B319"/>
    <w:rsid w:val="3B990D49"/>
    <w:rsid w:val="3B9D31B7"/>
    <w:rsid w:val="3BA141F8"/>
    <w:rsid w:val="3BB308D7"/>
    <w:rsid w:val="3BCCED2A"/>
    <w:rsid w:val="3BD91D66"/>
    <w:rsid w:val="3BE102D7"/>
    <w:rsid w:val="3BEA14C4"/>
    <w:rsid w:val="3BF188C0"/>
    <w:rsid w:val="3C00E45B"/>
    <w:rsid w:val="3C173260"/>
    <w:rsid w:val="3C17B95D"/>
    <w:rsid w:val="3C1C01C5"/>
    <w:rsid w:val="3C1D95B7"/>
    <w:rsid w:val="3C1FD0C8"/>
    <w:rsid w:val="3C262C06"/>
    <w:rsid w:val="3C2B2901"/>
    <w:rsid w:val="3C2DBC2E"/>
    <w:rsid w:val="3C4CA698"/>
    <w:rsid w:val="3C4CCDDD"/>
    <w:rsid w:val="3C526122"/>
    <w:rsid w:val="3C53919F"/>
    <w:rsid w:val="3C5FF865"/>
    <w:rsid w:val="3C7D6EE3"/>
    <w:rsid w:val="3C8CABC6"/>
    <w:rsid w:val="3C910E38"/>
    <w:rsid w:val="3C9B4227"/>
    <w:rsid w:val="3C9E6952"/>
    <w:rsid w:val="3CAE0216"/>
    <w:rsid w:val="3CAFAA24"/>
    <w:rsid w:val="3CB89721"/>
    <w:rsid w:val="3CBFE989"/>
    <w:rsid w:val="3CC9821D"/>
    <w:rsid w:val="3CCA456E"/>
    <w:rsid w:val="3CDB95B5"/>
    <w:rsid w:val="3CE5B988"/>
    <w:rsid w:val="3CEB4F1D"/>
    <w:rsid w:val="3D101CA5"/>
    <w:rsid w:val="3D28F5D5"/>
    <w:rsid w:val="3D2AB87C"/>
    <w:rsid w:val="3D2DDE26"/>
    <w:rsid w:val="3D34359E"/>
    <w:rsid w:val="3D3D3829"/>
    <w:rsid w:val="3D44FD03"/>
    <w:rsid w:val="3D7FD634"/>
    <w:rsid w:val="3D8AC206"/>
    <w:rsid w:val="3D911630"/>
    <w:rsid w:val="3D924D88"/>
    <w:rsid w:val="3DA55E35"/>
    <w:rsid w:val="3DDEDD31"/>
    <w:rsid w:val="3E04069D"/>
    <w:rsid w:val="3E0DF869"/>
    <w:rsid w:val="3E43D395"/>
    <w:rsid w:val="3E754341"/>
    <w:rsid w:val="3E8F0818"/>
    <w:rsid w:val="3EB4E5F4"/>
    <w:rsid w:val="3ECC74B9"/>
    <w:rsid w:val="3F04D040"/>
    <w:rsid w:val="3F137268"/>
    <w:rsid w:val="3F17E2DA"/>
    <w:rsid w:val="3F1B9275"/>
    <w:rsid w:val="3F53C945"/>
    <w:rsid w:val="3F5B857D"/>
    <w:rsid w:val="3F7D76EE"/>
    <w:rsid w:val="3F89217A"/>
    <w:rsid w:val="3F8BDB0C"/>
    <w:rsid w:val="3F9273A0"/>
    <w:rsid w:val="3F96FD35"/>
    <w:rsid w:val="3F970AC6"/>
    <w:rsid w:val="3F98E633"/>
    <w:rsid w:val="3FC90C9C"/>
    <w:rsid w:val="3FCC12D8"/>
    <w:rsid w:val="3FFC7860"/>
    <w:rsid w:val="3FFF9E83"/>
    <w:rsid w:val="40464A35"/>
    <w:rsid w:val="4052D79F"/>
    <w:rsid w:val="4064A2FF"/>
    <w:rsid w:val="4066383A"/>
    <w:rsid w:val="40769F6F"/>
    <w:rsid w:val="4077BF39"/>
    <w:rsid w:val="4081709B"/>
    <w:rsid w:val="4082953D"/>
    <w:rsid w:val="40934AE7"/>
    <w:rsid w:val="409D3135"/>
    <w:rsid w:val="409DBF14"/>
    <w:rsid w:val="40A263FB"/>
    <w:rsid w:val="40A4A661"/>
    <w:rsid w:val="40B5E82F"/>
    <w:rsid w:val="40D4E3DA"/>
    <w:rsid w:val="40D78614"/>
    <w:rsid w:val="40E18AAF"/>
    <w:rsid w:val="40E57377"/>
    <w:rsid w:val="40EA038D"/>
    <w:rsid w:val="410B8D89"/>
    <w:rsid w:val="410C91E6"/>
    <w:rsid w:val="410E1EFA"/>
    <w:rsid w:val="4114BF39"/>
    <w:rsid w:val="413150AD"/>
    <w:rsid w:val="415D4F3C"/>
    <w:rsid w:val="417650C1"/>
    <w:rsid w:val="417962F1"/>
    <w:rsid w:val="417AD3BF"/>
    <w:rsid w:val="4183D5E4"/>
    <w:rsid w:val="41892460"/>
    <w:rsid w:val="418BDAB4"/>
    <w:rsid w:val="41949F20"/>
    <w:rsid w:val="419E2C81"/>
    <w:rsid w:val="41A2AFFF"/>
    <w:rsid w:val="41AEB150"/>
    <w:rsid w:val="41BA3E3E"/>
    <w:rsid w:val="41BFCD65"/>
    <w:rsid w:val="41CE5B3E"/>
    <w:rsid w:val="41E8431E"/>
    <w:rsid w:val="41EE50D3"/>
    <w:rsid w:val="41F31125"/>
    <w:rsid w:val="41FA02C6"/>
    <w:rsid w:val="42078BF1"/>
    <w:rsid w:val="42190857"/>
    <w:rsid w:val="42341A41"/>
    <w:rsid w:val="4238E0D0"/>
    <w:rsid w:val="42635B18"/>
    <w:rsid w:val="4263BD51"/>
    <w:rsid w:val="42823236"/>
    <w:rsid w:val="428607F6"/>
    <w:rsid w:val="428EEFCD"/>
    <w:rsid w:val="429740A6"/>
    <w:rsid w:val="42A9F88A"/>
    <w:rsid w:val="42BA2941"/>
    <w:rsid w:val="42CCD215"/>
    <w:rsid w:val="42E17443"/>
    <w:rsid w:val="42ECBB6B"/>
    <w:rsid w:val="430314BE"/>
    <w:rsid w:val="431A5EB3"/>
    <w:rsid w:val="433F38A5"/>
    <w:rsid w:val="4345A6A0"/>
    <w:rsid w:val="4349C801"/>
    <w:rsid w:val="4372BC70"/>
    <w:rsid w:val="43782E93"/>
    <w:rsid w:val="43893C55"/>
    <w:rsid w:val="43968BB2"/>
    <w:rsid w:val="439A9E0C"/>
    <w:rsid w:val="43C7509E"/>
    <w:rsid w:val="43CD0C22"/>
    <w:rsid w:val="43D1873F"/>
    <w:rsid w:val="43E73267"/>
    <w:rsid w:val="44047EA8"/>
    <w:rsid w:val="4415CABF"/>
    <w:rsid w:val="441BC02A"/>
    <w:rsid w:val="442282EE"/>
    <w:rsid w:val="443E315F"/>
    <w:rsid w:val="4451B1A2"/>
    <w:rsid w:val="446898A7"/>
    <w:rsid w:val="4478239E"/>
    <w:rsid w:val="448A4FF6"/>
    <w:rsid w:val="449257A1"/>
    <w:rsid w:val="44968C60"/>
    <w:rsid w:val="44A3756F"/>
    <w:rsid w:val="44BA66F4"/>
    <w:rsid w:val="44BEB6B4"/>
    <w:rsid w:val="44C0A1B4"/>
    <w:rsid w:val="44D21F23"/>
    <w:rsid w:val="44ECF396"/>
    <w:rsid w:val="4507DEFC"/>
    <w:rsid w:val="451CE443"/>
    <w:rsid w:val="4566B73E"/>
    <w:rsid w:val="45739BA0"/>
    <w:rsid w:val="45BC0443"/>
    <w:rsid w:val="45C5D600"/>
    <w:rsid w:val="45CA6B38"/>
    <w:rsid w:val="45CE03B9"/>
    <w:rsid w:val="45E4F52A"/>
    <w:rsid w:val="45EB80FE"/>
    <w:rsid w:val="45FC0B2E"/>
    <w:rsid w:val="461BA955"/>
    <w:rsid w:val="461CA1C6"/>
    <w:rsid w:val="462B97DE"/>
    <w:rsid w:val="4650B3C4"/>
    <w:rsid w:val="46589634"/>
    <w:rsid w:val="46654906"/>
    <w:rsid w:val="46787857"/>
    <w:rsid w:val="468A7628"/>
    <w:rsid w:val="4694A3F7"/>
    <w:rsid w:val="46BDA54A"/>
    <w:rsid w:val="46D82770"/>
    <w:rsid w:val="46D86F04"/>
    <w:rsid w:val="46D8AEAA"/>
    <w:rsid w:val="46E1E2C5"/>
    <w:rsid w:val="46EA8231"/>
    <w:rsid w:val="46ECDDC2"/>
    <w:rsid w:val="46FA10AF"/>
    <w:rsid w:val="4701273E"/>
    <w:rsid w:val="470EA6DF"/>
    <w:rsid w:val="471993AF"/>
    <w:rsid w:val="471B406A"/>
    <w:rsid w:val="4726EE12"/>
    <w:rsid w:val="472C26BA"/>
    <w:rsid w:val="4731DF71"/>
    <w:rsid w:val="474B89D8"/>
    <w:rsid w:val="475F0797"/>
    <w:rsid w:val="47736261"/>
    <w:rsid w:val="477DE692"/>
    <w:rsid w:val="478D0A43"/>
    <w:rsid w:val="47FDE3DA"/>
    <w:rsid w:val="480788FA"/>
    <w:rsid w:val="48116552"/>
    <w:rsid w:val="4815C8EF"/>
    <w:rsid w:val="4836628D"/>
    <w:rsid w:val="48369D9D"/>
    <w:rsid w:val="4850DF1E"/>
    <w:rsid w:val="4859DD12"/>
    <w:rsid w:val="485F6293"/>
    <w:rsid w:val="4861FFFF"/>
    <w:rsid w:val="4862C09D"/>
    <w:rsid w:val="486DD638"/>
    <w:rsid w:val="4872E457"/>
    <w:rsid w:val="48775D65"/>
    <w:rsid w:val="487764D0"/>
    <w:rsid w:val="487950E9"/>
    <w:rsid w:val="48818306"/>
    <w:rsid w:val="48909862"/>
    <w:rsid w:val="48AA9B07"/>
    <w:rsid w:val="48B46D8A"/>
    <w:rsid w:val="48D04BC1"/>
    <w:rsid w:val="48D41606"/>
    <w:rsid w:val="48F036C8"/>
    <w:rsid w:val="48F3A6CF"/>
    <w:rsid w:val="48FA8B08"/>
    <w:rsid w:val="491B087C"/>
    <w:rsid w:val="49333CD9"/>
    <w:rsid w:val="49353E8F"/>
    <w:rsid w:val="493B0417"/>
    <w:rsid w:val="49435A51"/>
    <w:rsid w:val="49483A03"/>
    <w:rsid w:val="494BE899"/>
    <w:rsid w:val="4951C80B"/>
    <w:rsid w:val="4967DA37"/>
    <w:rsid w:val="4969492C"/>
    <w:rsid w:val="4974941F"/>
    <w:rsid w:val="49819941"/>
    <w:rsid w:val="4982DBCD"/>
    <w:rsid w:val="498E68DC"/>
    <w:rsid w:val="49A18AB2"/>
    <w:rsid w:val="49AB88BC"/>
    <w:rsid w:val="49AE0B98"/>
    <w:rsid w:val="49AE2FB4"/>
    <w:rsid w:val="49B1D6E3"/>
    <w:rsid w:val="49BBCFBA"/>
    <w:rsid w:val="49C97327"/>
    <w:rsid w:val="49CDBAB3"/>
    <w:rsid w:val="49D1EB5F"/>
    <w:rsid w:val="49D42B81"/>
    <w:rsid w:val="49E99430"/>
    <w:rsid w:val="49EA9876"/>
    <w:rsid w:val="49F3AE8B"/>
    <w:rsid w:val="49F5F0BB"/>
    <w:rsid w:val="49FD3A2A"/>
    <w:rsid w:val="4A038B6F"/>
    <w:rsid w:val="4A143FC0"/>
    <w:rsid w:val="4A1F4076"/>
    <w:rsid w:val="4A389E44"/>
    <w:rsid w:val="4A3FC518"/>
    <w:rsid w:val="4A4406DB"/>
    <w:rsid w:val="4A54375B"/>
    <w:rsid w:val="4A789CA5"/>
    <w:rsid w:val="4A801494"/>
    <w:rsid w:val="4A87370A"/>
    <w:rsid w:val="4AA92396"/>
    <w:rsid w:val="4AB049E9"/>
    <w:rsid w:val="4AB1213D"/>
    <w:rsid w:val="4AB7F8A5"/>
    <w:rsid w:val="4ABB228D"/>
    <w:rsid w:val="4AC6CE03"/>
    <w:rsid w:val="4ACA0CC1"/>
    <w:rsid w:val="4ACF5718"/>
    <w:rsid w:val="4AD93756"/>
    <w:rsid w:val="4AF86A78"/>
    <w:rsid w:val="4AFB0B31"/>
    <w:rsid w:val="4AFEC775"/>
    <w:rsid w:val="4B06D528"/>
    <w:rsid w:val="4B0779CD"/>
    <w:rsid w:val="4B12CE18"/>
    <w:rsid w:val="4B3C0A22"/>
    <w:rsid w:val="4B3E3774"/>
    <w:rsid w:val="4B4448F4"/>
    <w:rsid w:val="4B4CBE87"/>
    <w:rsid w:val="4B6351E8"/>
    <w:rsid w:val="4B893D9C"/>
    <w:rsid w:val="4B89EF5E"/>
    <w:rsid w:val="4B930896"/>
    <w:rsid w:val="4B9F83E6"/>
    <w:rsid w:val="4BC8765A"/>
    <w:rsid w:val="4BCD0E82"/>
    <w:rsid w:val="4BCD6DDC"/>
    <w:rsid w:val="4BCF7878"/>
    <w:rsid w:val="4BE08F77"/>
    <w:rsid w:val="4BF5F163"/>
    <w:rsid w:val="4C02E614"/>
    <w:rsid w:val="4C16B91A"/>
    <w:rsid w:val="4C1A6569"/>
    <w:rsid w:val="4C1B2E96"/>
    <w:rsid w:val="4C1EE110"/>
    <w:rsid w:val="4C39FB43"/>
    <w:rsid w:val="4C48C843"/>
    <w:rsid w:val="4C4C5504"/>
    <w:rsid w:val="4C5A9C41"/>
    <w:rsid w:val="4C663FA0"/>
    <w:rsid w:val="4C742B4F"/>
    <w:rsid w:val="4C8A25E2"/>
    <w:rsid w:val="4C8B10BA"/>
    <w:rsid w:val="4CA3654A"/>
    <w:rsid w:val="4CD04BAA"/>
    <w:rsid w:val="4CE36CC8"/>
    <w:rsid w:val="4CE52E4A"/>
    <w:rsid w:val="4CE87B4F"/>
    <w:rsid w:val="4D0421DF"/>
    <w:rsid w:val="4D1F4A6F"/>
    <w:rsid w:val="4D27D852"/>
    <w:rsid w:val="4D2C6DEA"/>
    <w:rsid w:val="4D2DFF15"/>
    <w:rsid w:val="4D333C01"/>
    <w:rsid w:val="4D356D63"/>
    <w:rsid w:val="4D3B0CE7"/>
    <w:rsid w:val="4D3CF5A0"/>
    <w:rsid w:val="4D45282C"/>
    <w:rsid w:val="4D49C39B"/>
    <w:rsid w:val="4D6B9145"/>
    <w:rsid w:val="4D70774C"/>
    <w:rsid w:val="4D75CEEE"/>
    <w:rsid w:val="4D77EE64"/>
    <w:rsid w:val="4D7999DF"/>
    <w:rsid w:val="4D87109F"/>
    <w:rsid w:val="4D891C73"/>
    <w:rsid w:val="4D905FFD"/>
    <w:rsid w:val="4DA4DAB0"/>
    <w:rsid w:val="4DF5F9A2"/>
    <w:rsid w:val="4E019ED6"/>
    <w:rsid w:val="4E05B14D"/>
    <w:rsid w:val="4E14E61F"/>
    <w:rsid w:val="4E1C16C7"/>
    <w:rsid w:val="4E1CB8B4"/>
    <w:rsid w:val="4E266C41"/>
    <w:rsid w:val="4E2B179B"/>
    <w:rsid w:val="4E2E39AA"/>
    <w:rsid w:val="4E4AF363"/>
    <w:rsid w:val="4E51EE35"/>
    <w:rsid w:val="4E5C3F0B"/>
    <w:rsid w:val="4E6B55F3"/>
    <w:rsid w:val="4E70D9D1"/>
    <w:rsid w:val="4E74477A"/>
    <w:rsid w:val="4E8267DE"/>
    <w:rsid w:val="4E8AF969"/>
    <w:rsid w:val="4E8B7BB8"/>
    <w:rsid w:val="4EAFF67F"/>
    <w:rsid w:val="4EC38E5D"/>
    <w:rsid w:val="4EC86FFA"/>
    <w:rsid w:val="4EE831EB"/>
    <w:rsid w:val="4EE8EF64"/>
    <w:rsid w:val="4EFADFDD"/>
    <w:rsid w:val="4F09AA35"/>
    <w:rsid w:val="4F120601"/>
    <w:rsid w:val="4F34DBC7"/>
    <w:rsid w:val="4F561611"/>
    <w:rsid w:val="4F56F744"/>
    <w:rsid w:val="4F64C708"/>
    <w:rsid w:val="4F66CC17"/>
    <w:rsid w:val="4F73F232"/>
    <w:rsid w:val="4F765A3F"/>
    <w:rsid w:val="4FA487F3"/>
    <w:rsid w:val="4FA6AC78"/>
    <w:rsid w:val="4FB0ACC1"/>
    <w:rsid w:val="4FB1C084"/>
    <w:rsid w:val="4FB7F6E1"/>
    <w:rsid w:val="4FCA1500"/>
    <w:rsid w:val="4FCC75D4"/>
    <w:rsid w:val="4FD1DB1B"/>
    <w:rsid w:val="4FF374F8"/>
    <w:rsid w:val="500AF517"/>
    <w:rsid w:val="501200A2"/>
    <w:rsid w:val="50176F7C"/>
    <w:rsid w:val="503355CD"/>
    <w:rsid w:val="504E223B"/>
    <w:rsid w:val="505F2DF3"/>
    <w:rsid w:val="505F5845"/>
    <w:rsid w:val="5065EBC0"/>
    <w:rsid w:val="50A5465F"/>
    <w:rsid w:val="50A952DD"/>
    <w:rsid w:val="50AA459F"/>
    <w:rsid w:val="50E1C594"/>
    <w:rsid w:val="50E393BF"/>
    <w:rsid w:val="50F31144"/>
    <w:rsid w:val="51079615"/>
    <w:rsid w:val="5115A5A3"/>
    <w:rsid w:val="51183CF9"/>
    <w:rsid w:val="511A2014"/>
    <w:rsid w:val="512315B9"/>
    <w:rsid w:val="512DD184"/>
    <w:rsid w:val="5141DB03"/>
    <w:rsid w:val="51589D3F"/>
    <w:rsid w:val="516CFB65"/>
    <w:rsid w:val="51700487"/>
    <w:rsid w:val="51AB30F6"/>
    <w:rsid w:val="51AE2AC2"/>
    <w:rsid w:val="51C52E01"/>
    <w:rsid w:val="51C6C7C4"/>
    <w:rsid w:val="51DD928C"/>
    <w:rsid w:val="51EFC2F4"/>
    <w:rsid w:val="522258A3"/>
    <w:rsid w:val="523ED198"/>
    <w:rsid w:val="52487C0A"/>
    <w:rsid w:val="524D39E8"/>
    <w:rsid w:val="52661517"/>
    <w:rsid w:val="526CA4CD"/>
    <w:rsid w:val="526D258C"/>
    <w:rsid w:val="5281E6C7"/>
    <w:rsid w:val="52828721"/>
    <w:rsid w:val="52A30351"/>
    <w:rsid w:val="52A5EE3A"/>
    <w:rsid w:val="52A85018"/>
    <w:rsid w:val="52C9899F"/>
    <w:rsid w:val="52CC3BEF"/>
    <w:rsid w:val="52CF6ED9"/>
    <w:rsid w:val="52D26BBA"/>
    <w:rsid w:val="52E9310E"/>
    <w:rsid w:val="52F39961"/>
    <w:rsid w:val="52F80856"/>
    <w:rsid w:val="530C13CA"/>
    <w:rsid w:val="530EA1F9"/>
    <w:rsid w:val="531B72CF"/>
    <w:rsid w:val="5324945D"/>
    <w:rsid w:val="533E3DA1"/>
    <w:rsid w:val="53469C8F"/>
    <w:rsid w:val="53629F85"/>
    <w:rsid w:val="536770C9"/>
    <w:rsid w:val="53793294"/>
    <w:rsid w:val="5395A697"/>
    <w:rsid w:val="539BEA43"/>
    <w:rsid w:val="539C1C3A"/>
    <w:rsid w:val="53A37458"/>
    <w:rsid w:val="53ACD101"/>
    <w:rsid w:val="53B1E7A7"/>
    <w:rsid w:val="53B6FFD8"/>
    <w:rsid w:val="53C4A3A3"/>
    <w:rsid w:val="53E890A6"/>
    <w:rsid w:val="53EC1CE0"/>
    <w:rsid w:val="53ED24A0"/>
    <w:rsid w:val="53F58E54"/>
    <w:rsid w:val="540B315D"/>
    <w:rsid w:val="54111661"/>
    <w:rsid w:val="5423E45B"/>
    <w:rsid w:val="5426A670"/>
    <w:rsid w:val="5432B9BA"/>
    <w:rsid w:val="543CAB6F"/>
    <w:rsid w:val="54452D13"/>
    <w:rsid w:val="544E320E"/>
    <w:rsid w:val="54510694"/>
    <w:rsid w:val="546666CC"/>
    <w:rsid w:val="54685786"/>
    <w:rsid w:val="546A35AD"/>
    <w:rsid w:val="546CF9DE"/>
    <w:rsid w:val="548B0B9A"/>
    <w:rsid w:val="5495DC69"/>
    <w:rsid w:val="54AC5B22"/>
    <w:rsid w:val="54B4C2A1"/>
    <w:rsid w:val="54C43739"/>
    <w:rsid w:val="54C5BAC9"/>
    <w:rsid w:val="54CB8634"/>
    <w:rsid w:val="54D2BA33"/>
    <w:rsid w:val="54E47C5C"/>
    <w:rsid w:val="54E5DBFA"/>
    <w:rsid w:val="54F0493C"/>
    <w:rsid w:val="5500C405"/>
    <w:rsid w:val="55016DA9"/>
    <w:rsid w:val="550873C6"/>
    <w:rsid w:val="550977EE"/>
    <w:rsid w:val="551A3759"/>
    <w:rsid w:val="551F501D"/>
    <w:rsid w:val="55249010"/>
    <w:rsid w:val="552E805F"/>
    <w:rsid w:val="55416481"/>
    <w:rsid w:val="554AA0D1"/>
    <w:rsid w:val="5575F6B9"/>
    <w:rsid w:val="557FF5DF"/>
    <w:rsid w:val="55814A9A"/>
    <w:rsid w:val="55919E74"/>
    <w:rsid w:val="55A111BF"/>
    <w:rsid w:val="55B8B0A5"/>
    <w:rsid w:val="55CEE3AA"/>
    <w:rsid w:val="55D0C25C"/>
    <w:rsid w:val="5600C27A"/>
    <w:rsid w:val="561739B2"/>
    <w:rsid w:val="5625BC99"/>
    <w:rsid w:val="562D5FB0"/>
    <w:rsid w:val="563E395B"/>
    <w:rsid w:val="56522122"/>
    <w:rsid w:val="5656684D"/>
    <w:rsid w:val="56703C2D"/>
    <w:rsid w:val="567C26E4"/>
    <w:rsid w:val="56998727"/>
    <w:rsid w:val="56AC377D"/>
    <w:rsid w:val="56BE1D79"/>
    <w:rsid w:val="56BFDCB8"/>
    <w:rsid w:val="56C31AC6"/>
    <w:rsid w:val="56CE5D22"/>
    <w:rsid w:val="56D2B3A8"/>
    <w:rsid w:val="56DFB1C3"/>
    <w:rsid w:val="56F61CB7"/>
    <w:rsid w:val="56FF14C5"/>
    <w:rsid w:val="570F38DD"/>
    <w:rsid w:val="572E9157"/>
    <w:rsid w:val="573E5763"/>
    <w:rsid w:val="57547A1F"/>
    <w:rsid w:val="575CC800"/>
    <w:rsid w:val="57729F31"/>
    <w:rsid w:val="5774601E"/>
    <w:rsid w:val="5784986D"/>
    <w:rsid w:val="57A9D073"/>
    <w:rsid w:val="57B2671A"/>
    <w:rsid w:val="57C23D1F"/>
    <w:rsid w:val="57C3586A"/>
    <w:rsid w:val="57D76E4E"/>
    <w:rsid w:val="580D3B53"/>
    <w:rsid w:val="58123B6E"/>
    <w:rsid w:val="58128C25"/>
    <w:rsid w:val="58190D30"/>
    <w:rsid w:val="582030A1"/>
    <w:rsid w:val="5828CE33"/>
    <w:rsid w:val="5829076B"/>
    <w:rsid w:val="582B9725"/>
    <w:rsid w:val="582BE687"/>
    <w:rsid w:val="5830B733"/>
    <w:rsid w:val="584E6A91"/>
    <w:rsid w:val="5868B117"/>
    <w:rsid w:val="58695542"/>
    <w:rsid w:val="587A4BA3"/>
    <w:rsid w:val="5880C7B5"/>
    <w:rsid w:val="5883FB4F"/>
    <w:rsid w:val="588534D9"/>
    <w:rsid w:val="58BBADAF"/>
    <w:rsid w:val="58C151A5"/>
    <w:rsid w:val="58D15AC2"/>
    <w:rsid w:val="58E27021"/>
    <w:rsid w:val="5904F1BF"/>
    <w:rsid w:val="5917419F"/>
    <w:rsid w:val="5921C993"/>
    <w:rsid w:val="59224F0D"/>
    <w:rsid w:val="592E10CB"/>
    <w:rsid w:val="594E6B84"/>
    <w:rsid w:val="5974FB05"/>
    <w:rsid w:val="597A351A"/>
    <w:rsid w:val="597A711F"/>
    <w:rsid w:val="597D8723"/>
    <w:rsid w:val="5980CFD3"/>
    <w:rsid w:val="59815234"/>
    <w:rsid w:val="598BA3D5"/>
    <w:rsid w:val="5998CB9D"/>
    <w:rsid w:val="599EE5A5"/>
    <w:rsid w:val="59A4B518"/>
    <w:rsid w:val="59BA7502"/>
    <w:rsid w:val="59BE6E97"/>
    <w:rsid w:val="59BE97F2"/>
    <w:rsid w:val="59C9AAB3"/>
    <w:rsid w:val="59CC8DC9"/>
    <w:rsid w:val="59E65DD7"/>
    <w:rsid w:val="59EC115F"/>
    <w:rsid w:val="5A115DA3"/>
    <w:rsid w:val="5A11A6C1"/>
    <w:rsid w:val="5A2737D2"/>
    <w:rsid w:val="5A301056"/>
    <w:rsid w:val="5A32C40C"/>
    <w:rsid w:val="5A38E1F5"/>
    <w:rsid w:val="5A605859"/>
    <w:rsid w:val="5A61B6D7"/>
    <w:rsid w:val="5A719B62"/>
    <w:rsid w:val="5A82CCB8"/>
    <w:rsid w:val="5A8EA01D"/>
    <w:rsid w:val="5A9D33A3"/>
    <w:rsid w:val="5AA6ADAE"/>
    <w:rsid w:val="5AC4CB05"/>
    <w:rsid w:val="5AD274D0"/>
    <w:rsid w:val="5ADC92D6"/>
    <w:rsid w:val="5AEFDAF6"/>
    <w:rsid w:val="5AF67091"/>
    <w:rsid w:val="5B06857D"/>
    <w:rsid w:val="5B45B53D"/>
    <w:rsid w:val="5B7ABC56"/>
    <w:rsid w:val="5B85C360"/>
    <w:rsid w:val="5B8895C6"/>
    <w:rsid w:val="5B969920"/>
    <w:rsid w:val="5BCE4443"/>
    <w:rsid w:val="5BE3FB70"/>
    <w:rsid w:val="5C0B59A6"/>
    <w:rsid w:val="5C179F9A"/>
    <w:rsid w:val="5C2564FD"/>
    <w:rsid w:val="5C2DF8F0"/>
    <w:rsid w:val="5C3DF829"/>
    <w:rsid w:val="5C7D3C69"/>
    <w:rsid w:val="5C852A8E"/>
    <w:rsid w:val="5C9EECA6"/>
    <w:rsid w:val="5CA211A5"/>
    <w:rsid w:val="5CA908B3"/>
    <w:rsid w:val="5CE38C17"/>
    <w:rsid w:val="5CE6B4F3"/>
    <w:rsid w:val="5CF1DAF7"/>
    <w:rsid w:val="5CF31A44"/>
    <w:rsid w:val="5CF33D1A"/>
    <w:rsid w:val="5CF4805C"/>
    <w:rsid w:val="5D00BF61"/>
    <w:rsid w:val="5D165605"/>
    <w:rsid w:val="5D32D363"/>
    <w:rsid w:val="5D36F120"/>
    <w:rsid w:val="5D48D946"/>
    <w:rsid w:val="5D491615"/>
    <w:rsid w:val="5D497004"/>
    <w:rsid w:val="5D6CBFB8"/>
    <w:rsid w:val="5D80E7A9"/>
    <w:rsid w:val="5D92F34F"/>
    <w:rsid w:val="5D996591"/>
    <w:rsid w:val="5DA522AA"/>
    <w:rsid w:val="5DAA0A81"/>
    <w:rsid w:val="5DB03FB2"/>
    <w:rsid w:val="5DBE40E7"/>
    <w:rsid w:val="5DBF1C6F"/>
    <w:rsid w:val="5DE53C0E"/>
    <w:rsid w:val="5DF07FAF"/>
    <w:rsid w:val="5DF11FC7"/>
    <w:rsid w:val="5DF7F054"/>
    <w:rsid w:val="5DF90C37"/>
    <w:rsid w:val="5E01B353"/>
    <w:rsid w:val="5E2A3F51"/>
    <w:rsid w:val="5E330051"/>
    <w:rsid w:val="5E368657"/>
    <w:rsid w:val="5E4A22F3"/>
    <w:rsid w:val="5E4E2DF3"/>
    <w:rsid w:val="5E5DDD4C"/>
    <w:rsid w:val="5E69272B"/>
    <w:rsid w:val="5E6A1761"/>
    <w:rsid w:val="5E74B7C6"/>
    <w:rsid w:val="5E8158E6"/>
    <w:rsid w:val="5E8F80CA"/>
    <w:rsid w:val="5E936EED"/>
    <w:rsid w:val="5E94D73A"/>
    <w:rsid w:val="5ED19437"/>
    <w:rsid w:val="5EFA6E02"/>
    <w:rsid w:val="5F29DF7D"/>
    <w:rsid w:val="5F2ACEA8"/>
    <w:rsid w:val="5F2D0DAD"/>
    <w:rsid w:val="5F35710F"/>
    <w:rsid w:val="5F37560D"/>
    <w:rsid w:val="5F54AABE"/>
    <w:rsid w:val="5F5E7544"/>
    <w:rsid w:val="5F64E2E3"/>
    <w:rsid w:val="5F685C4F"/>
    <w:rsid w:val="5F73830D"/>
    <w:rsid w:val="5F7B14A6"/>
    <w:rsid w:val="5F7C8D98"/>
    <w:rsid w:val="5F843514"/>
    <w:rsid w:val="5F93B14C"/>
    <w:rsid w:val="5F9F9D8C"/>
    <w:rsid w:val="5FA27349"/>
    <w:rsid w:val="5FC755DD"/>
    <w:rsid w:val="5FCD2644"/>
    <w:rsid w:val="5FD31B70"/>
    <w:rsid w:val="5FE253CE"/>
    <w:rsid w:val="5FF7AC53"/>
    <w:rsid w:val="6002CDBD"/>
    <w:rsid w:val="601220E4"/>
    <w:rsid w:val="6019C4BC"/>
    <w:rsid w:val="60273762"/>
    <w:rsid w:val="602798A1"/>
    <w:rsid w:val="6068A826"/>
    <w:rsid w:val="60720A48"/>
    <w:rsid w:val="607ECCFB"/>
    <w:rsid w:val="608794C8"/>
    <w:rsid w:val="60A2C7D9"/>
    <w:rsid w:val="60A303AF"/>
    <w:rsid w:val="60A67757"/>
    <w:rsid w:val="60B89848"/>
    <w:rsid w:val="60BD4759"/>
    <w:rsid w:val="60C80D1D"/>
    <w:rsid w:val="60CCBCD4"/>
    <w:rsid w:val="60D8DF64"/>
    <w:rsid w:val="60FAD2E2"/>
    <w:rsid w:val="60FAD4ED"/>
    <w:rsid w:val="60FDB03A"/>
    <w:rsid w:val="612B56BE"/>
    <w:rsid w:val="6135048F"/>
    <w:rsid w:val="61477A44"/>
    <w:rsid w:val="614ACC55"/>
    <w:rsid w:val="616E88D1"/>
    <w:rsid w:val="6173887C"/>
    <w:rsid w:val="6174EB9F"/>
    <w:rsid w:val="6175E916"/>
    <w:rsid w:val="617FB2CE"/>
    <w:rsid w:val="618D2028"/>
    <w:rsid w:val="61A18003"/>
    <w:rsid w:val="61A85F27"/>
    <w:rsid w:val="61B96F9D"/>
    <w:rsid w:val="61C90B35"/>
    <w:rsid w:val="61CE3894"/>
    <w:rsid w:val="61D128E1"/>
    <w:rsid w:val="61D8EC51"/>
    <w:rsid w:val="61D90316"/>
    <w:rsid w:val="61EC04D0"/>
    <w:rsid w:val="61F176B8"/>
    <w:rsid w:val="620010F3"/>
    <w:rsid w:val="6216AFE1"/>
    <w:rsid w:val="62261457"/>
    <w:rsid w:val="6226CC74"/>
    <w:rsid w:val="62392B90"/>
    <w:rsid w:val="623A4B44"/>
    <w:rsid w:val="62435F20"/>
    <w:rsid w:val="62574FEA"/>
    <w:rsid w:val="6257F663"/>
    <w:rsid w:val="62603A1D"/>
    <w:rsid w:val="6262518E"/>
    <w:rsid w:val="62694E41"/>
    <w:rsid w:val="627A4D79"/>
    <w:rsid w:val="627BD7DC"/>
    <w:rsid w:val="627E0DE4"/>
    <w:rsid w:val="628AE1BF"/>
    <w:rsid w:val="62960992"/>
    <w:rsid w:val="62A2FBCF"/>
    <w:rsid w:val="62AD342C"/>
    <w:rsid w:val="62D287F6"/>
    <w:rsid w:val="62D76F30"/>
    <w:rsid w:val="62D8A1C1"/>
    <w:rsid w:val="62E04533"/>
    <w:rsid w:val="62ED52A7"/>
    <w:rsid w:val="62F12459"/>
    <w:rsid w:val="62F79FDF"/>
    <w:rsid w:val="631715EA"/>
    <w:rsid w:val="6329AD30"/>
    <w:rsid w:val="632DB786"/>
    <w:rsid w:val="6349AE17"/>
    <w:rsid w:val="6351F753"/>
    <w:rsid w:val="6360051C"/>
    <w:rsid w:val="636DCDBF"/>
    <w:rsid w:val="637BE770"/>
    <w:rsid w:val="638B221E"/>
    <w:rsid w:val="638D1189"/>
    <w:rsid w:val="639B799F"/>
    <w:rsid w:val="639BDC8F"/>
    <w:rsid w:val="63D5A05C"/>
    <w:rsid w:val="63DF22CB"/>
    <w:rsid w:val="63F74128"/>
    <w:rsid w:val="63FCFAB9"/>
    <w:rsid w:val="6400FDAC"/>
    <w:rsid w:val="64130AFE"/>
    <w:rsid w:val="641C2653"/>
    <w:rsid w:val="6438933A"/>
    <w:rsid w:val="643CCEF8"/>
    <w:rsid w:val="645FEC3A"/>
    <w:rsid w:val="6483765C"/>
    <w:rsid w:val="64859B0C"/>
    <w:rsid w:val="64875CBA"/>
    <w:rsid w:val="648C7A75"/>
    <w:rsid w:val="64A66439"/>
    <w:rsid w:val="64ACD0E4"/>
    <w:rsid w:val="64AD6522"/>
    <w:rsid w:val="64DE97AF"/>
    <w:rsid w:val="64EB5E6D"/>
    <w:rsid w:val="64FCD69B"/>
    <w:rsid w:val="64FE5349"/>
    <w:rsid w:val="651B6600"/>
    <w:rsid w:val="6523CAA1"/>
    <w:rsid w:val="65278EF0"/>
    <w:rsid w:val="653157A3"/>
    <w:rsid w:val="6532BFE4"/>
    <w:rsid w:val="65558ED4"/>
    <w:rsid w:val="655F6FEF"/>
    <w:rsid w:val="657706C9"/>
    <w:rsid w:val="6579CB81"/>
    <w:rsid w:val="659FEDD2"/>
    <w:rsid w:val="65A12FD5"/>
    <w:rsid w:val="65AAA965"/>
    <w:rsid w:val="65ADBD2A"/>
    <w:rsid w:val="65CC803B"/>
    <w:rsid w:val="65CD38A2"/>
    <w:rsid w:val="65DD92F5"/>
    <w:rsid w:val="65F190DC"/>
    <w:rsid w:val="66050CB6"/>
    <w:rsid w:val="66360EFC"/>
    <w:rsid w:val="6636A9B7"/>
    <w:rsid w:val="663ABF9F"/>
    <w:rsid w:val="663C08AD"/>
    <w:rsid w:val="663DB3D2"/>
    <w:rsid w:val="664D3007"/>
    <w:rsid w:val="6653F2D5"/>
    <w:rsid w:val="6660DFE1"/>
    <w:rsid w:val="6661E8D6"/>
    <w:rsid w:val="6663B98B"/>
    <w:rsid w:val="666A9BB5"/>
    <w:rsid w:val="666AC8C0"/>
    <w:rsid w:val="666B2118"/>
    <w:rsid w:val="666BA9B6"/>
    <w:rsid w:val="66724017"/>
    <w:rsid w:val="66935B5A"/>
    <w:rsid w:val="66BDB6C8"/>
    <w:rsid w:val="66D490A5"/>
    <w:rsid w:val="66E17C65"/>
    <w:rsid w:val="66E3F6D9"/>
    <w:rsid w:val="671EF5FB"/>
    <w:rsid w:val="6729D971"/>
    <w:rsid w:val="672C8029"/>
    <w:rsid w:val="673692C5"/>
    <w:rsid w:val="673D2880"/>
    <w:rsid w:val="674261F6"/>
    <w:rsid w:val="676353F8"/>
    <w:rsid w:val="67664959"/>
    <w:rsid w:val="676A801B"/>
    <w:rsid w:val="67703ACD"/>
    <w:rsid w:val="6786C1B9"/>
    <w:rsid w:val="67908AA8"/>
    <w:rsid w:val="679FC757"/>
    <w:rsid w:val="67A5CBCB"/>
    <w:rsid w:val="67AEA9E4"/>
    <w:rsid w:val="67B7FBFB"/>
    <w:rsid w:val="67BEF450"/>
    <w:rsid w:val="67C0CACE"/>
    <w:rsid w:val="67C55E76"/>
    <w:rsid w:val="67DBED09"/>
    <w:rsid w:val="67DF586A"/>
    <w:rsid w:val="67F362A3"/>
    <w:rsid w:val="67FE9D65"/>
    <w:rsid w:val="67FFCA58"/>
    <w:rsid w:val="6800095E"/>
    <w:rsid w:val="68055D59"/>
    <w:rsid w:val="68108F55"/>
    <w:rsid w:val="682CF9E1"/>
    <w:rsid w:val="682ED77B"/>
    <w:rsid w:val="684AEBD9"/>
    <w:rsid w:val="684B0475"/>
    <w:rsid w:val="684F1350"/>
    <w:rsid w:val="6854F757"/>
    <w:rsid w:val="686B330F"/>
    <w:rsid w:val="6881F523"/>
    <w:rsid w:val="689F0DF5"/>
    <w:rsid w:val="68A99042"/>
    <w:rsid w:val="68B07000"/>
    <w:rsid w:val="68C489D8"/>
    <w:rsid w:val="68D579CD"/>
    <w:rsid w:val="68E7788A"/>
    <w:rsid w:val="68F1870B"/>
    <w:rsid w:val="691DD44B"/>
    <w:rsid w:val="69499DE2"/>
    <w:rsid w:val="697ECF65"/>
    <w:rsid w:val="69801A3E"/>
    <w:rsid w:val="69820850"/>
    <w:rsid w:val="6987A46B"/>
    <w:rsid w:val="69971F9C"/>
    <w:rsid w:val="69B272FE"/>
    <w:rsid w:val="69C2E2DA"/>
    <w:rsid w:val="69D6ACE3"/>
    <w:rsid w:val="69DF573A"/>
    <w:rsid w:val="69E3971B"/>
    <w:rsid w:val="69E4B100"/>
    <w:rsid w:val="69ED2623"/>
    <w:rsid w:val="69F0351C"/>
    <w:rsid w:val="69F081CA"/>
    <w:rsid w:val="6A18E604"/>
    <w:rsid w:val="6A1A1789"/>
    <w:rsid w:val="6A236876"/>
    <w:rsid w:val="6A24261E"/>
    <w:rsid w:val="6A39EDEE"/>
    <w:rsid w:val="6A458BE1"/>
    <w:rsid w:val="6A4D2350"/>
    <w:rsid w:val="6A4D6448"/>
    <w:rsid w:val="6A5B3859"/>
    <w:rsid w:val="6A7531D5"/>
    <w:rsid w:val="6A8EF38A"/>
    <w:rsid w:val="6A9D05A6"/>
    <w:rsid w:val="6A9EBE03"/>
    <w:rsid w:val="6AC07634"/>
    <w:rsid w:val="6AC0CD12"/>
    <w:rsid w:val="6AC1A819"/>
    <w:rsid w:val="6AC1F952"/>
    <w:rsid w:val="6AC9EC6B"/>
    <w:rsid w:val="6ACA596C"/>
    <w:rsid w:val="6ACA8C42"/>
    <w:rsid w:val="6ACF9879"/>
    <w:rsid w:val="6AD65819"/>
    <w:rsid w:val="6AD79193"/>
    <w:rsid w:val="6AE5C9F4"/>
    <w:rsid w:val="6AE695B9"/>
    <w:rsid w:val="6AE99311"/>
    <w:rsid w:val="6AEB88B9"/>
    <w:rsid w:val="6AFF9E5C"/>
    <w:rsid w:val="6B156142"/>
    <w:rsid w:val="6B2801A3"/>
    <w:rsid w:val="6B4928FE"/>
    <w:rsid w:val="6B571B3C"/>
    <w:rsid w:val="6B63D002"/>
    <w:rsid w:val="6B6C408D"/>
    <w:rsid w:val="6B7EF5D5"/>
    <w:rsid w:val="6B92F313"/>
    <w:rsid w:val="6B98AAE4"/>
    <w:rsid w:val="6B9DCC57"/>
    <w:rsid w:val="6BADBF59"/>
    <w:rsid w:val="6BBD9E44"/>
    <w:rsid w:val="6BBF795B"/>
    <w:rsid w:val="6BCD2959"/>
    <w:rsid w:val="6BD1364A"/>
    <w:rsid w:val="6BE66CAA"/>
    <w:rsid w:val="6C12C988"/>
    <w:rsid w:val="6C157689"/>
    <w:rsid w:val="6C15A50D"/>
    <w:rsid w:val="6C20262D"/>
    <w:rsid w:val="6C279880"/>
    <w:rsid w:val="6C28538D"/>
    <w:rsid w:val="6C2E4F54"/>
    <w:rsid w:val="6C3191F7"/>
    <w:rsid w:val="6C3CAD82"/>
    <w:rsid w:val="6C3FB054"/>
    <w:rsid w:val="6C439951"/>
    <w:rsid w:val="6C4540E7"/>
    <w:rsid w:val="6C5A4B01"/>
    <w:rsid w:val="6C6F27EF"/>
    <w:rsid w:val="6C74BEC5"/>
    <w:rsid w:val="6C7A60DF"/>
    <w:rsid w:val="6C9175B9"/>
    <w:rsid w:val="6CAB68D2"/>
    <w:rsid w:val="6CB558DC"/>
    <w:rsid w:val="6CB73842"/>
    <w:rsid w:val="6CBBEC31"/>
    <w:rsid w:val="6CBE18E0"/>
    <w:rsid w:val="6CC1611D"/>
    <w:rsid w:val="6CC85223"/>
    <w:rsid w:val="6CCA9659"/>
    <w:rsid w:val="6CCE61F1"/>
    <w:rsid w:val="6CCE856E"/>
    <w:rsid w:val="6CD8EAF2"/>
    <w:rsid w:val="6CDD4609"/>
    <w:rsid w:val="6CE68C34"/>
    <w:rsid w:val="6CEA3E05"/>
    <w:rsid w:val="6CEC4436"/>
    <w:rsid w:val="6CF55535"/>
    <w:rsid w:val="6D158169"/>
    <w:rsid w:val="6D15FB8A"/>
    <w:rsid w:val="6D2F1986"/>
    <w:rsid w:val="6D41B6F9"/>
    <w:rsid w:val="6D539A1A"/>
    <w:rsid w:val="6D559140"/>
    <w:rsid w:val="6D65CEE9"/>
    <w:rsid w:val="6D6A0BC8"/>
    <w:rsid w:val="6D7B39F3"/>
    <w:rsid w:val="6D7B7E5C"/>
    <w:rsid w:val="6D8092DA"/>
    <w:rsid w:val="6D8467E3"/>
    <w:rsid w:val="6D8B4BD3"/>
    <w:rsid w:val="6D8B7ECF"/>
    <w:rsid w:val="6D90A9FC"/>
    <w:rsid w:val="6D94ED73"/>
    <w:rsid w:val="6D97F9C3"/>
    <w:rsid w:val="6DB88AE1"/>
    <w:rsid w:val="6DD9CC5E"/>
    <w:rsid w:val="6DF510FE"/>
    <w:rsid w:val="6E05D4A9"/>
    <w:rsid w:val="6E0B1283"/>
    <w:rsid w:val="6E13AED5"/>
    <w:rsid w:val="6E1FF889"/>
    <w:rsid w:val="6E21481F"/>
    <w:rsid w:val="6E42417A"/>
    <w:rsid w:val="6E4DEC58"/>
    <w:rsid w:val="6E6C6D56"/>
    <w:rsid w:val="6E7654CC"/>
    <w:rsid w:val="6E843BFC"/>
    <w:rsid w:val="6E84DAAA"/>
    <w:rsid w:val="6E97D4D7"/>
    <w:rsid w:val="6E9A61F4"/>
    <w:rsid w:val="6EA556BE"/>
    <w:rsid w:val="6EAC1E46"/>
    <w:rsid w:val="6EB09C34"/>
    <w:rsid w:val="6EB55944"/>
    <w:rsid w:val="6ED4FAD1"/>
    <w:rsid w:val="6EF37898"/>
    <w:rsid w:val="6F1014D3"/>
    <w:rsid w:val="6F21C099"/>
    <w:rsid w:val="6F29A6CC"/>
    <w:rsid w:val="6F2FC319"/>
    <w:rsid w:val="6F3C9B71"/>
    <w:rsid w:val="6F449E6B"/>
    <w:rsid w:val="6F52319A"/>
    <w:rsid w:val="6F55CBCD"/>
    <w:rsid w:val="6F5796D8"/>
    <w:rsid w:val="6F5D9282"/>
    <w:rsid w:val="6F70A3B1"/>
    <w:rsid w:val="6F714438"/>
    <w:rsid w:val="6F8034E8"/>
    <w:rsid w:val="6F825E03"/>
    <w:rsid w:val="6F8D686C"/>
    <w:rsid w:val="6FA00AE1"/>
    <w:rsid w:val="6FB0D002"/>
    <w:rsid w:val="6FBDD94D"/>
    <w:rsid w:val="6FC38D6F"/>
    <w:rsid w:val="6FCBF123"/>
    <w:rsid w:val="6FD8E8E2"/>
    <w:rsid w:val="700063D6"/>
    <w:rsid w:val="70023888"/>
    <w:rsid w:val="7004FF67"/>
    <w:rsid w:val="700A6C8C"/>
    <w:rsid w:val="7012D5AA"/>
    <w:rsid w:val="7015D172"/>
    <w:rsid w:val="702320BC"/>
    <w:rsid w:val="70283DFE"/>
    <w:rsid w:val="70361B65"/>
    <w:rsid w:val="707008C0"/>
    <w:rsid w:val="7072C2D5"/>
    <w:rsid w:val="70793AFB"/>
    <w:rsid w:val="7088B94B"/>
    <w:rsid w:val="70A43660"/>
    <w:rsid w:val="70AE006A"/>
    <w:rsid w:val="70AF0CFC"/>
    <w:rsid w:val="70C68C36"/>
    <w:rsid w:val="70D7E299"/>
    <w:rsid w:val="70E15482"/>
    <w:rsid w:val="70FB9322"/>
    <w:rsid w:val="71144E47"/>
    <w:rsid w:val="711762A6"/>
    <w:rsid w:val="7117C941"/>
    <w:rsid w:val="711CDCC3"/>
    <w:rsid w:val="711F3580"/>
    <w:rsid w:val="7144134A"/>
    <w:rsid w:val="714B2788"/>
    <w:rsid w:val="71510A01"/>
    <w:rsid w:val="71600B36"/>
    <w:rsid w:val="716B6CB6"/>
    <w:rsid w:val="716D6906"/>
    <w:rsid w:val="716F4541"/>
    <w:rsid w:val="7187F3A5"/>
    <w:rsid w:val="7189124B"/>
    <w:rsid w:val="71929373"/>
    <w:rsid w:val="71957FE0"/>
    <w:rsid w:val="71999930"/>
    <w:rsid w:val="71BAF90C"/>
    <w:rsid w:val="71BE27A5"/>
    <w:rsid w:val="71C2CF21"/>
    <w:rsid w:val="71C5A2DD"/>
    <w:rsid w:val="71E464B9"/>
    <w:rsid w:val="71F2ADA0"/>
    <w:rsid w:val="71F8CA46"/>
    <w:rsid w:val="72203EEF"/>
    <w:rsid w:val="72292569"/>
    <w:rsid w:val="7229F97F"/>
    <w:rsid w:val="72567596"/>
    <w:rsid w:val="726849BA"/>
    <w:rsid w:val="728DBF85"/>
    <w:rsid w:val="729A7CF2"/>
    <w:rsid w:val="72ABD0C0"/>
    <w:rsid w:val="72C60CF1"/>
    <w:rsid w:val="72CB1DCF"/>
    <w:rsid w:val="72E7AFEB"/>
    <w:rsid w:val="72ED632E"/>
    <w:rsid w:val="72F40577"/>
    <w:rsid w:val="730711CE"/>
    <w:rsid w:val="73079000"/>
    <w:rsid w:val="730BED0C"/>
    <w:rsid w:val="7311D00E"/>
    <w:rsid w:val="731F9C19"/>
    <w:rsid w:val="7330D0C5"/>
    <w:rsid w:val="7343A156"/>
    <w:rsid w:val="734E1609"/>
    <w:rsid w:val="7352B80D"/>
    <w:rsid w:val="7354EC4D"/>
    <w:rsid w:val="73553FA8"/>
    <w:rsid w:val="735A6ED8"/>
    <w:rsid w:val="7366C768"/>
    <w:rsid w:val="73846392"/>
    <w:rsid w:val="7386E975"/>
    <w:rsid w:val="739BC6BD"/>
    <w:rsid w:val="739FFF65"/>
    <w:rsid w:val="73BD3809"/>
    <w:rsid w:val="73D0132D"/>
    <w:rsid w:val="73D01600"/>
    <w:rsid w:val="73E96CFD"/>
    <w:rsid w:val="73E992B9"/>
    <w:rsid w:val="74042A66"/>
    <w:rsid w:val="740A4145"/>
    <w:rsid w:val="740F1596"/>
    <w:rsid w:val="7423BE43"/>
    <w:rsid w:val="74485443"/>
    <w:rsid w:val="7449C1E7"/>
    <w:rsid w:val="74621CDA"/>
    <w:rsid w:val="747487C9"/>
    <w:rsid w:val="74759062"/>
    <w:rsid w:val="74802A92"/>
    <w:rsid w:val="749B84B1"/>
    <w:rsid w:val="74A130E3"/>
    <w:rsid w:val="74A709D9"/>
    <w:rsid w:val="74B530FD"/>
    <w:rsid w:val="74BD1631"/>
    <w:rsid w:val="74D0A4BC"/>
    <w:rsid w:val="74D3EA2F"/>
    <w:rsid w:val="74D5F0AC"/>
    <w:rsid w:val="74DEFFAD"/>
    <w:rsid w:val="74E187A0"/>
    <w:rsid w:val="74F644A0"/>
    <w:rsid w:val="7514D530"/>
    <w:rsid w:val="751BF3B5"/>
    <w:rsid w:val="751F4D3B"/>
    <w:rsid w:val="752A638E"/>
    <w:rsid w:val="7533B949"/>
    <w:rsid w:val="7539FD22"/>
    <w:rsid w:val="7543B5CE"/>
    <w:rsid w:val="754625B3"/>
    <w:rsid w:val="75481B9A"/>
    <w:rsid w:val="755A49EA"/>
    <w:rsid w:val="755F6001"/>
    <w:rsid w:val="758117F6"/>
    <w:rsid w:val="75815B43"/>
    <w:rsid w:val="75884038"/>
    <w:rsid w:val="7589BC16"/>
    <w:rsid w:val="758CBAFC"/>
    <w:rsid w:val="7593A922"/>
    <w:rsid w:val="75B48C89"/>
    <w:rsid w:val="75DE3C98"/>
    <w:rsid w:val="760B3092"/>
    <w:rsid w:val="760D1557"/>
    <w:rsid w:val="761B4062"/>
    <w:rsid w:val="761F9FC9"/>
    <w:rsid w:val="7625447E"/>
    <w:rsid w:val="7638FB9D"/>
    <w:rsid w:val="765C8ADE"/>
    <w:rsid w:val="766FB71D"/>
    <w:rsid w:val="7690F107"/>
    <w:rsid w:val="76A991AE"/>
    <w:rsid w:val="76B14C7D"/>
    <w:rsid w:val="76B51A5A"/>
    <w:rsid w:val="77014F59"/>
    <w:rsid w:val="770395CC"/>
    <w:rsid w:val="7714F1F4"/>
    <w:rsid w:val="7719E3DE"/>
    <w:rsid w:val="771B72FD"/>
    <w:rsid w:val="771FD9BD"/>
    <w:rsid w:val="77243EFA"/>
    <w:rsid w:val="77339608"/>
    <w:rsid w:val="773AAA3D"/>
    <w:rsid w:val="773B5322"/>
    <w:rsid w:val="7740B87E"/>
    <w:rsid w:val="77430339"/>
    <w:rsid w:val="774510B7"/>
    <w:rsid w:val="7752825B"/>
    <w:rsid w:val="77543D5C"/>
    <w:rsid w:val="775B3074"/>
    <w:rsid w:val="7777F486"/>
    <w:rsid w:val="778D7428"/>
    <w:rsid w:val="77C32C1A"/>
    <w:rsid w:val="77DD3605"/>
    <w:rsid w:val="77E4C12E"/>
    <w:rsid w:val="77F1EA59"/>
    <w:rsid w:val="77F9170E"/>
    <w:rsid w:val="780376D9"/>
    <w:rsid w:val="7804B2EE"/>
    <w:rsid w:val="7808B9E2"/>
    <w:rsid w:val="78124CE8"/>
    <w:rsid w:val="7817100A"/>
    <w:rsid w:val="78786661"/>
    <w:rsid w:val="78876CB2"/>
    <w:rsid w:val="789FCCA9"/>
    <w:rsid w:val="78A151AC"/>
    <w:rsid w:val="78B3EF1E"/>
    <w:rsid w:val="78B8BCD5"/>
    <w:rsid w:val="78C752A7"/>
    <w:rsid w:val="78C8547B"/>
    <w:rsid w:val="78CCA644"/>
    <w:rsid w:val="78E6297B"/>
    <w:rsid w:val="78EBFBC6"/>
    <w:rsid w:val="78EE51EA"/>
    <w:rsid w:val="7922D9A8"/>
    <w:rsid w:val="792B2CC5"/>
    <w:rsid w:val="79335D3C"/>
    <w:rsid w:val="793E6FB3"/>
    <w:rsid w:val="794447D2"/>
    <w:rsid w:val="79466D61"/>
    <w:rsid w:val="794C1329"/>
    <w:rsid w:val="79749C08"/>
    <w:rsid w:val="798291E7"/>
    <w:rsid w:val="79A85B0F"/>
    <w:rsid w:val="79D2F690"/>
    <w:rsid w:val="79D40905"/>
    <w:rsid w:val="79E77C38"/>
    <w:rsid w:val="79EDA54C"/>
    <w:rsid w:val="79F42BB0"/>
    <w:rsid w:val="79F9813B"/>
    <w:rsid w:val="79F9F996"/>
    <w:rsid w:val="7A028F1A"/>
    <w:rsid w:val="7A0F9A8B"/>
    <w:rsid w:val="7A2FB6DF"/>
    <w:rsid w:val="7A451D3F"/>
    <w:rsid w:val="7A4B98B4"/>
    <w:rsid w:val="7A50929D"/>
    <w:rsid w:val="7A5DE71E"/>
    <w:rsid w:val="7A63A2B0"/>
    <w:rsid w:val="7A7545FE"/>
    <w:rsid w:val="7A775EC6"/>
    <w:rsid w:val="7A86B545"/>
    <w:rsid w:val="7AB046B2"/>
    <w:rsid w:val="7AC97EE7"/>
    <w:rsid w:val="7AD50E5E"/>
    <w:rsid w:val="7AF1CAF5"/>
    <w:rsid w:val="7AFCC04B"/>
    <w:rsid w:val="7B01988C"/>
    <w:rsid w:val="7B073C2E"/>
    <w:rsid w:val="7B19DD7D"/>
    <w:rsid w:val="7B1CF9C4"/>
    <w:rsid w:val="7B1FFC20"/>
    <w:rsid w:val="7B2868A6"/>
    <w:rsid w:val="7B475936"/>
    <w:rsid w:val="7B492340"/>
    <w:rsid w:val="7B6649A2"/>
    <w:rsid w:val="7B66CEBC"/>
    <w:rsid w:val="7B7B792F"/>
    <w:rsid w:val="7B8CE04C"/>
    <w:rsid w:val="7B94A243"/>
    <w:rsid w:val="7B9FA696"/>
    <w:rsid w:val="7BAD89E3"/>
    <w:rsid w:val="7BD0492D"/>
    <w:rsid w:val="7BD86CF1"/>
    <w:rsid w:val="7BDF652A"/>
    <w:rsid w:val="7C0F175A"/>
    <w:rsid w:val="7C1A84B9"/>
    <w:rsid w:val="7C20FC57"/>
    <w:rsid w:val="7C2BCC80"/>
    <w:rsid w:val="7C37F06C"/>
    <w:rsid w:val="7C537934"/>
    <w:rsid w:val="7C660361"/>
    <w:rsid w:val="7C84A132"/>
    <w:rsid w:val="7C8DD0F2"/>
    <w:rsid w:val="7C92DBB6"/>
    <w:rsid w:val="7C953CB1"/>
    <w:rsid w:val="7C9C7939"/>
    <w:rsid w:val="7CB95A7B"/>
    <w:rsid w:val="7CE01931"/>
    <w:rsid w:val="7CE1359F"/>
    <w:rsid w:val="7CE963B3"/>
    <w:rsid w:val="7D0A6569"/>
    <w:rsid w:val="7D0B6D38"/>
    <w:rsid w:val="7D0BF598"/>
    <w:rsid w:val="7D64FF5B"/>
    <w:rsid w:val="7D7E751C"/>
    <w:rsid w:val="7D823240"/>
    <w:rsid w:val="7D9EFE48"/>
    <w:rsid w:val="7DA2967F"/>
    <w:rsid w:val="7DA3F9EA"/>
    <w:rsid w:val="7DA8E0B9"/>
    <w:rsid w:val="7DAEDE9C"/>
    <w:rsid w:val="7DCBF6FB"/>
    <w:rsid w:val="7DD01EBF"/>
    <w:rsid w:val="7DD5BB00"/>
    <w:rsid w:val="7DDAFBBC"/>
    <w:rsid w:val="7E00FE89"/>
    <w:rsid w:val="7E0417BF"/>
    <w:rsid w:val="7E0710D4"/>
    <w:rsid w:val="7E1943E1"/>
    <w:rsid w:val="7E1953E7"/>
    <w:rsid w:val="7E1B4CC9"/>
    <w:rsid w:val="7E1BF733"/>
    <w:rsid w:val="7E2574F2"/>
    <w:rsid w:val="7E2A2901"/>
    <w:rsid w:val="7E2D3F67"/>
    <w:rsid w:val="7E3200E5"/>
    <w:rsid w:val="7E3ABA20"/>
    <w:rsid w:val="7E3D70C5"/>
    <w:rsid w:val="7E455BF9"/>
    <w:rsid w:val="7E4EE10C"/>
    <w:rsid w:val="7E521701"/>
    <w:rsid w:val="7E614F17"/>
    <w:rsid w:val="7E68A791"/>
    <w:rsid w:val="7E6F8FF0"/>
    <w:rsid w:val="7EAA73AA"/>
    <w:rsid w:val="7EC8BA14"/>
    <w:rsid w:val="7EC9E589"/>
    <w:rsid w:val="7EEEDCEE"/>
    <w:rsid w:val="7EFC37D1"/>
    <w:rsid w:val="7F0BAA2F"/>
    <w:rsid w:val="7F190C43"/>
    <w:rsid w:val="7F1F9AC9"/>
    <w:rsid w:val="7F26ACC8"/>
    <w:rsid w:val="7F2A7BA5"/>
    <w:rsid w:val="7F2D80D9"/>
    <w:rsid w:val="7F2D9A88"/>
    <w:rsid w:val="7F2F658A"/>
    <w:rsid w:val="7F35FF52"/>
    <w:rsid w:val="7F3F229A"/>
    <w:rsid w:val="7F431DD4"/>
    <w:rsid w:val="7F4544EC"/>
    <w:rsid w:val="7F4ACB49"/>
    <w:rsid w:val="7F742A91"/>
    <w:rsid w:val="7F75DC68"/>
    <w:rsid w:val="7F7974B1"/>
    <w:rsid w:val="7F7BB6FD"/>
    <w:rsid w:val="7F83A7C1"/>
    <w:rsid w:val="7F93F4F5"/>
    <w:rsid w:val="7FA00359"/>
    <w:rsid w:val="7FADBE10"/>
    <w:rsid w:val="7FB0CA88"/>
    <w:rsid w:val="7FB67921"/>
    <w:rsid w:val="7FBE114F"/>
    <w:rsid w:val="7FCA6260"/>
    <w:rsid w:val="7FCB4AF7"/>
    <w:rsid w:val="7FD555A0"/>
    <w:rsid w:val="7FD6F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E335"/>
  <w15:chartTrackingRefBased/>
  <w15:docId w15:val="{A88A993D-5E53-473E-9354-09FC36820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69CC"/>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3D27A0"/>
    <w:pPr>
      <w:keepNext/>
      <w:keepLines/>
      <w:spacing w:before="160" w:after="80"/>
      <w:outlineLvl w:val="2"/>
    </w:pPr>
    <w:rPr>
      <w:rFonts w:eastAsiaTheme="majorEastAsia" w:cstheme="majorBidi"/>
      <w:color w:val="0F9ED5" w:themeColor="accent4"/>
      <w:sz w:val="28"/>
      <w:szCs w:val="28"/>
    </w:rPr>
  </w:style>
  <w:style w:type="paragraph" w:styleId="Heading4">
    <w:name w:val="heading 4"/>
    <w:basedOn w:val="Normal"/>
    <w:next w:val="Normal"/>
    <w:link w:val="Heading4Char"/>
    <w:uiPriority w:val="9"/>
    <w:unhideWhenUsed/>
    <w:qFormat/>
    <w:rsid w:val="005D6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D6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69CC"/>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3D27A0"/>
    <w:rPr>
      <w:rFonts w:eastAsiaTheme="majorEastAsia" w:cstheme="majorBidi"/>
      <w:color w:val="0F9ED5" w:themeColor="accent4"/>
      <w:sz w:val="28"/>
      <w:szCs w:val="28"/>
    </w:rPr>
  </w:style>
  <w:style w:type="character" w:customStyle="1" w:styleId="Heading4Char">
    <w:name w:val="Heading 4 Char"/>
    <w:basedOn w:val="DefaultParagraphFont"/>
    <w:link w:val="Heading4"/>
    <w:uiPriority w:val="9"/>
    <w:rsid w:val="005D6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D6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661"/>
    <w:rPr>
      <w:rFonts w:eastAsiaTheme="majorEastAsia" w:cstheme="majorBidi"/>
      <w:color w:val="272727" w:themeColor="text1" w:themeTint="D8"/>
    </w:rPr>
  </w:style>
  <w:style w:type="paragraph" w:styleId="Title">
    <w:name w:val="Title"/>
    <w:basedOn w:val="Normal"/>
    <w:next w:val="Normal"/>
    <w:link w:val="TitleChar"/>
    <w:uiPriority w:val="10"/>
    <w:qFormat/>
    <w:rsid w:val="005D6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661"/>
    <w:pPr>
      <w:spacing w:before="160"/>
      <w:jc w:val="center"/>
    </w:pPr>
    <w:rPr>
      <w:i/>
      <w:iCs/>
      <w:color w:val="404040" w:themeColor="text1" w:themeTint="BF"/>
    </w:rPr>
  </w:style>
  <w:style w:type="character" w:customStyle="1" w:styleId="QuoteChar">
    <w:name w:val="Quote Char"/>
    <w:basedOn w:val="DefaultParagraphFont"/>
    <w:link w:val="Quote"/>
    <w:uiPriority w:val="29"/>
    <w:rsid w:val="005D6661"/>
    <w:rPr>
      <w:i/>
      <w:iCs/>
      <w:color w:val="404040" w:themeColor="text1" w:themeTint="BF"/>
    </w:rPr>
  </w:style>
  <w:style w:type="paragraph" w:styleId="ListParagraph">
    <w:name w:val="List Paragraph"/>
    <w:aliases w:val="Paragraph,MCHIP_list paragraph,Recommendation,SUN numbered para.,Premier,Paragraphe de liste1,List Paragraph (numbered (a)),References,normal,List Paragraph1,Normal2,Normal3,Normal4,Normal5,Normal6,Normal7,Bullet List,FooterText,Bullets"/>
    <w:basedOn w:val="Normal"/>
    <w:link w:val="ListParagraphChar"/>
    <w:uiPriority w:val="34"/>
    <w:qFormat/>
    <w:rsid w:val="005D6661"/>
    <w:pPr>
      <w:ind w:left="720"/>
      <w:contextualSpacing/>
    </w:pPr>
  </w:style>
  <w:style w:type="character" w:styleId="IntenseEmphasis">
    <w:name w:val="Intense Emphasis"/>
    <w:basedOn w:val="DefaultParagraphFont"/>
    <w:uiPriority w:val="21"/>
    <w:qFormat/>
    <w:rsid w:val="005D6661"/>
    <w:rPr>
      <w:i/>
      <w:iCs/>
      <w:color w:val="0F4761" w:themeColor="accent1" w:themeShade="BF"/>
    </w:rPr>
  </w:style>
  <w:style w:type="paragraph" w:styleId="IntenseQuote">
    <w:name w:val="Intense Quote"/>
    <w:basedOn w:val="Normal"/>
    <w:next w:val="Normal"/>
    <w:link w:val="IntenseQuoteChar"/>
    <w:uiPriority w:val="30"/>
    <w:qFormat/>
    <w:rsid w:val="005D6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661"/>
    <w:rPr>
      <w:i/>
      <w:iCs/>
      <w:color w:val="0F4761" w:themeColor="accent1" w:themeShade="BF"/>
    </w:rPr>
  </w:style>
  <w:style w:type="character" w:styleId="IntenseReference">
    <w:name w:val="Intense Reference"/>
    <w:basedOn w:val="DefaultParagraphFont"/>
    <w:uiPriority w:val="32"/>
    <w:qFormat/>
    <w:rsid w:val="005D6661"/>
    <w:rPr>
      <w:b/>
      <w:bCs/>
      <w:smallCaps/>
      <w:color w:val="0F4761" w:themeColor="accent1" w:themeShade="BF"/>
      <w:spacing w:val="5"/>
    </w:rPr>
  </w:style>
  <w:style w:type="character" w:styleId="Hyperlink">
    <w:name w:val="Hyperlink"/>
    <w:basedOn w:val="DefaultParagraphFont"/>
    <w:uiPriority w:val="99"/>
    <w:unhideWhenUsed/>
    <w:rsid w:val="009A1254"/>
    <w:rPr>
      <w:color w:val="467886" w:themeColor="hyperlink"/>
      <w:u w:val="single"/>
    </w:rPr>
  </w:style>
  <w:style w:type="character" w:styleId="Strong">
    <w:name w:val="Strong"/>
    <w:basedOn w:val="DefaultParagraphFont"/>
    <w:uiPriority w:val="22"/>
    <w:qFormat/>
    <w:rsid w:val="009A1254"/>
    <w:rPr>
      <w:rFonts w:asciiTheme="minorHAnsi" w:eastAsiaTheme="minorEastAsia" w:hAnsiTheme="minorHAnsi" w:cstheme="minorBidi"/>
      <w:b/>
      <w:bCs/>
    </w:rPr>
  </w:style>
  <w:style w:type="character" w:styleId="UnresolvedMention">
    <w:name w:val="Unresolved Mention"/>
    <w:basedOn w:val="DefaultParagraphFont"/>
    <w:uiPriority w:val="99"/>
    <w:semiHidden/>
    <w:unhideWhenUsed/>
    <w:rsid w:val="00D1117C"/>
    <w:rPr>
      <w:color w:val="605E5C"/>
      <w:shd w:val="clear" w:color="auto" w:fill="E1DFDD"/>
    </w:rPr>
  </w:style>
  <w:style w:type="character" w:customStyle="1" w:styleId="NumberedparagraphChar">
    <w:name w:val="Numbered paragraph Char"/>
    <w:basedOn w:val="DefaultParagraphFont"/>
    <w:link w:val="Numberedparagraph"/>
    <w:locked/>
    <w:rsid w:val="00DA1F32"/>
    <w:rPr>
      <w:rFonts w:ascii="Calibri" w:eastAsia="Arial Unicode MS" w:hAnsi="Calibri" w:cstheme="minorHAnsi"/>
    </w:rPr>
  </w:style>
  <w:style w:type="paragraph" w:customStyle="1" w:styleId="Numberedparagraph">
    <w:name w:val="Numbered paragraph"/>
    <w:basedOn w:val="Normal"/>
    <w:link w:val="NumberedparagraphChar"/>
    <w:qFormat/>
    <w:rsid w:val="00DA1F32"/>
    <w:pPr>
      <w:numPr>
        <w:numId w:val="6"/>
      </w:numPr>
      <w:spacing w:before="120" w:after="120" w:line="240" w:lineRule="auto"/>
      <w:jc w:val="both"/>
    </w:pPr>
    <w:rPr>
      <w:rFonts w:ascii="Calibri" w:eastAsia="Arial Unicode MS" w:hAnsi="Calibri" w:cstheme="minorHAnsi"/>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93902"/>
    <w:rPr>
      <w:b/>
      <w:bCs/>
    </w:rPr>
  </w:style>
  <w:style w:type="character" w:customStyle="1" w:styleId="CommentSubjectChar">
    <w:name w:val="Comment Subject Char"/>
    <w:basedOn w:val="CommentTextChar"/>
    <w:link w:val="CommentSubject"/>
    <w:uiPriority w:val="99"/>
    <w:semiHidden/>
    <w:rsid w:val="00893902"/>
    <w:rPr>
      <w:b/>
      <w:bCs/>
      <w:sz w:val="20"/>
      <w:szCs w:val="20"/>
    </w:rPr>
  </w:style>
  <w:style w:type="character" w:styleId="Mention">
    <w:name w:val="Mention"/>
    <w:basedOn w:val="DefaultParagraphFont"/>
    <w:uiPriority w:val="99"/>
    <w:unhideWhenUsed/>
    <w:rsid w:val="00893902"/>
    <w:rPr>
      <w:color w:val="2B579A"/>
      <w:shd w:val="clear" w:color="auto" w:fill="E1DFDD"/>
    </w:rPr>
  </w:style>
  <w:style w:type="table" w:styleId="TableGrid">
    <w:name w:val="Table Grid"/>
    <w:basedOn w:val="TableNormal"/>
    <w:uiPriority w:val="39"/>
    <w:rsid w:val="00793BE0"/>
    <w:pPr>
      <w:spacing w:after="0" w:line="240" w:lineRule="auto"/>
    </w:pPr>
    <w:rPr>
      <w:sz w:val="22"/>
      <w:szCs w:val="22"/>
    </w:rPr>
    <w:tblPr/>
  </w:style>
  <w:style w:type="paragraph" w:styleId="Caption">
    <w:name w:val="caption"/>
    <w:aliases w:val="Caption Ch,Caption Char Char,Caption Char Char Char,Caption Char Char Char Char,Caption Char Char Char1 Char Char,Caption Char1,Caption Char1 Char Char,Caption Char1 Char Char Char,Caption Char1 Char1,Caption Char2,LVT Table Heading,CaptionLDC,C"/>
    <w:basedOn w:val="Normal"/>
    <w:next w:val="Normal"/>
    <w:link w:val="CaptionChar"/>
    <w:unhideWhenUsed/>
    <w:qFormat/>
    <w:rsid w:val="00793BE0"/>
    <w:pPr>
      <w:spacing w:after="288" w:line="240" w:lineRule="auto"/>
    </w:pPr>
    <w:rPr>
      <w:rFonts w:ascii="Garamond" w:hAnsi="Garamond"/>
      <w:b/>
      <w:bCs/>
      <w:i/>
      <w:iCs/>
      <w:color w:val="000000" w:themeColor="text1"/>
      <w:kern w:val="0"/>
      <w:sz w:val="20"/>
      <w:szCs w:val="20"/>
      <w14:ligatures w14:val="none"/>
    </w:rPr>
  </w:style>
  <w:style w:type="character" w:customStyle="1" w:styleId="CaptionChar">
    <w:name w:val="Caption Char"/>
    <w:aliases w:val="Caption Ch Char,Caption Char Char Char1,Caption Char Char Char Char1,Caption Char Char Char Char Char,Caption Char Char Char1 Char Char Char,Caption Char1 Char,Caption Char1 Char Char Char1,Caption Char1 Char Char Char Char,CaptionLDC Char"/>
    <w:basedOn w:val="DefaultParagraphFont"/>
    <w:link w:val="Caption"/>
    <w:rsid w:val="00793BE0"/>
    <w:rPr>
      <w:rFonts w:ascii="Garamond" w:hAnsi="Garamond"/>
      <w:b/>
      <w:bCs/>
      <w:i/>
      <w:iCs/>
      <w:color w:val="000000" w:themeColor="text1"/>
      <w:kern w:val="0"/>
      <w:sz w:val="20"/>
      <w:szCs w:val="20"/>
      <w14:ligatures w14:val="none"/>
    </w:rPr>
  </w:style>
  <w:style w:type="paragraph" w:styleId="FootnoteText">
    <w:name w:val="footnote text"/>
    <w:basedOn w:val="Normal"/>
    <w:uiPriority w:val="99"/>
    <w:semiHidden/>
    <w:unhideWhenUsed/>
    <w:rsid w:val="3919B7CC"/>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Header">
    <w:name w:val="header"/>
    <w:basedOn w:val="Normal"/>
    <w:link w:val="HeaderChar"/>
    <w:uiPriority w:val="99"/>
    <w:unhideWhenUsed/>
    <w:rsid w:val="006163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3E1"/>
  </w:style>
  <w:style w:type="paragraph" w:styleId="Footer">
    <w:name w:val="footer"/>
    <w:basedOn w:val="Normal"/>
    <w:link w:val="FooterChar"/>
    <w:uiPriority w:val="99"/>
    <w:unhideWhenUsed/>
    <w:rsid w:val="006163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3E1"/>
  </w:style>
  <w:style w:type="paragraph" w:styleId="Revision">
    <w:name w:val="Revision"/>
    <w:hidden/>
    <w:uiPriority w:val="99"/>
    <w:semiHidden/>
    <w:rsid w:val="008B4A5F"/>
    <w:pPr>
      <w:spacing w:after="0" w:line="240" w:lineRule="auto"/>
    </w:pPr>
  </w:style>
  <w:style w:type="paragraph" w:styleId="TOC1">
    <w:name w:val="toc 1"/>
    <w:basedOn w:val="Normal"/>
    <w:next w:val="Normal"/>
    <w:uiPriority w:val="39"/>
    <w:unhideWhenUsed/>
    <w:rsid w:val="007A1DC7"/>
    <w:pPr>
      <w:spacing w:before="120" w:after="0"/>
    </w:pPr>
    <w:rPr>
      <w:b/>
      <w:bCs/>
      <w:i/>
      <w:iCs/>
    </w:rPr>
  </w:style>
  <w:style w:type="paragraph" w:styleId="TOC2">
    <w:name w:val="toc 2"/>
    <w:basedOn w:val="Normal"/>
    <w:next w:val="Normal"/>
    <w:uiPriority w:val="39"/>
    <w:unhideWhenUsed/>
    <w:rsid w:val="007A1DC7"/>
    <w:pPr>
      <w:spacing w:before="120" w:after="0"/>
      <w:ind w:left="240"/>
    </w:pPr>
    <w:rPr>
      <w:b/>
      <w:bCs/>
      <w:sz w:val="22"/>
      <w:szCs w:val="22"/>
    </w:rPr>
  </w:style>
  <w:style w:type="paragraph" w:styleId="TOC3">
    <w:name w:val="toc 3"/>
    <w:basedOn w:val="Normal"/>
    <w:next w:val="Normal"/>
    <w:uiPriority w:val="39"/>
    <w:unhideWhenUsed/>
    <w:rsid w:val="007A1DC7"/>
    <w:pPr>
      <w:spacing w:after="0"/>
      <w:ind w:left="480"/>
    </w:pPr>
    <w:rPr>
      <w:sz w:val="20"/>
      <w:szCs w:val="20"/>
    </w:rPr>
  </w:style>
  <w:style w:type="character" w:styleId="FollowedHyperlink">
    <w:name w:val="FollowedHyperlink"/>
    <w:basedOn w:val="DefaultParagraphFont"/>
    <w:uiPriority w:val="99"/>
    <w:semiHidden/>
    <w:unhideWhenUsed/>
    <w:rsid w:val="00211857"/>
    <w:rPr>
      <w:color w:val="96607D" w:themeColor="followedHyperlink"/>
      <w:u w:val="single"/>
    </w:rPr>
  </w:style>
  <w:style w:type="table" w:styleId="GridTable1Light-Accent1">
    <w:name w:val="Grid Table 1 Light Accent 1"/>
    <w:basedOn w:val="TableNormal"/>
    <w:uiPriority w:val="46"/>
    <w:rsid w:val="004D058F"/>
    <w:pPr>
      <w:spacing w:after="0" w:line="240" w:lineRule="auto"/>
    </w:pPr>
    <w:rPr>
      <w:rFonts w:eastAsiaTheme="minorEastAsia"/>
      <w:kern w:val="0"/>
      <w:sz w:val="22"/>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592BAE"/>
    <w:pPr>
      <w:spacing w:after="0"/>
      <w:ind w:left="720"/>
    </w:pPr>
    <w:rPr>
      <w:sz w:val="20"/>
      <w:szCs w:val="20"/>
    </w:rPr>
  </w:style>
  <w:style w:type="paragraph" w:styleId="TOCHeading">
    <w:name w:val="TOC Heading"/>
    <w:basedOn w:val="Heading1"/>
    <w:next w:val="Normal"/>
    <w:uiPriority w:val="39"/>
    <w:unhideWhenUsed/>
    <w:qFormat/>
    <w:rsid w:val="0062213C"/>
    <w:pPr>
      <w:spacing w:before="240" w:after="0" w:line="259" w:lineRule="auto"/>
      <w:outlineLvl w:val="9"/>
    </w:pPr>
    <w:rPr>
      <w:kern w:val="0"/>
      <w:sz w:val="32"/>
      <w:szCs w:val="32"/>
      <w14:ligatures w14:val="none"/>
    </w:rPr>
  </w:style>
  <w:style w:type="paragraph" w:styleId="TOC5">
    <w:name w:val="toc 5"/>
    <w:basedOn w:val="Normal"/>
    <w:next w:val="Normal"/>
    <w:autoRedefine/>
    <w:uiPriority w:val="39"/>
    <w:unhideWhenUsed/>
    <w:rsid w:val="00681A98"/>
    <w:pPr>
      <w:spacing w:after="0"/>
      <w:ind w:left="960"/>
    </w:pPr>
    <w:rPr>
      <w:sz w:val="20"/>
      <w:szCs w:val="20"/>
    </w:rPr>
  </w:style>
  <w:style w:type="paragraph" w:styleId="TOC6">
    <w:name w:val="toc 6"/>
    <w:basedOn w:val="Normal"/>
    <w:next w:val="Normal"/>
    <w:autoRedefine/>
    <w:uiPriority w:val="39"/>
    <w:unhideWhenUsed/>
    <w:rsid w:val="00681A98"/>
    <w:pPr>
      <w:spacing w:after="0"/>
      <w:ind w:left="1200"/>
    </w:pPr>
    <w:rPr>
      <w:sz w:val="20"/>
      <w:szCs w:val="20"/>
    </w:rPr>
  </w:style>
  <w:style w:type="paragraph" w:styleId="TOC7">
    <w:name w:val="toc 7"/>
    <w:basedOn w:val="Normal"/>
    <w:next w:val="Normal"/>
    <w:autoRedefine/>
    <w:uiPriority w:val="39"/>
    <w:unhideWhenUsed/>
    <w:rsid w:val="00681A98"/>
    <w:pPr>
      <w:spacing w:after="0"/>
      <w:ind w:left="1440"/>
    </w:pPr>
    <w:rPr>
      <w:sz w:val="20"/>
      <w:szCs w:val="20"/>
    </w:rPr>
  </w:style>
  <w:style w:type="paragraph" w:styleId="TOC8">
    <w:name w:val="toc 8"/>
    <w:basedOn w:val="Normal"/>
    <w:next w:val="Normal"/>
    <w:autoRedefine/>
    <w:uiPriority w:val="39"/>
    <w:unhideWhenUsed/>
    <w:rsid w:val="00681A98"/>
    <w:pPr>
      <w:spacing w:after="0"/>
      <w:ind w:left="1680"/>
    </w:pPr>
    <w:rPr>
      <w:sz w:val="20"/>
      <w:szCs w:val="20"/>
    </w:rPr>
  </w:style>
  <w:style w:type="paragraph" w:styleId="TOC9">
    <w:name w:val="toc 9"/>
    <w:basedOn w:val="Normal"/>
    <w:next w:val="Normal"/>
    <w:autoRedefine/>
    <w:uiPriority w:val="39"/>
    <w:unhideWhenUsed/>
    <w:rsid w:val="00681A98"/>
    <w:pPr>
      <w:spacing w:after="0"/>
      <w:ind w:left="1920"/>
    </w:pPr>
    <w:rPr>
      <w:sz w:val="20"/>
      <w:szCs w:val="20"/>
    </w:rPr>
  </w:style>
  <w:style w:type="paragraph" w:styleId="NormalWeb">
    <w:name w:val="Normal (Web)"/>
    <w:basedOn w:val="Normal"/>
    <w:uiPriority w:val="99"/>
    <w:semiHidden/>
    <w:unhideWhenUsed/>
    <w:rsid w:val="00894F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Paragraph Char,MCHIP_list paragraph Char,Recommendation Char,SUN numbered para. Char,Premier Char,Paragraphe de liste1 Char,List Paragraph (numbered (a)) Char,References Char,normal Char,List Paragraph1 Char,Normal2 Char,Normal3 Char"/>
    <w:basedOn w:val="DefaultParagraphFont"/>
    <w:link w:val="ListParagraph"/>
    <w:uiPriority w:val="34"/>
    <w:qFormat/>
    <w:locked/>
    <w:rsid w:val="003C3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6687">
      <w:bodyDiv w:val="1"/>
      <w:marLeft w:val="0"/>
      <w:marRight w:val="0"/>
      <w:marTop w:val="0"/>
      <w:marBottom w:val="0"/>
      <w:divBdr>
        <w:top w:val="none" w:sz="0" w:space="0" w:color="auto"/>
        <w:left w:val="none" w:sz="0" w:space="0" w:color="auto"/>
        <w:bottom w:val="none" w:sz="0" w:space="0" w:color="auto"/>
        <w:right w:val="none" w:sz="0" w:space="0" w:color="auto"/>
      </w:divBdr>
    </w:div>
    <w:div w:id="19667230">
      <w:bodyDiv w:val="1"/>
      <w:marLeft w:val="0"/>
      <w:marRight w:val="0"/>
      <w:marTop w:val="0"/>
      <w:marBottom w:val="0"/>
      <w:divBdr>
        <w:top w:val="none" w:sz="0" w:space="0" w:color="auto"/>
        <w:left w:val="none" w:sz="0" w:space="0" w:color="auto"/>
        <w:bottom w:val="none" w:sz="0" w:space="0" w:color="auto"/>
        <w:right w:val="none" w:sz="0" w:space="0" w:color="auto"/>
      </w:divBdr>
    </w:div>
    <w:div w:id="151142105">
      <w:bodyDiv w:val="1"/>
      <w:marLeft w:val="0"/>
      <w:marRight w:val="0"/>
      <w:marTop w:val="0"/>
      <w:marBottom w:val="0"/>
      <w:divBdr>
        <w:top w:val="none" w:sz="0" w:space="0" w:color="auto"/>
        <w:left w:val="none" w:sz="0" w:space="0" w:color="auto"/>
        <w:bottom w:val="none" w:sz="0" w:space="0" w:color="auto"/>
        <w:right w:val="none" w:sz="0" w:space="0" w:color="auto"/>
      </w:divBdr>
    </w:div>
    <w:div w:id="153768753">
      <w:bodyDiv w:val="1"/>
      <w:marLeft w:val="0"/>
      <w:marRight w:val="0"/>
      <w:marTop w:val="0"/>
      <w:marBottom w:val="0"/>
      <w:divBdr>
        <w:top w:val="none" w:sz="0" w:space="0" w:color="auto"/>
        <w:left w:val="none" w:sz="0" w:space="0" w:color="auto"/>
        <w:bottom w:val="none" w:sz="0" w:space="0" w:color="auto"/>
        <w:right w:val="none" w:sz="0" w:space="0" w:color="auto"/>
      </w:divBdr>
    </w:div>
    <w:div w:id="200631910">
      <w:bodyDiv w:val="1"/>
      <w:marLeft w:val="0"/>
      <w:marRight w:val="0"/>
      <w:marTop w:val="0"/>
      <w:marBottom w:val="0"/>
      <w:divBdr>
        <w:top w:val="none" w:sz="0" w:space="0" w:color="auto"/>
        <w:left w:val="none" w:sz="0" w:space="0" w:color="auto"/>
        <w:bottom w:val="none" w:sz="0" w:space="0" w:color="auto"/>
        <w:right w:val="none" w:sz="0" w:space="0" w:color="auto"/>
      </w:divBdr>
    </w:div>
    <w:div w:id="277181716">
      <w:bodyDiv w:val="1"/>
      <w:marLeft w:val="0"/>
      <w:marRight w:val="0"/>
      <w:marTop w:val="0"/>
      <w:marBottom w:val="0"/>
      <w:divBdr>
        <w:top w:val="none" w:sz="0" w:space="0" w:color="auto"/>
        <w:left w:val="none" w:sz="0" w:space="0" w:color="auto"/>
        <w:bottom w:val="none" w:sz="0" w:space="0" w:color="auto"/>
        <w:right w:val="none" w:sz="0" w:space="0" w:color="auto"/>
      </w:divBdr>
    </w:div>
    <w:div w:id="322052453">
      <w:bodyDiv w:val="1"/>
      <w:marLeft w:val="0"/>
      <w:marRight w:val="0"/>
      <w:marTop w:val="0"/>
      <w:marBottom w:val="0"/>
      <w:divBdr>
        <w:top w:val="none" w:sz="0" w:space="0" w:color="auto"/>
        <w:left w:val="none" w:sz="0" w:space="0" w:color="auto"/>
        <w:bottom w:val="none" w:sz="0" w:space="0" w:color="auto"/>
        <w:right w:val="none" w:sz="0" w:space="0" w:color="auto"/>
      </w:divBdr>
    </w:div>
    <w:div w:id="480512189">
      <w:bodyDiv w:val="1"/>
      <w:marLeft w:val="0"/>
      <w:marRight w:val="0"/>
      <w:marTop w:val="0"/>
      <w:marBottom w:val="0"/>
      <w:divBdr>
        <w:top w:val="none" w:sz="0" w:space="0" w:color="auto"/>
        <w:left w:val="none" w:sz="0" w:space="0" w:color="auto"/>
        <w:bottom w:val="none" w:sz="0" w:space="0" w:color="auto"/>
        <w:right w:val="none" w:sz="0" w:space="0" w:color="auto"/>
      </w:divBdr>
    </w:div>
    <w:div w:id="557932490">
      <w:bodyDiv w:val="1"/>
      <w:marLeft w:val="0"/>
      <w:marRight w:val="0"/>
      <w:marTop w:val="0"/>
      <w:marBottom w:val="0"/>
      <w:divBdr>
        <w:top w:val="none" w:sz="0" w:space="0" w:color="auto"/>
        <w:left w:val="none" w:sz="0" w:space="0" w:color="auto"/>
        <w:bottom w:val="none" w:sz="0" w:space="0" w:color="auto"/>
        <w:right w:val="none" w:sz="0" w:space="0" w:color="auto"/>
      </w:divBdr>
    </w:div>
    <w:div w:id="638268261">
      <w:bodyDiv w:val="1"/>
      <w:marLeft w:val="0"/>
      <w:marRight w:val="0"/>
      <w:marTop w:val="0"/>
      <w:marBottom w:val="0"/>
      <w:divBdr>
        <w:top w:val="none" w:sz="0" w:space="0" w:color="auto"/>
        <w:left w:val="none" w:sz="0" w:space="0" w:color="auto"/>
        <w:bottom w:val="none" w:sz="0" w:space="0" w:color="auto"/>
        <w:right w:val="none" w:sz="0" w:space="0" w:color="auto"/>
      </w:divBdr>
    </w:div>
    <w:div w:id="689726167">
      <w:bodyDiv w:val="1"/>
      <w:marLeft w:val="0"/>
      <w:marRight w:val="0"/>
      <w:marTop w:val="0"/>
      <w:marBottom w:val="0"/>
      <w:divBdr>
        <w:top w:val="none" w:sz="0" w:space="0" w:color="auto"/>
        <w:left w:val="none" w:sz="0" w:space="0" w:color="auto"/>
        <w:bottom w:val="none" w:sz="0" w:space="0" w:color="auto"/>
        <w:right w:val="none" w:sz="0" w:space="0" w:color="auto"/>
      </w:divBdr>
      <w:divsChild>
        <w:div w:id="51540853">
          <w:marLeft w:val="0"/>
          <w:marRight w:val="0"/>
          <w:marTop w:val="0"/>
          <w:marBottom w:val="0"/>
          <w:divBdr>
            <w:top w:val="none" w:sz="0" w:space="0" w:color="auto"/>
            <w:left w:val="none" w:sz="0" w:space="0" w:color="auto"/>
            <w:bottom w:val="none" w:sz="0" w:space="0" w:color="auto"/>
            <w:right w:val="none" w:sz="0" w:space="0" w:color="auto"/>
          </w:divBdr>
        </w:div>
        <w:div w:id="101728113">
          <w:marLeft w:val="0"/>
          <w:marRight w:val="0"/>
          <w:marTop w:val="0"/>
          <w:marBottom w:val="0"/>
          <w:divBdr>
            <w:top w:val="none" w:sz="0" w:space="0" w:color="auto"/>
            <w:left w:val="none" w:sz="0" w:space="0" w:color="auto"/>
            <w:bottom w:val="none" w:sz="0" w:space="0" w:color="auto"/>
            <w:right w:val="none" w:sz="0" w:space="0" w:color="auto"/>
          </w:divBdr>
        </w:div>
        <w:div w:id="178278539">
          <w:marLeft w:val="0"/>
          <w:marRight w:val="0"/>
          <w:marTop w:val="0"/>
          <w:marBottom w:val="0"/>
          <w:divBdr>
            <w:top w:val="none" w:sz="0" w:space="0" w:color="auto"/>
            <w:left w:val="none" w:sz="0" w:space="0" w:color="auto"/>
            <w:bottom w:val="none" w:sz="0" w:space="0" w:color="auto"/>
            <w:right w:val="none" w:sz="0" w:space="0" w:color="auto"/>
          </w:divBdr>
        </w:div>
        <w:div w:id="236134606">
          <w:marLeft w:val="0"/>
          <w:marRight w:val="0"/>
          <w:marTop w:val="0"/>
          <w:marBottom w:val="0"/>
          <w:divBdr>
            <w:top w:val="none" w:sz="0" w:space="0" w:color="auto"/>
            <w:left w:val="none" w:sz="0" w:space="0" w:color="auto"/>
            <w:bottom w:val="none" w:sz="0" w:space="0" w:color="auto"/>
            <w:right w:val="none" w:sz="0" w:space="0" w:color="auto"/>
          </w:divBdr>
        </w:div>
        <w:div w:id="471292749">
          <w:marLeft w:val="0"/>
          <w:marRight w:val="0"/>
          <w:marTop w:val="0"/>
          <w:marBottom w:val="0"/>
          <w:divBdr>
            <w:top w:val="none" w:sz="0" w:space="0" w:color="auto"/>
            <w:left w:val="none" w:sz="0" w:space="0" w:color="auto"/>
            <w:bottom w:val="none" w:sz="0" w:space="0" w:color="auto"/>
            <w:right w:val="none" w:sz="0" w:space="0" w:color="auto"/>
          </w:divBdr>
        </w:div>
        <w:div w:id="907568215">
          <w:marLeft w:val="0"/>
          <w:marRight w:val="0"/>
          <w:marTop w:val="0"/>
          <w:marBottom w:val="0"/>
          <w:divBdr>
            <w:top w:val="none" w:sz="0" w:space="0" w:color="auto"/>
            <w:left w:val="none" w:sz="0" w:space="0" w:color="auto"/>
            <w:bottom w:val="none" w:sz="0" w:space="0" w:color="auto"/>
            <w:right w:val="none" w:sz="0" w:space="0" w:color="auto"/>
          </w:divBdr>
        </w:div>
        <w:div w:id="934559891">
          <w:marLeft w:val="0"/>
          <w:marRight w:val="0"/>
          <w:marTop w:val="0"/>
          <w:marBottom w:val="0"/>
          <w:divBdr>
            <w:top w:val="none" w:sz="0" w:space="0" w:color="auto"/>
            <w:left w:val="none" w:sz="0" w:space="0" w:color="auto"/>
            <w:bottom w:val="none" w:sz="0" w:space="0" w:color="auto"/>
            <w:right w:val="none" w:sz="0" w:space="0" w:color="auto"/>
          </w:divBdr>
        </w:div>
        <w:div w:id="1571188707">
          <w:marLeft w:val="0"/>
          <w:marRight w:val="0"/>
          <w:marTop w:val="0"/>
          <w:marBottom w:val="0"/>
          <w:divBdr>
            <w:top w:val="none" w:sz="0" w:space="0" w:color="auto"/>
            <w:left w:val="none" w:sz="0" w:space="0" w:color="auto"/>
            <w:bottom w:val="none" w:sz="0" w:space="0" w:color="auto"/>
            <w:right w:val="none" w:sz="0" w:space="0" w:color="auto"/>
          </w:divBdr>
        </w:div>
        <w:div w:id="1777750618">
          <w:marLeft w:val="0"/>
          <w:marRight w:val="0"/>
          <w:marTop w:val="0"/>
          <w:marBottom w:val="0"/>
          <w:divBdr>
            <w:top w:val="none" w:sz="0" w:space="0" w:color="auto"/>
            <w:left w:val="none" w:sz="0" w:space="0" w:color="auto"/>
            <w:bottom w:val="none" w:sz="0" w:space="0" w:color="auto"/>
            <w:right w:val="none" w:sz="0" w:space="0" w:color="auto"/>
          </w:divBdr>
        </w:div>
        <w:div w:id="1787381017">
          <w:marLeft w:val="0"/>
          <w:marRight w:val="0"/>
          <w:marTop w:val="0"/>
          <w:marBottom w:val="0"/>
          <w:divBdr>
            <w:top w:val="none" w:sz="0" w:space="0" w:color="auto"/>
            <w:left w:val="none" w:sz="0" w:space="0" w:color="auto"/>
            <w:bottom w:val="none" w:sz="0" w:space="0" w:color="auto"/>
            <w:right w:val="none" w:sz="0" w:space="0" w:color="auto"/>
          </w:divBdr>
        </w:div>
        <w:div w:id="1837113536">
          <w:marLeft w:val="0"/>
          <w:marRight w:val="0"/>
          <w:marTop w:val="0"/>
          <w:marBottom w:val="0"/>
          <w:divBdr>
            <w:top w:val="none" w:sz="0" w:space="0" w:color="auto"/>
            <w:left w:val="none" w:sz="0" w:space="0" w:color="auto"/>
            <w:bottom w:val="none" w:sz="0" w:space="0" w:color="auto"/>
            <w:right w:val="none" w:sz="0" w:space="0" w:color="auto"/>
          </w:divBdr>
        </w:div>
        <w:div w:id="1851404786">
          <w:marLeft w:val="0"/>
          <w:marRight w:val="0"/>
          <w:marTop w:val="0"/>
          <w:marBottom w:val="0"/>
          <w:divBdr>
            <w:top w:val="none" w:sz="0" w:space="0" w:color="auto"/>
            <w:left w:val="none" w:sz="0" w:space="0" w:color="auto"/>
            <w:bottom w:val="none" w:sz="0" w:space="0" w:color="auto"/>
            <w:right w:val="none" w:sz="0" w:space="0" w:color="auto"/>
          </w:divBdr>
        </w:div>
        <w:div w:id="1910191094">
          <w:marLeft w:val="0"/>
          <w:marRight w:val="0"/>
          <w:marTop w:val="0"/>
          <w:marBottom w:val="0"/>
          <w:divBdr>
            <w:top w:val="none" w:sz="0" w:space="0" w:color="auto"/>
            <w:left w:val="none" w:sz="0" w:space="0" w:color="auto"/>
            <w:bottom w:val="none" w:sz="0" w:space="0" w:color="auto"/>
            <w:right w:val="none" w:sz="0" w:space="0" w:color="auto"/>
          </w:divBdr>
        </w:div>
        <w:div w:id="1939630125">
          <w:marLeft w:val="0"/>
          <w:marRight w:val="0"/>
          <w:marTop w:val="0"/>
          <w:marBottom w:val="0"/>
          <w:divBdr>
            <w:top w:val="none" w:sz="0" w:space="0" w:color="auto"/>
            <w:left w:val="none" w:sz="0" w:space="0" w:color="auto"/>
            <w:bottom w:val="none" w:sz="0" w:space="0" w:color="auto"/>
            <w:right w:val="none" w:sz="0" w:space="0" w:color="auto"/>
          </w:divBdr>
        </w:div>
      </w:divsChild>
    </w:div>
    <w:div w:id="727150392">
      <w:bodyDiv w:val="1"/>
      <w:marLeft w:val="0"/>
      <w:marRight w:val="0"/>
      <w:marTop w:val="0"/>
      <w:marBottom w:val="0"/>
      <w:divBdr>
        <w:top w:val="none" w:sz="0" w:space="0" w:color="auto"/>
        <w:left w:val="none" w:sz="0" w:space="0" w:color="auto"/>
        <w:bottom w:val="none" w:sz="0" w:space="0" w:color="auto"/>
        <w:right w:val="none" w:sz="0" w:space="0" w:color="auto"/>
      </w:divBdr>
    </w:div>
    <w:div w:id="834610654">
      <w:bodyDiv w:val="1"/>
      <w:marLeft w:val="0"/>
      <w:marRight w:val="0"/>
      <w:marTop w:val="0"/>
      <w:marBottom w:val="0"/>
      <w:divBdr>
        <w:top w:val="none" w:sz="0" w:space="0" w:color="auto"/>
        <w:left w:val="none" w:sz="0" w:space="0" w:color="auto"/>
        <w:bottom w:val="none" w:sz="0" w:space="0" w:color="auto"/>
        <w:right w:val="none" w:sz="0" w:space="0" w:color="auto"/>
      </w:divBdr>
    </w:div>
    <w:div w:id="913441099">
      <w:bodyDiv w:val="1"/>
      <w:marLeft w:val="0"/>
      <w:marRight w:val="0"/>
      <w:marTop w:val="0"/>
      <w:marBottom w:val="0"/>
      <w:divBdr>
        <w:top w:val="none" w:sz="0" w:space="0" w:color="auto"/>
        <w:left w:val="none" w:sz="0" w:space="0" w:color="auto"/>
        <w:bottom w:val="none" w:sz="0" w:space="0" w:color="auto"/>
        <w:right w:val="none" w:sz="0" w:space="0" w:color="auto"/>
      </w:divBdr>
    </w:div>
    <w:div w:id="925728132">
      <w:bodyDiv w:val="1"/>
      <w:marLeft w:val="0"/>
      <w:marRight w:val="0"/>
      <w:marTop w:val="0"/>
      <w:marBottom w:val="0"/>
      <w:divBdr>
        <w:top w:val="none" w:sz="0" w:space="0" w:color="auto"/>
        <w:left w:val="none" w:sz="0" w:space="0" w:color="auto"/>
        <w:bottom w:val="none" w:sz="0" w:space="0" w:color="auto"/>
        <w:right w:val="none" w:sz="0" w:space="0" w:color="auto"/>
      </w:divBdr>
    </w:div>
    <w:div w:id="931429032">
      <w:bodyDiv w:val="1"/>
      <w:marLeft w:val="0"/>
      <w:marRight w:val="0"/>
      <w:marTop w:val="0"/>
      <w:marBottom w:val="0"/>
      <w:divBdr>
        <w:top w:val="none" w:sz="0" w:space="0" w:color="auto"/>
        <w:left w:val="none" w:sz="0" w:space="0" w:color="auto"/>
        <w:bottom w:val="none" w:sz="0" w:space="0" w:color="auto"/>
        <w:right w:val="none" w:sz="0" w:space="0" w:color="auto"/>
      </w:divBdr>
    </w:div>
    <w:div w:id="968977357">
      <w:bodyDiv w:val="1"/>
      <w:marLeft w:val="0"/>
      <w:marRight w:val="0"/>
      <w:marTop w:val="0"/>
      <w:marBottom w:val="0"/>
      <w:divBdr>
        <w:top w:val="none" w:sz="0" w:space="0" w:color="auto"/>
        <w:left w:val="none" w:sz="0" w:space="0" w:color="auto"/>
        <w:bottom w:val="none" w:sz="0" w:space="0" w:color="auto"/>
        <w:right w:val="none" w:sz="0" w:space="0" w:color="auto"/>
      </w:divBdr>
    </w:div>
    <w:div w:id="1019894961">
      <w:bodyDiv w:val="1"/>
      <w:marLeft w:val="0"/>
      <w:marRight w:val="0"/>
      <w:marTop w:val="0"/>
      <w:marBottom w:val="0"/>
      <w:divBdr>
        <w:top w:val="none" w:sz="0" w:space="0" w:color="auto"/>
        <w:left w:val="none" w:sz="0" w:space="0" w:color="auto"/>
        <w:bottom w:val="none" w:sz="0" w:space="0" w:color="auto"/>
        <w:right w:val="none" w:sz="0" w:space="0" w:color="auto"/>
      </w:divBdr>
    </w:div>
    <w:div w:id="1125391189">
      <w:bodyDiv w:val="1"/>
      <w:marLeft w:val="0"/>
      <w:marRight w:val="0"/>
      <w:marTop w:val="0"/>
      <w:marBottom w:val="0"/>
      <w:divBdr>
        <w:top w:val="none" w:sz="0" w:space="0" w:color="auto"/>
        <w:left w:val="none" w:sz="0" w:space="0" w:color="auto"/>
        <w:bottom w:val="none" w:sz="0" w:space="0" w:color="auto"/>
        <w:right w:val="none" w:sz="0" w:space="0" w:color="auto"/>
      </w:divBdr>
    </w:div>
    <w:div w:id="1425148401">
      <w:bodyDiv w:val="1"/>
      <w:marLeft w:val="0"/>
      <w:marRight w:val="0"/>
      <w:marTop w:val="0"/>
      <w:marBottom w:val="0"/>
      <w:divBdr>
        <w:top w:val="none" w:sz="0" w:space="0" w:color="auto"/>
        <w:left w:val="none" w:sz="0" w:space="0" w:color="auto"/>
        <w:bottom w:val="none" w:sz="0" w:space="0" w:color="auto"/>
        <w:right w:val="none" w:sz="0" w:space="0" w:color="auto"/>
      </w:divBdr>
    </w:div>
    <w:div w:id="1428114123">
      <w:bodyDiv w:val="1"/>
      <w:marLeft w:val="0"/>
      <w:marRight w:val="0"/>
      <w:marTop w:val="0"/>
      <w:marBottom w:val="0"/>
      <w:divBdr>
        <w:top w:val="none" w:sz="0" w:space="0" w:color="auto"/>
        <w:left w:val="none" w:sz="0" w:space="0" w:color="auto"/>
        <w:bottom w:val="none" w:sz="0" w:space="0" w:color="auto"/>
        <w:right w:val="none" w:sz="0" w:space="0" w:color="auto"/>
      </w:divBdr>
    </w:div>
    <w:div w:id="1497843258">
      <w:bodyDiv w:val="1"/>
      <w:marLeft w:val="0"/>
      <w:marRight w:val="0"/>
      <w:marTop w:val="0"/>
      <w:marBottom w:val="0"/>
      <w:divBdr>
        <w:top w:val="none" w:sz="0" w:space="0" w:color="auto"/>
        <w:left w:val="none" w:sz="0" w:space="0" w:color="auto"/>
        <w:bottom w:val="none" w:sz="0" w:space="0" w:color="auto"/>
        <w:right w:val="none" w:sz="0" w:space="0" w:color="auto"/>
      </w:divBdr>
    </w:div>
    <w:div w:id="1579437343">
      <w:bodyDiv w:val="1"/>
      <w:marLeft w:val="0"/>
      <w:marRight w:val="0"/>
      <w:marTop w:val="0"/>
      <w:marBottom w:val="0"/>
      <w:divBdr>
        <w:top w:val="none" w:sz="0" w:space="0" w:color="auto"/>
        <w:left w:val="none" w:sz="0" w:space="0" w:color="auto"/>
        <w:bottom w:val="none" w:sz="0" w:space="0" w:color="auto"/>
        <w:right w:val="none" w:sz="0" w:space="0" w:color="auto"/>
      </w:divBdr>
    </w:div>
    <w:div w:id="1599870902">
      <w:bodyDiv w:val="1"/>
      <w:marLeft w:val="0"/>
      <w:marRight w:val="0"/>
      <w:marTop w:val="0"/>
      <w:marBottom w:val="0"/>
      <w:divBdr>
        <w:top w:val="none" w:sz="0" w:space="0" w:color="auto"/>
        <w:left w:val="none" w:sz="0" w:space="0" w:color="auto"/>
        <w:bottom w:val="none" w:sz="0" w:space="0" w:color="auto"/>
        <w:right w:val="none" w:sz="0" w:space="0" w:color="auto"/>
      </w:divBdr>
    </w:div>
    <w:div w:id="1661812377">
      <w:bodyDiv w:val="1"/>
      <w:marLeft w:val="0"/>
      <w:marRight w:val="0"/>
      <w:marTop w:val="0"/>
      <w:marBottom w:val="0"/>
      <w:divBdr>
        <w:top w:val="none" w:sz="0" w:space="0" w:color="auto"/>
        <w:left w:val="none" w:sz="0" w:space="0" w:color="auto"/>
        <w:bottom w:val="none" w:sz="0" w:space="0" w:color="auto"/>
        <w:right w:val="none" w:sz="0" w:space="0" w:color="auto"/>
      </w:divBdr>
      <w:divsChild>
        <w:div w:id="194584396">
          <w:marLeft w:val="0"/>
          <w:marRight w:val="0"/>
          <w:marTop w:val="0"/>
          <w:marBottom w:val="0"/>
          <w:divBdr>
            <w:top w:val="none" w:sz="0" w:space="0" w:color="auto"/>
            <w:left w:val="none" w:sz="0" w:space="0" w:color="auto"/>
            <w:bottom w:val="none" w:sz="0" w:space="0" w:color="auto"/>
            <w:right w:val="none" w:sz="0" w:space="0" w:color="auto"/>
          </w:divBdr>
        </w:div>
        <w:div w:id="432088888">
          <w:marLeft w:val="0"/>
          <w:marRight w:val="0"/>
          <w:marTop w:val="0"/>
          <w:marBottom w:val="0"/>
          <w:divBdr>
            <w:top w:val="none" w:sz="0" w:space="0" w:color="auto"/>
            <w:left w:val="none" w:sz="0" w:space="0" w:color="auto"/>
            <w:bottom w:val="none" w:sz="0" w:space="0" w:color="auto"/>
            <w:right w:val="none" w:sz="0" w:space="0" w:color="auto"/>
          </w:divBdr>
        </w:div>
        <w:div w:id="454645152">
          <w:marLeft w:val="0"/>
          <w:marRight w:val="0"/>
          <w:marTop w:val="0"/>
          <w:marBottom w:val="0"/>
          <w:divBdr>
            <w:top w:val="none" w:sz="0" w:space="0" w:color="auto"/>
            <w:left w:val="none" w:sz="0" w:space="0" w:color="auto"/>
            <w:bottom w:val="none" w:sz="0" w:space="0" w:color="auto"/>
            <w:right w:val="none" w:sz="0" w:space="0" w:color="auto"/>
          </w:divBdr>
        </w:div>
        <w:div w:id="593513966">
          <w:marLeft w:val="0"/>
          <w:marRight w:val="0"/>
          <w:marTop w:val="0"/>
          <w:marBottom w:val="0"/>
          <w:divBdr>
            <w:top w:val="none" w:sz="0" w:space="0" w:color="auto"/>
            <w:left w:val="none" w:sz="0" w:space="0" w:color="auto"/>
            <w:bottom w:val="none" w:sz="0" w:space="0" w:color="auto"/>
            <w:right w:val="none" w:sz="0" w:space="0" w:color="auto"/>
          </w:divBdr>
        </w:div>
        <w:div w:id="698355828">
          <w:marLeft w:val="0"/>
          <w:marRight w:val="0"/>
          <w:marTop w:val="0"/>
          <w:marBottom w:val="0"/>
          <w:divBdr>
            <w:top w:val="none" w:sz="0" w:space="0" w:color="auto"/>
            <w:left w:val="none" w:sz="0" w:space="0" w:color="auto"/>
            <w:bottom w:val="none" w:sz="0" w:space="0" w:color="auto"/>
            <w:right w:val="none" w:sz="0" w:space="0" w:color="auto"/>
          </w:divBdr>
        </w:div>
        <w:div w:id="865366040">
          <w:marLeft w:val="0"/>
          <w:marRight w:val="0"/>
          <w:marTop w:val="0"/>
          <w:marBottom w:val="0"/>
          <w:divBdr>
            <w:top w:val="none" w:sz="0" w:space="0" w:color="auto"/>
            <w:left w:val="none" w:sz="0" w:space="0" w:color="auto"/>
            <w:bottom w:val="none" w:sz="0" w:space="0" w:color="auto"/>
            <w:right w:val="none" w:sz="0" w:space="0" w:color="auto"/>
          </w:divBdr>
        </w:div>
        <w:div w:id="912011318">
          <w:marLeft w:val="0"/>
          <w:marRight w:val="0"/>
          <w:marTop w:val="0"/>
          <w:marBottom w:val="0"/>
          <w:divBdr>
            <w:top w:val="none" w:sz="0" w:space="0" w:color="auto"/>
            <w:left w:val="none" w:sz="0" w:space="0" w:color="auto"/>
            <w:bottom w:val="none" w:sz="0" w:space="0" w:color="auto"/>
            <w:right w:val="none" w:sz="0" w:space="0" w:color="auto"/>
          </w:divBdr>
        </w:div>
        <w:div w:id="1102644635">
          <w:marLeft w:val="0"/>
          <w:marRight w:val="0"/>
          <w:marTop w:val="0"/>
          <w:marBottom w:val="0"/>
          <w:divBdr>
            <w:top w:val="none" w:sz="0" w:space="0" w:color="auto"/>
            <w:left w:val="none" w:sz="0" w:space="0" w:color="auto"/>
            <w:bottom w:val="none" w:sz="0" w:space="0" w:color="auto"/>
            <w:right w:val="none" w:sz="0" w:space="0" w:color="auto"/>
          </w:divBdr>
        </w:div>
        <w:div w:id="1138452312">
          <w:marLeft w:val="0"/>
          <w:marRight w:val="0"/>
          <w:marTop w:val="0"/>
          <w:marBottom w:val="0"/>
          <w:divBdr>
            <w:top w:val="none" w:sz="0" w:space="0" w:color="auto"/>
            <w:left w:val="none" w:sz="0" w:space="0" w:color="auto"/>
            <w:bottom w:val="none" w:sz="0" w:space="0" w:color="auto"/>
            <w:right w:val="none" w:sz="0" w:space="0" w:color="auto"/>
          </w:divBdr>
        </w:div>
        <w:div w:id="1261714681">
          <w:marLeft w:val="0"/>
          <w:marRight w:val="0"/>
          <w:marTop w:val="0"/>
          <w:marBottom w:val="0"/>
          <w:divBdr>
            <w:top w:val="none" w:sz="0" w:space="0" w:color="auto"/>
            <w:left w:val="none" w:sz="0" w:space="0" w:color="auto"/>
            <w:bottom w:val="none" w:sz="0" w:space="0" w:color="auto"/>
            <w:right w:val="none" w:sz="0" w:space="0" w:color="auto"/>
          </w:divBdr>
        </w:div>
        <w:div w:id="1343317579">
          <w:marLeft w:val="0"/>
          <w:marRight w:val="0"/>
          <w:marTop w:val="0"/>
          <w:marBottom w:val="0"/>
          <w:divBdr>
            <w:top w:val="none" w:sz="0" w:space="0" w:color="auto"/>
            <w:left w:val="none" w:sz="0" w:space="0" w:color="auto"/>
            <w:bottom w:val="none" w:sz="0" w:space="0" w:color="auto"/>
            <w:right w:val="none" w:sz="0" w:space="0" w:color="auto"/>
          </w:divBdr>
        </w:div>
        <w:div w:id="1681538944">
          <w:marLeft w:val="0"/>
          <w:marRight w:val="0"/>
          <w:marTop w:val="0"/>
          <w:marBottom w:val="0"/>
          <w:divBdr>
            <w:top w:val="none" w:sz="0" w:space="0" w:color="auto"/>
            <w:left w:val="none" w:sz="0" w:space="0" w:color="auto"/>
            <w:bottom w:val="none" w:sz="0" w:space="0" w:color="auto"/>
            <w:right w:val="none" w:sz="0" w:space="0" w:color="auto"/>
          </w:divBdr>
        </w:div>
        <w:div w:id="1714500771">
          <w:marLeft w:val="0"/>
          <w:marRight w:val="0"/>
          <w:marTop w:val="0"/>
          <w:marBottom w:val="0"/>
          <w:divBdr>
            <w:top w:val="none" w:sz="0" w:space="0" w:color="auto"/>
            <w:left w:val="none" w:sz="0" w:space="0" w:color="auto"/>
            <w:bottom w:val="none" w:sz="0" w:space="0" w:color="auto"/>
            <w:right w:val="none" w:sz="0" w:space="0" w:color="auto"/>
          </w:divBdr>
        </w:div>
        <w:div w:id="2002342329">
          <w:marLeft w:val="0"/>
          <w:marRight w:val="0"/>
          <w:marTop w:val="0"/>
          <w:marBottom w:val="0"/>
          <w:divBdr>
            <w:top w:val="none" w:sz="0" w:space="0" w:color="auto"/>
            <w:left w:val="none" w:sz="0" w:space="0" w:color="auto"/>
            <w:bottom w:val="none" w:sz="0" w:space="0" w:color="auto"/>
            <w:right w:val="none" w:sz="0" w:space="0" w:color="auto"/>
          </w:divBdr>
        </w:div>
      </w:divsChild>
    </w:div>
    <w:div w:id="1781100883">
      <w:bodyDiv w:val="1"/>
      <w:marLeft w:val="0"/>
      <w:marRight w:val="0"/>
      <w:marTop w:val="0"/>
      <w:marBottom w:val="0"/>
      <w:divBdr>
        <w:top w:val="none" w:sz="0" w:space="0" w:color="auto"/>
        <w:left w:val="none" w:sz="0" w:space="0" w:color="auto"/>
        <w:bottom w:val="none" w:sz="0" w:space="0" w:color="auto"/>
        <w:right w:val="none" w:sz="0" w:space="0" w:color="auto"/>
      </w:divBdr>
    </w:div>
    <w:div w:id="1809207226">
      <w:bodyDiv w:val="1"/>
      <w:marLeft w:val="0"/>
      <w:marRight w:val="0"/>
      <w:marTop w:val="0"/>
      <w:marBottom w:val="0"/>
      <w:divBdr>
        <w:top w:val="none" w:sz="0" w:space="0" w:color="auto"/>
        <w:left w:val="none" w:sz="0" w:space="0" w:color="auto"/>
        <w:bottom w:val="none" w:sz="0" w:space="0" w:color="auto"/>
        <w:right w:val="none" w:sz="0" w:space="0" w:color="auto"/>
      </w:divBdr>
    </w:div>
    <w:div w:id="1878736687">
      <w:bodyDiv w:val="1"/>
      <w:marLeft w:val="0"/>
      <w:marRight w:val="0"/>
      <w:marTop w:val="0"/>
      <w:marBottom w:val="0"/>
      <w:divBdr>
        <w:top w:val="none" w:sz="0" w:space="0" w:color="auto"/>
        <w:left w:val="none" w:sz="0" w:space="0" w:color="auto"/>
        <w:bottom w:val="none" w:sz="0" w:space="0" w:color="auto"/>
        <w:right w:val="none" w:sz="0" w:space="0" w:color="auto"/>
      </w:divBdr>
    </w:div>
    <w:div w:id="1911232137">
      <w:bodyDiv w:val="1"/>
      <w:marLeft w:val="0"/>
      <w:marRight w:val="0"/>
      <w:marTop w:val="0"/>
      <w:marBottom w:val="0"/>
      <w:divBdr>
        <w:top w:val="none" w:sz="0" w:space="0" w:color="auto"/>
        <w:left w:val="none" w:sz="0" w:space="0" w:color="auto"/>
        <w:bottom w:val="none" w:sz="0" w:space="0" w:color="auto"/>
        <w:right w:val="none" w:sz="0" w:space="0" w:color="auto"/>
      </w:divBdr>
    </w:div>
    <w:div w:id="1972594807">
      <w:bodyDiv w:val="1"/>
      <w:marLeft w:val="0"/>
      <w:marRight w:val="0"/>
      <w:marTop w:val="0"/>
      <w:marBottom w:val="0"/>
      <w:divBdr>
        <w:top w:val="none" w:sz="0" w:space="0" w:color="auto"/>
        <w:left w:val="none" w:sz="0" w:space="0" w:color="auto"/>
        <w:bottom w:val="none" w:sz="0" w:space="0" w:color="auto"/>
        <w:right w:val="none" w:sz="0" w:space="0" w:color="auto"/>
      </w:divBdr>
    </w:div>
    <w:div w:id="2039701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penknowledge.worldbank.org/server/api/core/bitstreams/fbe02b94-662d-5cb5-9b02-7942eebbba1e/content" TargetMode="External"/><Relationship Id="rId21" Type="http://schemas.openxmlformats.org/officeDocument/2006/relationships/hyperlink" Target="https://www.jstor.org/stable/j.ctt7rz25" TargetMode="External"/><Relationship Id="rId42" Type="http://schemas.openxmlformats.org/officeDocument/2006/relationships/hyperlink" Target="https://www.worldbank.org/en/programs/govtech/gtmi" TargetMode="External"/><Relationship Id="rId63" Type="http://schemas.openxmlformats.org/officeDocument/2006/relationships/hyperlink" Target="https://worldbankgroup-my.sharepoint.com/personal/tkumar2_worldbank_org/Documents/cross%20support/CLIAR/" TargetMode="External"/><Relationship Id="rId84" Type="http://schemas.openxmlformats.org/officeDocument/2006/relationships/hyperlink" Target="https://economix.fr/uploads/source/doc/seminaires/lien/singapore_final_revised.pdf" TargetMode="External"/><Relationship Id="rId138" Type="http://schemas.openxmlformats.org/officeDocument/2006/relationships/hyperlink" Target="https://www.sciencedirect.com/science/article/pii/S0305750X15000510" TargetMode="External"/><Relationship Id="rId159" Type="http://schemas.openxmlformats.org/officeDocument/2006/relationships/hyperlink" Target="https://doi.org/10.1086/687578" TargetMode="External"/><Relationship Id="rId170" Type="http://schemas.openxmlformats.org/officeDocument/2006/relationships/hyperlink" Target="https://www.sciencedirect.com/science/article/pii/S0304387820300985" TargetMode="External"/><Relationship Id="rId191" Type="http://schemas.openxmlformats.org/officeDocument/2006/relationships/hyperlink" Target="https://doi.org/10.1007/s11079-021-09652-4" TargetMode="External"/><Relationship Id="rId205" Type="http://schemas.openxmlformats.org/officeDocument/2006/relationships/hyperlink" Target="https://doi.org/10.1017/CBO9780511808678" TargetMode="External"/><Relationship Id="rId107" Type="http://schemas.openxmlformats.org/officeDocument/2006/relationships/hyperlink" Target="https://doi.org/10.1111/0022-1082.00084" TargetMode="External"/><Relationship Id="rId11" Type="http://schemas.openxmlformats.org/officeDocument/2006/relationships/hyperlink" Target="https://doi.org/10.2307/2951599" TargetMode="External"/><Relationship Id="rId32" Type="http://schemas.openxmlformats.org/officeDocument/2006/relationships/hyperlink" Target="https://openknowledge.worldbank.org/server/api/core/bitstreams/2ab1710b-b7e4-455d-b278-5dc77cce2075/content" TargetMode="External"/><Relationship Id="rId53" Type="http://schemas.openxmlformats.org/officeDocument/2006/relationships/hyperlink" Target="https://www.afrobarometer.org/" TargetMode="External"/><Relationship Id="rId74" Type="http://schemas.openxmlformats.org/officeDocument/2006/relationships/hyperlink" Target="https://www.worldbank.org/en/programs/boost-portal" TargetMode="External"/><Relationship Id="rId128" Type="http://schemas.openxmlformats.org/officeDocument/2006/relationships/hyperlink" Target="https://www.enterprisesurveys.org/en/enterprisesurveys" TargetMode="External"/><Relationship Id="rId149" Type="http://schemas.openxmlformats.org/officeDocument/2006/relationships/hyperlink" Target="https://data.undp.org/insights/achieving-universal-electricity-access/electricity-access-from-space" TargetMode="External"/><Relationship Id="rId5" Type="http://schemas.openxmlformats.org/officeDocument/2006/relationships/webSettings" Target="webSettings.xml"/><Relationship Id="rId95" Type="http://schemas.openxmlformats.org/officeDocument/2006/relationships/hyperlink" Target="https://pubs.aeaweb.org/doi/pdfplus/10.1257/aer.91.5.1369" TargetMode="External"/><Relationship Id="rId160" Type="http://schemas.openxmlformats.org/officeDocument/2006/relationships/hyperlink" Target="https://www.sciencedirect.com/science/article/pii/S2405844019363091?via%3Dihub" TargetMode="External"/><Relationship Id="rId181" Type="http://schemas.openxmlformats.org/officeDocument/2006/relationships/hyperlink" Target="https://www.taylorfrancis.com/chapters/edit/10.4324/9781003252153-8/procurement-institutional-quality-thomas-emery-lela-m%C3%A9lon-rok-spruk" TargetMode="External"/><Relationship Id="rId216" Type="http://schemas.openxmlformats.org/officeDocument/2006/relationships/hyperlink" Target="https://www.mdpi.com/2071-1050/10/4/1194" TargetMode="External"/><Relationship Id="rId22" Type="http://schemas.openxmlformats.org/officeDocument/2006/relationships/hyperlink" Target="https://doi.org/10.1016/j.econmod.2018.05.015" TargetMode="External"/><Relationship Id="rId43" Type="http://schemas.openxmlformats.org/officeDocument/2006/relationships/hyperlink" Target="https://internationalbudget.org/open-budget-survey/" TargetMode="External"/><Relationship Id="rId64" Type="http://schemas.openxmlformats.org/officeDocument/2006/relationships/hyperlink" Target="https://worldjusticeproject.org/" TargetMode="External"/><Relationship Id="rId118" Type="http://schemas.openxmlformats.org/officeDocument/2006/relationships/hyperlink" Target="https://www.enterprisesurveys.org/content/dam/enterprisesurveys/documents/research-1/Decomposing-the-Labor-Productivity-Gap-between-Upper-Middle-Income-and-High-Income-Countries.pdf" TargetMode="External"/><Relationship Id="rId139" Type="http://schemas.openxmlformats.org/officeDocument/2006/relationships/hyperlink" Target="https://worldbankgroup-my.sharepoint.com/personal/tkumar2_worldbank_org/Documents/cross%20support/CLIAR/" TargetMode="External"/><Relationship Id="rId85" Type="http://schemas.openxmlformats.org/officeDocument/2006/relationships/hyperlink" Target="https://www.aeaweb.org/articles?id=10.1257/aer.20141346" TargetMode="External"/><Relationship Id="rId150" Type="http://schemas.openxmlformats.org/officeDocument/2006/relationships/hyperlink" Target="https://bti-project.org/en/?&amp;cb=00000" TargetMode="External"/><Relationship Id="rId171" Type="http://schemas.openxmlformats.org/officeDocument/2006/relationships/hyperlink" Target="https://link.springer.com/article/10.1017/S1566752900000963" TargetMode="External"/><Relationship Id="rId192" Type="http://schemas.openxmlformats.org/officeDocument/2006/relationships/hyperlink" Target="https://documents.worldbank.org/en/publication/documents-reports/documentdetail/665731468739470954/governance-matters" TargetMode="External"/><Relationship Id="rId206" Type="http://schemas.openxmlformats.org/officeDocument/2006/relationships/hyperlink" Target="https://onlinelibrary.wiley.com/doi/10.1111/sjpe.12265" TargetMode="External"/><Relationship Id="rId12" Type="http://schemas.openxmlformats.org/officeDocument/2006/relationships/hyperlink" Target="https://www.jstor.org/stable/j.ctt7rz25" TargetMode="External"/><Relationship Id="rId33" Type="http://schemas.openxmlformats.org/officeDocument/2006/relationships/hyperlink" Target="https://academic.oup.com/qje/article/129/4/1899/1854915" TargetMode="External"/><Relationship Id="rId108" Type="http://schemas.openxmlformats.org/officeDocument/2006/relationships/hyperlink" Target="https://worldbankgroup-my.sharepoint.com/personal/tkumar2_worldbank_org/Documents/cross%20support/CLIAR/" TargetMode="External"/><Relationship Id="rId129" Type="http://schemas.openxmlformats.org/officeDocument/2006/relationships/hyperlink" Target="https://documents.worldbank.org/en/publication/documents-reports/documentdetail/886671636136930215/state-owned-enterprises-and-climate-action" TargetMode="External"/><Relationship Id="rId54" Type="http://schemas.openxmlformats.org/officeDocument/2006/relationships/hyperlink" Target="https://www.latinobarometro.org/" TargetMode="External"/><Relationship Id="rId75" Type="http://schemas.openxmlformats.org/officeDocument/2006/relationships/hyperlink" Target="https://www.pefa.org/" TargetMode="External"/><Relationship Id="rId96" Type="http://schemas.openxmlformats.org/officeDocument/2006/relationships/hyperlink" Target="https://doi.org/10.1080/00220389508422409" TargetMode="External"/><Relationship Id="rId140" Type="http://schemas.openxmlformats.org/officeDocument/2006/relationships/hyperlink" Target="https://worldjusticeproject.org/" TargetMode="External"/><Relationship Id="rId161" Type="http://schemas.openxmlformats.org/officeDocument/2006/relationships/hyperlink" Target="https://www.enterprisesurveys.org/content/dam/enterprisesurveys/documents/research-1/Corruption-Finance.pdf" TargetMode="External"/><Relationship Id="rId182" Type="http://schemas.openxmlformats.org/officeDocument/2006/relationships/hyperlink" Target="https://www.jstor.org/stable/41057700?seq=1" TargetMode="External"/><Relationship Id="rId217" Type="http://schemas.openxmlformats.org/officeDocument/2006/relationships/header" Target="header1.xml"/><Relationship Id="rId6" Type="http://schemas.openxmlformats.org/officeDocument/2006/relationships/footnotes" Target="footnotes.xml"/><Relationship Id="rId23" Type="http://schemas.openxmlformats.org/officeDocument/2006/relationships/hyperlink" Target="https://www.enterprisesurveys.org/content/dam/enterprisesurveys/documents/research-1/Corruption-Finance.pdf" TargetMode="External"/><Relationship Id="rId119" Type="http://schemas.openxmlformats.org/officeDocument/2006/relationships/hyperlink" Target="https://www.sciencedirect.com/science/article/pii/0272775784900323" TargetMode="External"/><Relationship Id="rId44" Type="http://schemas.openxmlformats.org/officeDocument/2006/relationships/hyperlink" Target="https://worldbankgroup-my.sharepoint.com/personal/tkumar2_worldbank_org/Documents/cross%20support/CLIAR/" TargetMode="External"/><Relationship Id="rId65" Type="http://schemas.openxmlformats.org/officeDocument/2006/relationships/hyperlink" Target="https://www.v-dem.net/data/the-v-dem-dataset/" TargetMode="External"/><Relationship Id="rId86" Type="http://schemas.openxmlformats.org/officeDocument/2006/relationships/hyperlink" Target="https://www.journals.uchicago.edu/doi/full/10.1086/687578" TargetMode="External"/><Relationship Id="rId130" Type="http://schemas.openxmlformats.org/officeDocument/2006/relationships/hyperlink" Target="https://www.smithschool.ox.ac.uk/sites/default/files/2023-05/Decarbonising-state-owned-power-companies-Working-Paper-23-01.pdf" TargetMode="External"/><Relationship Id="rId151" Type="http://schemas.openxmlformats.org/officeDocument/2006/relationships/hyperlink" Target="https://www.enterprisesurveys.org/en/enterprisesurveys" TargetMode="External"/><Relationship Id="rId172" Type="http://schemas.openxmlformats.org/officeDocument/2006/relationships/hyperlink" Target="https://www.sciencedirect.com/science/article/abs/pii/S0264999318300051?via%3Dihub" TargetMode="External"/><Relationship Id="rId193" Type="http://schemas.openxmlformats.org/officeDocument/2006/relationships/hyperlink" Target="https://www.adb.org/sites/default/files/publication/390251/adbi-pb2017-4.pdf" TargetMode="External"/><Relationship Id="rId207" Type="http://schemas.openxmlformats.org/officeDocument/2006/relationships/hyperlink" Target="https://documents1.worldbank.org/curated/en/142431468778158196/pdf/multi-page.pdf" TargetMode="External"/><Relationship Id="rId13" Type="http://schemas.openxmlformats.org/officeDocument/2006/relationships/hyperlink" Target="https://link.springer.com/article/10.1007/s11079-021-09652-4" TargetMode="External"/><Relationship Id="rId109" Type="http://schemas.openxmlformats.org/officeDocument/2006/relationships/hyperlink" Target="https://bti-project.org/en/?&amp;cb=00000" TargetMode="External"/><Relationship Id="rId34" Type="http://schemas.openxmlformats.org/officeDocument/2006/relationships/hyperlink" Target="https://www.cambridge.org/core/journals/world-politics/article/abs/tribe-or-nation-nation-building-and-public-goods-in-kenya-versus-tanzania/52084B8764CA95675A2FFCB28ECF1450" TargetMode="External"/><Relationship Id="rId55" Type="http://schemas.openxmlformats.org/officeDocument/2006/relationships/hyperlink" Target="https://ihds.umd.edu/" TargetMode="External"/><Relationship Id="rId76" Type="http://schemas.openxmlformats.org/officeDocument/2006/relationships/hyperlink" Target="https://www.sng-wofi.org/" TargetMode="External"/><Relationship Id="rId97" Type="http://schemas.openxmlformats.org/officeDocument/2006/relationships/hyperlink" Target="https://doi.org/10.1111/sjpe.12265" TargetMode="External"/><Relationship Id="rId120" Type="http://schemas.openxmlformats.org/officeDocument/2006/relationships/hyperlink" Target="https://www.mdpi.com/2071-1050/10/4/1194" TargetMode="External"/><Relationship Id="rId141" Type="http://schemas.openxmlformats.org/officeDocument/2006/relationships/hyperlink" Target="https://www.worldbank.org/en/data/datatopics/aspire" TargetMode="External"/><Relationship Id="rId7" Type="http://schemas.openxmlformats.org/officeDocument/2006/relationships/endnotes" Target="endnotes.xml"/><Relationship Id="rId162" Type="http://schemas.openxmlformats.org/officeDocument/2006/relationships/hyperlink" Target="https://www.enterprisesurveys.org/content/dam/enterprisesurveys/documents/research-1/Decomposing-the-Labor-Productivity-Gap-between-Upper-Middle-Income-and-High-Income-Countries.pdf" TargetMode="External"/><Relationship Id="rId183" Type="http://schemas.openxmlformats.org/officeDocument/2006/relationships/hyperlink" Target="https://openknowledge.worldbank.org/server/api/core/bitstreams/fbe02b94-662d-5cb5-9b02-7942eebbba1e/content" TargetMode="External"/><Relationship Id="rId218" Type="http://schemas.openxmlformats.org/officeDocument/2006/relationships/footer" Target="footer1.xml"/><Relationship Id="rId24" Type="http://schemas.openxmlformats.org/officeDocument/2006/relationships/hyperlink" Target="https://documents.worldbank.org/en/publication/documents-reports/documentdetail/665731468739470954/governance-matters" TargetMode="External"/><Relationship Id="rId45" Type="http://schemas.openxmlformats.org/officeDocument/2006/relationships/hyperlink" Target="https://worldjusticeproject.org/" TargetMode="External"/><Relationship Id="rId66" Type="http://schemas.openxmlformats.org/officeDocument/2006/relationships/hyperlink" Target="https://www.worldvaluessurvey.org/wvs.jsp" TargetMode="External"/><Relationship Id="rId87" Type="http://schemas.openxmlformats.org/officeDocument/2006/relationships/hyperlink" Target="https://www.sciencedirect.com/science/article/pii/S0304387816300669" TargetMode="External"/><Relationship Id="rId110" Type="http://schemas.openxmlformats.org/officeDocument/2006/relationships/hyperlink" Target="https://lpi.worldbank.org/" TargetMode="External"/><Relationship Id="rId131" Type="http://schemas.openxmlformats.org/officeDocument/2006/relationships/hyperlink" Target="https://www.adb.org/sites/default/files/publication/390251/adbi-pb2017-4.pdf" TargetMode="External"/><Relationship Id="rId152" Type="http://schemas.openxmlformats.org/officeDocument/2006/relationships/hyperlink" Target="https://rise.esmap.org/" TargetMode="External"/><Relationship Id="rId173" Type="http://schemas.openxmlformats.org/officeDocument/2006/relationships/hyperlink" Target="https://www.sciencedirect.com/science/article/abs/pii/S0304387811000861?via%3Dihub" TargetMode="External"/><Relationship Id="rId194" Type="http://schemas.openxmlformats.org/officeDocument/2006/relationships/hyperlink" Target="https://doi.org/10.1016/S0047-2727(99)00022-5" TargetMode="External"/><Relationship Id="rId208" Type="http://schemas.openxmlformats.org/officeDocument/2006/relationships/hyperlink" Target="https://openknowledge.worldbank.org/server/api/core/bitstreams/2ab1710b-b7e4-455d-b278-5dc77cce2075/content" TargetMode="External"/><Relationship Id="rId14" Type="http://schemas.openxmlformats.org/officeDocument/2006/relationships/hyperlink" Target="https://www.worldbank.org/en/publication/wdr2017" TargetMode="External"/><Relationship Id="rId35" Type="http://schemas.openxmlformats.org/officeDocument/2006/relationships/hyperlink" Target="file:///C:\Users\RRamalho\AppData\Local\Microsoft\Olk\Attachments\ooa-6898b873-8258-45a8-b077-33101f5997ef\abbf58b4ac19748cb672e362fb13233a21bdaec986c957d1d72d6a8a3cd09a7a\CLIAR\" TargetMode="External"/><Relationship Id="rId56" Type="http://schemas.openxmlformats.org/officeDocument/2006/relationships/hyperlink" Target="https://www.bps.go.id/en" TargetMode="External"/><Relationship Id="rId77" Type="http://schemas.openxmlformats.org/officeDocument/2006/relationships/hyperlink" Target="https://doi.org/10.1177/000312249906400508" TargetMode="External"/><Relationship Id="rId100" Type="http://schemas.openxmlformats.org/officeDocument/2006/relationships/hyperlink" Target="https://www.jstor.org/stable/j.ctv33mgbqt" TargetMode="External"/><Relationship Id="rId8" Type="http://schemas.openxmlformats.org/officeDocument/2006/relationships/hyperlink" Target="https://documents.worldbank.org/en/publication/documents-reports/documentdetail/665731468739470954/governance-matters" TargetMode="External"/><Relationship Id="rId51" Type="http://schemas.openxmlformats.org/officeDocument/2006/relationships/hyperlink" Target="https://www.worldvaluessurvey.org/wvs.jsp" TargetMode="External"/><Relationship Id="rId72" Type="http://schemas.openxmlformats.org/officeDocument/2006/relationships/hyperlink" Target="https://worldbankgroup-my.sharepoint.com/personal/tkumar2_worldbank_org/Documents/cross%20support/CLIAR/" TargetMode="External"/><Relationship Id="rId93" Type="http://schemas.openxmlformats.org/officeDocument/2006/relationships/hyperlink" Target="https://scholar.harvard.edu/files/haidar/files/jjie_0.pdf?utm_source=chatgpt.com" TargetMode="External"/><Relationship Id="rId98" Type="http://schemas.openxmlformats.org/officeDocument/2006/relationships/hyperlink" Target="https://www.routledge.com/Capitalism-Socialism-and-Democracy/Schumpeter/p/book/9780415107624?srsltid=AfmBOorSNh1ezSo6bufxnho-W31XDhQqgLfkBSLmnFkxv8yxWMWQ0ncf" TargetMode="External"/><Relationship Id="rId121" Type="http://schemas.openxmlformats.org/officeDocument/2006/relationships/hyperlink" Target="https://worldbankgroup-my.sharepoint.com/personal/tkumar2_worldbank_org/Documents/cross%20support/CLIAR/" TargetMode="External"/><Relationship Id="rId142" Type="http://schemas.openxmlformats.org/officeDocument/2006/relationships/hyperlink" Target="https://www.enterprisesurveys.org/en/enterprisesurveys" TargetMode="External"/><Relationship Id="rId163" Type="http://schemas.openxmlformats.org/officeDocument/2006/relationships/hyperlink" Target="https://onlinelibrary.wiley.com/doi/10.1111/jofi.12955" TargetMode="External"/><Relationship Id="rId184" Type="http://schemas.openxmlformats.org/officeDocument/2006/relationships/hyperlink" Target="https://www.tandfonline.com/doi/abs/10.1080/00220389508422409" TargetMode="External"/><Relationship Id="rId189" Type="http://schemas.openxmlformats.org/officeDocument/2006/relationships/hyperlink" Target="https://doi.org/10.1016/j.worlddev.2006.09.005" TargetMode="External"/><Relationship Id="rId219" Type="http://schemas.openxmlformats.org/officeDocument/2006/relationships/footer" Target="footer2.xml"/><Relationship Id="rId3" Type="http://schemas.openxmlformats.org/officeDocument/2006/relationships/styles" Target="styles.xml"/><Relationship Id="rId214" Type="http://schemas.openxmlformats.org/officeDocument/2006/relationships/hyperlink" Target="https://www.worldbank.org/en/publication/wdr2017" TargetMode="External"/><Relationship Id="rId25" Type="http://schemas.openxmlformats.org/officeDocument/2006/relationships/hyperlink" Target="https://doi.org/10.1006/jcec.2000.1703" TargetMode="External"/><Relationship Id="rId46" Type="http://schemas.openxmlformats.org/officeDocument/2006/relationships/hyperlink" Target="https://www.v-dem.net/" TargetMode="External"/><Relationship Id="rId67" Type="http://schemas.openxmlformats.org/officeDocument/2006/relationships/hyperlink" Target="https://freedomhouse.org/report/freedom-world" TargetMode="External"/><Relationship Id="rId116" Type="http://schemas.openxmlformats.org/officeDocument/2006/relationships/hyperlink" Target="https://documents1.worldbank.org/curated/en/142431468778158196/pdf/multi-page.pdf" TargetMode="External"/><Relationship Id="rId137" Type="http://schemas.openxmlformats.org/officeDocument/2006/relationships/hyperlink" Target="https://www.worldbank.org/en/programs/boost-portal" TargetMode="External"/><Relationship Id="rId158" Type="http://schemas.openxmlformats.org/officeDocument/2006/relationships/hyperlink" Target="https://www.jstor.org/stable/j.ctv33mgbqt" TargetMode="External"/><Relationship Id="rId20" Type="http://schemas.openxmlformats.org/officeDocument/2006/relationships/hyperlink" Target="https://doi.org/10.2307/2951599" TargetMode="External"/><Relationship Id="rId41" Type="http://schemas.openxmlformats.org/officeDocument/2006/relationships/hyperlink" Target="https://worldjusticeproject.org/" TargetMode="External"/><Relationship Id="rId62" Type="http://schemas.openxmlformats.org/officeDocument/2006/relationships/hyperlink" Target="https://www.journals.uchicago.edu/doi/full/10.1086/700936" TargetMode="External"/><Relationship Id="rId83" Type="http://schemas.openxmlformats.org/officeDocument/2006/relationships/hyperlink" Target="https://www.taylorfrancis.com/chapters/edit/10.4324/9781003252153-8/procurement-institutional-quality-thomas-emery-lela-m%C3%A9lon-rok-spruk" TargetMode="External"/><Relationship Id="rId88" Type="http://schemas.openxmlformats.org/officeDocument/2006/relationships/hyperlink" Target="https://www.sciencedirect.com/science/article/pii/S0304387820300985" TargetMode="External"/><Relationship Id="rId111" Type="http://schemas.openxmlformats.org/officeDocument/2006/relationships/hyperlink" Target="https://www.worldbank.org/en/publication/gfdr/data/global-financial-development-database" TargetMode="External"/><Relationship Id="rId132" Type="http://schemas.openxmlformats.org/officeDocument/2006/relationships/hyperlink" Target="https://onlinelibrary.wiley.com/doi/full/10.1111/apce.12092?casa_token=zZEvZezt_SEAAAAA%3A50LQ72Tz2hjxU7ZSrVPAa3ORvuerWbNOZaUy4lBq36lnHa_V8QfZuK-Rsm0R38lWdBpRZ5VxARYplQ1NrhM" TargetMode="External"/><Relationship Id="rId153" Type="http://schemas.openxmlformats.org/officeDocument/2006/relationships/hyperlink" Target="https://doi.org/10.1257/aer.91.5.1369" TargetMode="External"/><Relationship Id="rId174" Type="http://schemas.openxmlformats.org/officeDocument/2006/relationships/hyperlink" Target="https://doi.org/10.1111/0022-1082.00084" TargetMode="External"/><Relationship Id="rId179" Type="http://schemas.openxmlformats.org/officeDocument/2006/relationships/hyperlink" Target="https://papers.ssrn.com/sol3/papers.cfm?abstract_id=1390326" TargetMode="External"/><Relationship Id="rId195" Type="http://schemas.openxmlformats.org/officeDocument/2006/relationships/hyperlink" Target="https://www.jstor.org/stable/2697717" TargetMode="External"/><Relationship Id="rId209" Type="http://schemas.openxmlformats.org/officeDocument/2006/relationships/hyperlink" Target="https://www.taylorfrancis.com/chapters/edit/10.4324/9781315459653-3/energy-economic-growth-david-stern" TargetMode="External"/><Relationship Id="rId190" Type="http://schemas.openxmlformats.org/officeDocument/2006/relationships/hyperlink" Target="https://www.proquest.com/openview/e4e0b33efba4f33bd18df6a34888b278/1?cbl=54478&amp;pq-origsite=gscholar" TargetMode="External"/><Relationship Id="rId204" Type="http://schemas.openxmlformats.org/officeDocument/2006/relationships/hyperlink" Target="https://doi.org/10.1111/1468-0327.00102" TargetMode="External"/><Relationship Id="rId220" Type="http://schemas.openxmlformats.org/officeDocument/2006/relationships/footer" Target="footer3.xml"/><Relationship Id="rId15" Type="http://schemas.openxmlformats.org/officeDocument/2006/relationships/hyperlink" Target="https://doi.org/10.1017/CBO9780511808678" TargetMode="External"/><Relationship Id="rId36" Type="http://schemas.openxmlformats.org/officeDocument/2006/relationships/hyperlink" Target="https://worldjusticeproject.org/" TargetMode="External"/><Relationship Id="rId57" Type="http://schemas.openxmlformats.org/officeDocument/2006/relationships/hyperlink" Target="https://microdata.worldbank.org/index.php/catalog/COS/?page=1&amp;ps=15&amp;repo=COS" TargetMode="External"/><Relationship Id="rId106" Type="http://schemas.openxmlformats.org/officeDocument/2006/relationships/hyperlink" Target="https://link.springer.com/article/10.1017/S1566752900000963" TargetMode="External"/><Relationship Id="rId127" Type="http://schemas.openxmlformats.org/officeDocument/2006/relationships/hyperlink" Target="https://databank.worldbank.org/source/world-development-indicators" TargetMode="External"/><Relationship Id="rId10" Type="http://schemas.openxmlformats.org/officeDocument/2006/relationships/hyperlink" Target="https://doi.org/10.1111/jofi.12955" TargetMode="External"/><Relationship Id="rId31" Type="http://schemas.openxmlformats.org/officeDocument/2006/relationships/hyperlink" Target="https://pubs.aeaweb.org/doi/pdfplus/10.1257/aer.91.5.1369" TargetMode="External"/><Relationship Id="rId52" Type="http://schemas.openxmlformats.org/officeDocument/2006/relationships/hyperlink" Target="https://freedomhouse.org/report/freedom-world" TargetMode="External"/><Relationship Id="rId73" Type="http://schemas.openxmlformats.org/officeDocument/2006/relationships/hyperlink" Target="https://www.worldbank.org/en/topic/debt/brief/debt-transparency-report" TargetMode="External"/><Relationship Id="rId78" Type="http://schemas.openxmlformats.org/officeDocument/2006/relationships/hyperlink" Target="https://doi.org/10.1146/annurev-economics-080521-011950" TargetMode="External"/><Relationship Id="rId94" Type="http://schemas.openxmlformats.org/officeDocument/2006/relationships/hyperlink" Target="https://www.nber.org/system/files/working_papers/w5698/w5698.pdf" TargetMode="External"/><Relationship Id="rId99" Type="http://schemas.openxmlformats.org/officeDocument/2006/relationships/hyperlink" Target="https://www.jstor.org/stable/2951599?seq=1" TargetMode="External"/><Relationship Id="rId101" Type="http://schemas.openxmlformats.org/officeDocument/2006/relationships/hyperlink" Target="https://link.springer.com/article/10.1007/s11149-017-9343-9" TargetMode="External"/><Relationship Id="rId122" Type="http://schemas.openxmlformats.org/officeDocument/2006/relationships/hyperlink" Target="https://blackmarble.gsfc.nasa.gov/" TargetMode="External"/><Relationship Id="rId143" Type="http://schemas.openxmlformats.org/officeDocument/2006/relationships/hyperlink" Target="https://ilostat.ilo.org/" TargetMode="External"/><Relationship Id="rId148" Type="http://schemas.openxmlformats.org/officeDocument/2006/relationships/hyperlink" Target="https://blackmarble.gsfc.nasa.gov/" TargetMode="External"/><Relationship Id="rId164" Type="http://schemas.openxmlformats.org/officeDocument/2006/relationships/hyperlink" Target="https://www.nber.org/papers/w5698" TargetMode="External"/><Relationship Id="rId169" Type="http://schemas.openxmlformats.org/officeDocument/2006/relationships/hyperlink" Target="https://www.sciencedirect.com/science/article/pii/S0305750X15000510" TargetMode="External"/><Relationship Id="rId185" Type="http://schemas.openxmlformats.org/officeDocument/2006/relationships/hyperlink" Target="https://doi.org/10.1016/j.jjie.2012.05.004" TargetMode="External"/><Relationship Id="rId4" Type="http://schemas.openxmlformats.org/officeDocument/2006/relationships/settings" Target="settings.xml"/><Relationship Id="rId9" Type="http://schemas.openxmlformats.org/officeDocument/2006/relationships/hyperlink" Target="https://doi.org/10.1111/ecoj.12161" TargetMode="External"/><Relationship Id="rId180" Type="http://schemas.openxmlformats.org/officeDocument/2006/relationships/hyperlink" Target="https://doi.org/10.2307/2657374" TargetMode="External"/><Relationship Id="rId210" Type="http://schemas.openxmlformats.org/officeDocument/2006/relationships/hyperlink" Target="https://www.sciencedirect.com/science/article/pii/S0939362516300371?via%3Dihub" TargetMode="External"/><Relationship Id="rId215" Type="http://schemas.openxmlformats.org/officeDocument/2006/relationships/hyperlink" Target="https://www.sciencedirect.com/science/article/pii/S0301421518300570" TargetMode="External"/><Relationship Id="rId26" Type="http://schemas.openxmlformats.org/officeDocument/2006/relationships/hyperlink" Target="https://doi.org/10.1016/j.heliyon.2019.e02649" TargetMode="External"/><Relationship Id="rId47" Type="http://schemas.openxmlformats.org/officeDocument/2006/relationships/hyperlink" Target="https://www.worldbank.org/en/programs/global-program-on-justice-and-rule-of-law/jupiter-liberia-assessment" TargetMode="External"/><Relationship Id="rId68" Type="http://schemas.openxmlformats.org/officeDocument/2006/relationships/hyperlink" Target="https://www.sciencedirect.com/science/article/pii/S0047272799000225" TargetMode="External"/><Relationship Id="rId89" Type="http://schemas.openxmlformats.org/officeDocument/2006/relationships/hyperlink" Target="https://worldbankgroup-my.sharepoint.com/personal/tkumar2_worldbank_org/Documents/cross%20support/CLIAR/" TargetMode="External"/><Relationship Id="rId112" Type="http://schemas.openxmlformats.org/officeDocument/2006/relationships/hyperlink" Target="https://wbl.worldbank.org/en/wbl" TargetMode="External"/><Relationship Id="rId133" Type="http://schemas.openxmlformats.org/officeDocument/2006/relationships/hyperlink" Target="https://worldbankgroup-my.sharepoint.com/personal/tkumar2_worldbank_org/Documents/cross%20support/CLIAR/" TargetMode="External"/><Relationship Id="rId154" Type="http://schemas.openxmlformats.org/officeDocument/2006/relationships/hyperlink" Target="https://www.aeaweb.org/articles?id=10.1257/0002828054201305" TargetMode="External"/><Relationship Id="rId175" Type="http://schemas.openxmlformats.org/officeDocument/2006/relationships/hyperlink" Target="https://documents.worldbank.org/en/publication/documents-reports/documentdetail/886671636136930215/state-owned-enterprises-and-climate-action" TargetMode="External"/><Relationship Id="rId196" Type="http://schemas.openxmlformats.org/officeDocument/2006/relationships/hyperlink" Target="https://www.jstor.org/stable/2697840?seq=1" TargetMode="External"/><Relationship Id="rId200" Type="http://schemas.openxmlformats.org/officeDocument/2006/relationships/hyperlink" Target="https://doi.org/10.1006/jcec.2000.1703" TargetMode="External"/><Relationship Id="rId16" Type="http://schemas.openxmlformats.org/officeDocument/2006/relationships/image" Target="media/image1.png"/><Relationship Id="rId221" Type="http://schemas.openxmlformats.org/officeDocument/2006/relationships/fontTable" Target="fontTable.xml"/><Relationship Id="rId37" Type="http://schemas.openxmlformats.org/officeDocument/2006/relationships/hyperlink" Target="https://www.v-dem.net/" TargetMode="External"/><Relationship Id="rId58" Type="http://schemas.openxmlformats.org/officeDocument/2006/relationships/hyperlink" Target="https://www.cambridge.org/core/books/institutions-institutional-change-and-economic-performance/AAE1E27DF8996E24C5DD07EB79BBA7EE" TargetMode="External"/><Relationship Id="rId79" Type="http://schemas.openxmlformats.org/officeDocument/2006/relationships/hyperlink" Target="https://www.imf.org/external/pubs/ft/wp/2013/wp13146.pdf" TargetMode="External"/><Relationship Id="rId102" Type="http://schemas.openxmlformats.org/officeDocument/2006/relationships/hyperlink" Target="https://www.oecd.org/content/dam/oecd/en/publications/reports/2003/01/regulation-productivity-and-growth_g17a1485/078677503357.pdf" TargetMode="External"/><Relationship Id="rId123" Type="http://schemas.openxmlformats.org/officeDocument/2006/relationships/hyperlink" Target="https://data.undp.org/insights/achieving-universal-electricity-access/electricity-access-from-space" TargetMode="External"/><Relationship Id="rId144" Type="http://schemas.openxmlformats.org/officeDocument/2006/relationships/hyperlink" Target="https://www.taylorfrancis.com/chapters/edit/10.4324/9781315459653-3/energy-economic-growth-david-stern" TargetMode="External"/><Relationship Id="rId90" Type="http://schemas.openxmlformats.org/officeDocument/2006/relationships/hyperlink" Target="https://www.itu.int/en/ITU-D/Cybersecurity/pages/global-cybersecurity-index.aspx" TargetMode="External"/><Relationship Id="rId165" Type="http://schemas.openxmlformats.org/officeDocument/2006/relationships/hyperlink" Target="https://www.annualreviews.org/content/journals/10.1146/annurev-economics-080521-011950" TargetMode="External"/><Relationship Id="rId186" Type="http://schemas.openxmlformats.org/officeDocument/2006/relationships/hyperlink" Target="https://academic.oup.com/qje/article-abstract/129/4/1899/1854915?redirectedFrom=fulltext&amp;login=false" TargetMode="External"/><Relationship Id="rId211" Type="http://schemas.openxmlformats.org/officeDocument/2006/relationships/hyperlink" Target="https://www.routledge.com/Capitalism-Socialism-and-Democracy/Schumpeter/p/book/9780415107624" TargetMode="External"/><Relationship Id="rId27" Type="http://schemas.openxmlformats.org/officeDocument/2006/relationships/hyperlink" Target="https://doi.org/10.1016/j.jce.2021.10.002" TargetMode="External"/><Relationship Id="rId48" Type="http://schemas.openxmlformats.org/officeDocument/2006/relationships/hyperlink" Target="https://www.weforum.org/publications/the-global-competitiveness-report-2020/digest/" TargetMode="External"/><Relationship Id="rId69" Type="http://schemas.openxmlformats.org/officeDocument/2006/relationships/hyperlink" Target="https://www.jstor.org/stable/41057700" TargetMode="External"/><Relationship Id="rId113" Type="http://schemas.openxmlformats.org/officeDocument/2006/relationships/hyperlink" Target="https://www.enterprisesurveys.org/en/enterprisesurveys" TargetMode="External"/><Relationship Id="rId134" Type="http://schemas.openxmlformats.org/officeDocument/2006/relationships/hyperlink" Target="https://worldbankgroup.sharepoint.com/sites/wbgovernance/sitepages/publishingpages/isoef-1722960655860.aspx" TargetMode="External"/><Relationship Id="rId80" Type="http://schemas.openxmlformats.org/officeDocument/2006/relationships/hyperlink" Target="https://worldbankgroup-my.sharepoint.com/personal/tkumar2_worldbank_org/Documents/cross%20support/CLIAR/" TargetMode="External"/><Relationship Id="rId155" Type="http://schemas.openxmlformats.org/officeDocument/2006/relationships/hyperlink" Target="https://doi.org/10.1086/700936" TargetMode="External"/><Relationship Id="rId176" Type="http://schemas.openxmlformats.org/officeDocument/2006/relationships/hyperlink" Target="https://www.sciencedirect.com/science/article/pii/S0304387816300669" TargetMode="External"/><Relationship Id="rId197" Type="http://schemas.openxmlformats.org/officeDocument/2006/relationships/hyperlink" Target="https://economix.fr/uploads/source/doc/seminaires/lien/singapore_final_revised.pdf" TargetMode="External"/><Relationship Id="rId201" Type="http://schemas.openxmlformats.org/officeDocument/2006/relationships/hyperlink" Target="https://www.jstor.org/stable/j.ctt7rz25" TargetMode="External"/><Relationship Id="rId222" Type="http://schemas.openxmlformats.org/officeDocument/2006/relationships/theme" Target="theme/theme1.xml"/><Relationship Id="rId17" Type="http://schemas.openxmlformats.org/officeDocument/2006/relationships/image" Target="media/image2.svg"/><Relationship Id="rId38" Type="http://schemas.openxmlformats.org/officeDocument/2006/relationships/hyperlink" Target="https://www.idea.int/gsod/gsod" TargetMode="External"/><Relationship Id="rId59" Type="http://schemas.openxmlformats.org/officeDocument/2006/relationships/hyperlink" Target="https://www.aeaweb.org/articles?id=10.1257/0002828054201305" TargetMode="External"/><Relationship Id="rId103" Type="http://schemas.openxmlformats.org/officeDocument/2006/relationships/hyperlink" Target="https://www.imf.org/External/Pubs/FT/staffp/2007/03/pdf/berger.pdf" TargetMode="External"/><Relationship Id="rId124" Type="http://schemas.openxmlformats.org/officeDocument/2006/relationships/hyperlink" Target="https://www.worldbank.org/en/programs/service-delivery-indicators" TargetMode="External"/><Relationship Id="rId70" Type="http://schemas.openxmlformats.org/officeDocument/2006/relationships/hyperlink" Target="https://doi.org/10.1111/jofi.12955" TargetMode="External"/><Relationship Id="rId91" Type="http://schemas.openxmlformats.org/officeDocument/2006/relationships/hyperlink" Target="https://doi.org/10.1016/j.ecosys.2016.05.001" TargetMode="External"/><Relationship Id="rId145" Type="http://schemas.openxmlformats.org/officeDocument/2006/relationships/hyperlink" Target="https://www.sciencedirect.com/science/article/pii/S0301421516304153" TargetMode="External"/><Relationship Id="rId166" Type="http://schemas.openxmlformats.org/officeDocument/2006/relationships/hyperlink" Target="https://www.imf.org/External/Pubs/FT/staffp/2007/03/pdf/berger.pdf" TargetMode="External"/><Relationship Id="rId187" Type="http://schemas.openxmlformats.org/officeDocument/2006/relationships/hyperlink" Target="https://www.sciencedirect.com/science/article/pii/S0305750X22002261?via%3Dihub" TargetMode="External"/><Relationship Id="rId1" Type="http://schemas.openxmlformats.org/officeDocument/2006/relationships/customXml" Target="../customXml/item1.xml"/><Relationship Id="rId212" Type="http://schemas.openxmlformats.org/officeDocument/2006/relationships/hyperlink" Target="https://www.smithschool.ox.ac.uk/sites/default/files/2023-05/Decarbonising-state-owned-power-companies-Working-Paper-23-01.pdf" TargetMode="External"/><Relationship Id="rId28" Type="http://schemas.openxmlformats.org/officeDocument/2006/relationships/hyperlink" Target="https://documents1.worldbank.org/curated/en/947471607543857349/pdf/Data-Transparency-and-Growth-in-Developing-Economies-during-and-after-the-Global-Financial-Crisis.pdf" TargetMode="External"/><Relationship Id="rId49" Type="http://schemas.openxmlformats.org/officeDocument/2006/relationships/hyperlink" Target="https://wbl.worldbank.org/en/wbl" TargetMode="External"/><Relationship Id="rId114" Type="http://schemas.openxmlformats.org/officeDocument/2006/relationships/hyperlink" Target="https://doi.org/10.1016/j.jdeveco.2011.08.005" TargetMode="External"/><Relationship Id="rId60" Type="http://schemas.openxmlformats.org/officeDocument/2006/relationships/hyperlink" Target="https://link.springer.com/article/10.1007/s11127-019-00645-z" TargetMode="External"/><Relationship Id="rId81" Type="http://schemas.openxmlformats.org/officeDocument/2006/relationships/hyperlink" Target="https://www.worldbank.org/en/data/interactive/2019/05/21/worldwide-bureaucracy-indicators-dashboard" TargetMode="External"/><Relationship Id="rId135" Type="http://schemas.openxmlformats.org/officeDocument/2006/relationships/hyperlink" Target="https://www.oecd.org/en/topics/sub-issues/product-market-regulation.html" TargetMode="External"/><Relationship Id="rId156" Type="http://schemas.openxmlformats.org/officeDocument/2006/relationships/hyperlink" Target="https://link.springer.com/article/10.1007/s11127-019-00645-z" TargetMode="External"/><Relationship Id="rId177" Type="http://schemas.openxmlformats.org/officeDocument/2006/relationships/hyperlink" Target="https://academic.oup.com/ej/article/126/590/189/5077805?login=false" TargetMode="External"/><Relationship Id="rId198" Type="http://schemas.openxmlformats.org/officeDocument/2006/relationships/hyperlink" Target="https://www.cambridge.org/core/journals/world-politics/article/abs/tribe-or-nation-nation-building-and-public-goods-in-kenya-versus-tanzania/52084B8764CA95675A2FFCB28ECF1450" TargetMode="External"/><Relationship Id="rId202" Type="http://schemas.openxmlformats.org/officeDocument/2006/relationships/hyperlink" Target="https://onlinelibrary.wiley.com/doi/full/10.1111/apce.12092?casa_token=zZEvZezt_SEAAAAA%3A50LQ72Tz2hjxU7ZSrVPAa3ORvuerWbNOZaUy4lBq36lnHa_V8QfZuK-Rsm0R38lWdBpRZ5VxARYplQ1NrhM" TargetMode="External"/><Relationship Id="rId223" Type="http://schemas.microsoft.com/office/2019/05/relationships/documenttasks" Target="documenttasks/documenttasks1.xml"/><Relationship Id="rId18" Type="http://schemas.openxmlformats.org/officeDocument/2006/relationships/image" Target="media/image3.png"/><Relationship Id="rId39" Type="http://schemas.openxmlformats.org/officeDocument/2006/relationships/hyperlink" Target="https://www.transparency.org/en/cpi/2024" TargetMode="External"/><Relationship Id="rId50" Type="http://schemas.openxmlformats.org/officeDocument/2006/relationships/hyperlink" Target="https://worldbankgroup-my.sharepoint.com/personal/tkumar2_worldbank_org/Documents/cross%20support/CLIAR/" TargetMode="External"/><Relationship Id="rId104" Type="http://schemas.openxmlformats.org/officeDocument/2006/relationships/hyperlink" Target="https://www.jstor.org/stable/2697717" TargetMode="External"/><Relationship Id="rId125" Type="http://schemas.openxmlformats.org/officeDocument/2006/relationships/hyperlink" Target="https://bti-project.org/en/?&amp;cb=00000" TargetMode="External"/><Relationship Id="rId146" Type="http://schemas.openxmlformats.org/officeDocument/2006/relationships/hyperlink" Target="https://www.sciencedirect.com/science/article/pii/S0301421518300570" TargetMode="External"/><Relationship Id="rId167" Type="http://schemas.openxmlformats.org/officeDocument/2006/relationships/hyperlink" Target="https://journals.sagepub.com/doi/10.1177/0019793918766054" TargetMode="External"/><Relationship Id="rId188" Type="http://schemas.openxmlformats.org/officeDocument/2006/relationships/hyperlink" Target="https://documents1.worldbank.org/curated/en/947471607543857349/pdf/Data-Transparency-and-Growth-in-Developing-Economies-during-and-after-the-Global-Financial-Crisis.pdf" TargetMode="External"/><Relationship Id="rId71" Type="http://schemas.openxmlformats.org/officeDocument/2006/relationships/hyperlink" Target="https://www.proquest.com/openview/e4e0b33efba4f33bd18df6a34888b278/1?cbl=54478&amp;pq-origsite=gscholar" TargetMode="External"/><Relationship Id="rId92" Type="http://schemas.openxmlformats.org/officeDocument/2006/relationships/hyperlink" Target="https://papers.ssrn.com/sol3/papers.cfm?abstract_id=1390326" TargetMode="External"/><Relationship Id="rId213" Type="http://schemas.openxmlformats.org/officeDocument/2006/relationships/hyperlink" Target="https://www.sciencedirect.com/science/article/pii/S0147596721000640?via%3Dihub" TargetMode="External"/><Relationship Id="rId2" Type="http://schemas.openxmlformats.org/officeDocument/2006/relationships/numbering" Target="numbering.xml"/><Relationship Id="rId29" Type="http://schemas.openxmlformats.org/officeDocument/2006/relationships/hyperlink" Target="https://doi.org/10.1016/j.worlddev.2022.106036" TargetMode="External"/><Relationship Id="rId40" Type="http://schemas.openxmlformats.org/officeDocument/2006/relationships/hyperlink" Target="https://worldbankgroup-my.sharepoint.com/personal/tkumar2_worldbank_org/Documents/cross%20support/CLIAR/" TargetMode="External"/><Relationship Id="rId115" Type="http://schemas.openxmlformats.org/officeDocument/2006/relationships/hyperlink" Target="https://ideas.repec.org/a/eee/deveco/v125y2017icp21-39.html" TargetMode="External"/><Relationship Id="rId136" Type="http://schemas.openxmlformats.org/officeDocument/2006/relationships/hyperlink" Target="https://www.enterprisesurveys.org/en/enterprisesurveys" TargetMode="External"/><Relationship Id="rId157" Type="http://schemas.openxmlformats.org/officeDocument/2006/relationships/hyperlink" Target="https://doi.org/10.2307/2951599" TargetMode="External"/><Relationship Id="rId178" Type="http://schemas.openxmlformats.org/officeDocument/2006/relationships/hyperlink" Target="https://www.sciencedirect.com/science/article/pii/S0301421516304153" TargetMode="External"/><Relationship Id="rId61" Type="http://schemas.openxmlformats.org/officeDocument/2006/relationships/hyperlink" Target="https://www.worldbank.org/en/publication/wdr2017" TargetMode="External"/><Relationship Id="rId82" Type="http://schemas.openxmlformats.org/officeDocument/2006/relationships/hyperlink" Target="https://www.globalsurveyofpublicservants.org/" TargetMode="External"/><Relationship Id="rId199" Type="http://schemas.openxmlformats.org/officeDocument/2006/relationships/hyperlink" Target="https://doi.org/10.1016/0272-7757(84)90032-3" TargetMode="External"/><Relationship Id="rId203" Type="http://schemas.openxmlformats.org/officeDocument/2006/relationships/hyperlink" Target="https://doi.org/10.1257/aer.20141346" TargetMode="External"/><Relationship Id="rId19" Type="http://schemas.openxmlformats.org/officeDocument/2006/relationships/image" Target="media/image4.png"/><Relationship Id="rId224" Type="http://schemas.microsoft.com/office/2020/10/relationships/intelligence" Target="intelligence2.xml"/><Relationship Id="rId30" Type="http://schemas.openxmlformats.org/officeDocument/2006/relationships/hyperlink" Target="https://www.nber.org/system/files/working_papers/w5698/w5698.pdf" TargetMode="External"/><Relationship Id="rId105" Type="http://schemas.openxmlformats.org/officeDocument/2006/relationships/hyperlink" Target="https://www.jstor.org/stable/2697840" TargetMode="External"/><Relationship Id="rId126" Type="http://schemas.openxmlformats.org/officeDocument/2006/relationships/hyperlink" Target="https://lpi.worldbank.org/" TargetMode="External"/><Relationship Id="rId147" Type="http://schemas.openxmlformats.org/officeDocument/2006/relationships/hyperlink" Target="https://worldbankgroup-my.sharepoint.com/personal/tkumar2_worldbank_org/Documents/cross%20support/CLIAR/" TargetMode="External"/><Relationship Id="rId168" Type="http://schemas.openxmlformats.org/officeDocument/2006/relationships/hyperlink" Target="https://doi.org/10.1007/s11149-017-9343-9" TargetMode="External"/></Relationships>
</file>

<file path=word/documenttasks/documenttasks1.xml><?xml version="1.0" encoding="utf-8"?>
<t:Tasks xmlns:t="http://schemas.microsoft.com/office/tasks/2019/documenttasks" xmlns:oel="http://schemas.microsoft.com/office/2019/extlst">
  <t:Task id="{FA616A12-AF52-4A80-AB5B-22746453AC2B}">
    <t:Anchor>
      <t:Comment id="1246903310"/>
    </t:Anchor>
    <t:History>
      <t:Event id="{AA9407E2-5134-4917-95A1-EFCBFF2A8C8A}" time="2025-05-13T20:05:50.029Z">
        <t:Attribution userId="S::pchen2@worldbank.org::756830f9-367e-4383-a7a5-a40fc6e8bb4d" userProvider="AD" userName="Pinyi Chen"/>
        <t:Anchor>
          <t:Comment id="642083493"/>
        </t:Anchor>
        <t:Create/>
      </t:Event>
      <t:Event id="{A2138F52-686E-478B-A91A-8CA31790DC53}" time="2025-05-13T20:05:50.029Z">
        <t:Attribution userId="S::pchen2@worldbank.org::756830f9-367e-4383-a7a5-a40fc6e8bb4d" userProvider="AD" userName="Pinyi Chen"/>
        <t:Anchor>
          <t:Comment id="642083493"/>
        </t:Anchor>
        <t:Assign userId="S::lzoratto@worldbank.org::9c23d452-be68-4878-8ffd-dae36b72cd80" userProvider="AD" userName="Laura De Castro Zoratto"/>
      </t:Event>
      <t:Event id="{19FCD16B-E447-429F-B6FB-94699A28D8B1}" time="2025-05-13T20:05:50.029Z">
        <t:Attribution userId="S::pchen2@worldbank.org::756830f9-367e-4383-a7a5-a40fc6e8bb4d" userProvider="AD" userName="Pinyi Chen"/>
        <t:Anchor>
          <t:Comment id="642083493"/>
        </t:Anchor>
        <t:SetTitle title="@Laura De Castro Zoratto Please find below the suggested example figures for Cameroon added with brief description (Figure 1, 2, and 4). Please let me know if you have any suggestion! Thank you!"/>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F6C46-FC44-415F-BAC1-BF7E68930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28</Pages>
  <Words>11834</Words>
  <Characters>77280</Characters>
  <Application>Microsoft Office Word</Application>
  <DocSecurity>0</DocSecurity>
  <Lines>1717</Lines>
  <Paragraphs>627</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88487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Pinyi Chen</dc:creator>
  <cp:keywords/>
  <dc:description/>
  <cp:lastModifiedBy>Rita Ramalho</cp:lastModifiedBy>
  <cp:revision>52</cp:revision>
  <cp:lastPrinted>2025-10-21T19:04:00Z</cp:lastPrinted>
  <dcterms:created xsi:type="dcterms:W3CDTF">2026-03-23T19:21:00Z</dcterms:created>
  <dcterms:modified xsi:type="dcterms:W3CDTF">2026-03-26T21:08:00Z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46f751af-37e1-4606-9bcc-33ce841a9d45</vt:lpwstr>
  </property>
  <property fmtid="{D5CDD505-2E9C-101B-9397-08002B2CF9AE}" pid="3" name="ClassificationContentMarkingFooterFontProps">
    <vt:lpwstr>#000000,10,Calibri</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Method">
    <vt:lpwstr>Privileged</vt:lpwstr>
  </property>
  <property fmtid="{D5CDD505-2E9C-101B-9397-08002B2CF9AE}" pid="7" name="MSIP_Label_f1bf45b6-5649-4236-82a3-f45024cd282e_Name">
    <vt:lpwstr>Official Use Only</vt:lpwstr>
  </property>
  <property fmtid="{D5CDD505-2E9C-101B-9397-08002B2CF9AE}" pid="8" name="MSIP_Label_f1bf45b6-5649-4236-82a3-f45024cd282e_SiteId">
    <vt:lpwstr>31a2fec0-266b-4c67-b56e-2796d8f59c36</vt:lpwstr>
  </property>
  <property fmtid="{D5CDD505-2E9C-101B-9397-08002B2CF9AE}" pid="9" name="MSIP_Label_f1bf45b6-5649-4236-82a3-f45024cd282e_ContentBits">
    <vt:lpwstr>2</vt:lpwstr>
  </property>
  <property fmtid="{D5CDD505-2E9C-101B-9397-08002B2CF9AE}" pid="10" name="ClassificationContentMarkingFooterShapeIds">
    <vt:lpwstr>54b57f5a,417aeedd,4a4b079b,4c7a8c2</vt:lpwstr>
  </property>
  <property fmtid="{D5CDD505-2E9C-101B-9397-08002B2CF9AE}" pid="11" name="MSIP_Label_f1bf45b6-5649-4236-82a3-f45024cd282e_SetDate">
    <vt:lpwstr>2025-10-15T14:32:00Z</vt:lpwstr>
  </property>
  <property fmtid="{D5CDD505-2E9C-101B-9397-08002B2CF9AE}" pid="12" name="MSIP_Label_f1bf45b6-5649-4236-82a3-f45024cd282e_ActionId">
    <vt:lpwstr>10bf6975-5419-45e1-b6c6-2ad9f7e21a35</vt:lpwstr>
  </property>
  <property fmtid="{D5CDD505-2E9C-101B-9397-08002B2CF9AE}" pid="13" name="MSIP_Label_f1bf45b6-5649-4236-82a3-f45024cd282e_Tag">
    <vt:lpwstr>10, 0, 1, 1</vt:lpwstr>
  </property>
</Properties>
</file>