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AGREEMENT No.__</w:t>
      </w:r>
    </w:p>
    <w:p>
      <w:r>
        <w:t>Bishkek                                               __.__.20__</w:t>
      </w:r>
    </w:p>
    <w:p>
      <w:r>
        <w:br/>
        <w:t xml:space="preserve">A Limited Liability Company, hereinafter referred to as the “Lender,” on the one side, and ________________________ </w:t>
        <w:br/>
        <w:t xml:space="preserve">(passport of a citizen of the Kyrgyz Republic: series ____, issued ________, MKK _____), registered at: __________, </w:t>
        <w:br/>
        <w:t xml:space="preserve">hereinafter referred to as the “Borrower,” on the other side, collectively referred to as the “Parties,” have entered </w:t>
        <w:br/>
        <w:t>into this Agreement as follows:</w:t>
        <w:br/>
      </w:r>
    </w:p>
    <w:p>
      <w:pPr>
        <w:pStyle w:val="Heading1"/>
      </w:pPr>
      <w:r>
        <w:t>1. SUBJECT OF THE AGREEMENT</w:t>
      </w:r>
    </w:p>
    <w:p>
      <w:r>
        <w:t xml:space="preserve">1.1. The Lender provides the Borrower with a loan under the terms of repayment, timeliness, and interest in the amount of ___________ (_________) KGS, </w:t>
        <w:br/>
        <w:t>and the Borrower undertakes to repay the loan and pay interest in the amounts and within the terms stipulated by this Agreement.</w:t>
        <w:br/>
        <w:t>1.2. The loan provided by the Lender has a designated purpose and must be used by the Borrower for ____________________.</w:t>
      </w:r>
    </w:p>
    <w:p>
      <w:pPr>
        <w:pStyle w:val="Heading1"/>
      </w:pPr>
      <w:r>
        <w:t>2. TERM OF THE AGREEMENT</w:t>
      </w:r>
    </w:p>
    <w:p>
      <w:r>
        <w:t>2.1. The Lender provides the loan for ___ (______) months, with a final repayment date of “____” _____ 20___.</w:t>
        <w:br/>
        <w:t xml:space="preserve">2.2. This Agreement is valid from the moment it is signed by the authorized representatives of the Parties until the Borrower fully repays </w:t>
        <w:br/>
        <w:t>all debt obligations to the Lender. Repayment of the loan and accrued interest is carried out by the Borrower according to the Repayment Schedule (Annex No. 1).</w:t>
      </w:r>
    </w:p>
    <w:p>
      <w:pPr>
        <w:pStyle w:val="Heading1"/>
      </w:pPr>
      <w:r>
        <w:t>3. LOAN PROVISION AND SETTLEMENT PROCEDURE</w:t>
      </w:r>
    </w:p>
    <w:p>
      <w:r>
        <w:t>3.1. The Lender provides the Borrower with the loan by bank check, bank transfer, or cash issuance.</w:t>
        <w:br/>
        <w:t>3.2. Interest rate: _____% (______) per annum, excluding sales tax. Interest accrues on the outstanding principal until repayment.</w:t>
        <w:br/>
        <w:t>3.3. Interest is calculated on the actual outstanding balance, based on the number of days in the month, using a banking year of 365 days.</w:t>
        <w:br/>
        <w:t>3.4. Interest accrues from the day the Borrower receives funds or when credited to the Borrower’s bank account, until full repayment.</w:t>
        <w:br/>
        <w:t>3.5. In case of late repayment, the Borrower pays a penalty equal to the loan interest rate (3.2), capped at 20% of the principal over the loan term.</w:t>
        <w:br/>
        <w:t>3.6. If repayment date falls on a non-working day, repayment is postponed to the next business day.</w:t>
        <w:br/>
        <w:t>3.7. If repayment is made later than the first business day after holidays, penalties are calculated from the first business day after holidays.</w:t>
        <w:br/>
        <w:t>3.8. The Borrower pays all registration, notary, and related fees, as well as costs due to non-performance.</w:t>
        <w:br/>
        <w:t>3.9. The Effective Annual Interest Rate (EAIR) is shown in Annex No. 2 for information purposes only.</w:t>
        <w:br/>
        <w:t>3.10. The Borrower irrevocably confirms consent to interest calculations under this Agreement.</w:t>
      </w:r>
    </w:p>
    <w:p>
      <w:pPr>
        <w:pStyle w:val="Heading1"/>
      </w:pPr>
      <w:r>
        <w:t>4. EXECUTION OF THE AGREEMENT</w:t>
      </w:r>
    </w:p>
    <w:p>
      <w:r>
        <w:t>4.1. The loan is provided if collateral is duly executed (except for unsecured loans).</w:t>
        <w:br/>
        <w:t>4.2. If payments are insufficient, they are applied in order: (1) principal, (2) Lender’s costs, (3) interest and penalties.</w:t>
        <w:br/>
        <w:t>4.3. The Borrower undertakes to repay the loan as per the Repayment Schedule (Annex No. 1), by depositing into the Lender’s account/cash desk.</w:t>
      </w:r>
    </w:p>
    <w:p>
      <w:pPr>
        <w:pStyle w:val="Heading1"/>
      </w:pPr>
      <w:r>
        <w:t>5. COLLATERAL</w:t>
      </w:r>
    </w:p>
    <w:p>
      <w:r>
        <w:t>5.1. The Borrower’s obligations are secured by property and guarantees, as per Collateral Agreement No. ___.</w:t>
        <w:br/>
        <w:t>5.2. In case of non-performance, the Lender may satisfy claims from the Borrower’s/Guarantor’s property or pledged assets.</w:t>
        <w:br/>
        <w:t>5.3. If collateral sale proceeds are insufficient, the Lender may recover the balance from other Borrower property.</w:t>
      </w:r>
    </w:p>
    <w:p>
      <w:pPr>
        <w:pStyle w:val="Heading1"/>
      </w:pPr>
      <w:r>
        <w:t>6. RIGHTS OF THE PARTIES</w:t>
      </w:r>
    </w:p>
    <w:p>
      <w:r>
        <w:t>6.1. Lender has the right to:</w:t>
        <w:br/>
        <w:t>- Request Borrower’s financial information and credit history.</w:t>
        <w:br/>
        <w:t>- Suspend loan disbursement or demand early repayment in cases of misuse, late payments, arrest of property, false information, or breach of collateral terms.</w:t>
        <w:br/>
        <w:t>- Apply additional fees as per Annex No. 2.</w:t>
        <w:br/>
        <w:t>- Foreclose on collateral and enforce obligations under Kyrgyz law.</w:t>
        <w:br/>
        <w:t>- Conduct inspections of collateral and loan usage.</w:t>
        <w:br/>
        <w:t>- Assign rights under this Agreement to third parties.</w:t>
        <w:br/>
        <w:t>- Provide data to the Credit Bureau and authorized state bodies.</w:t>
        <w:br/>
        <w:t>6.2. Borrower has the right to:</w:t>
        <w:br/>
        <w:t>- Repay the loan early with 30 days’ notice.</w:t>
        <w:br/>
        <w:t>- Transfer rights/obligations only with prior written consent of the Lender.</w:t>
        <w:br/>
        <w:t>- Refuse the loan before disbursement, compensating Lender’s expenses.</w:t>
        <w:br/>
        <w:t>- Other rights and information on costs/penalties as per Annex No. 2.</w:t>
      </w:r>
    </w:p>
    <w:p>
      <w:pPr>
        <w:pStyle w:val="Heading1"/>
      </w:pPr>
      <w:r>
        <w:t>7. OBLIGATIONS OF THE PARTIES</w:t>
      </w:r>
    </w:p>
    <w:p>
      <w:r>
        <w:t>7.1. Lender must:</w:t>
        <w:br/>
        <w:t>- Provide the loan as agreed.</w:t>
        <w:br/>
        <w:t>- Provide information about the Borrower’s loan and credit discipline within 3 business days upon request.</w:t>
        <w:br/>
        <w:t>- Enforce collateral only through judicial procedures.</w:t>
        <w:br/>
        <w:t>7.2. Borrower must:</w:t>
        <w:br/>
        <w:t>- Repay the loan and interest as scheduled, and pay penalties per Section 3.5 in case of late payment.</w:t>
        <w:br/>
        <w:t>- Pay insurance premiums to the insurer designated by the Lender (or deducted from the loan).</w:t>
        <w:br/>
        <w:t>- Use the loan strictly for its designated purpose (Section 1.2).</w:t>
        <w:br/>
        <w:t>- Inform the Lender promptly of adverse circumstances (arrests, lawsuits, etc.).</w:t>
        <w:br/>
        <w:t>- Not pledge assets, take new loans, or transfer property without written consent.</w:t>
        <w:br/>
        <w:t>- Fulfill all obligations in Annexes 1 and 2.</w:t>
        <w:br/>
        <w:t>- Compensate the Lender for all costs and damages due to non-performance.</w:t>
      </w:r>
    </w:p>
    <w:p>
      <w:pPr>
        <w:pStyle w:val="Heading1"/>
      </w:pPr>
      <w:r>
        <w:t>8. EARLY REPAYMENT CASES</w:t>
      </w:r>
    </w:p>
    <w:p>
      <w:r>
        <w:t>The Lender may demand early repayment of the full loan, interest, and amounts due, including foreclosure, if:</w:t>
        <w:br/>
        <w:t>- Borrower breaches this Agreement or collateral agreements.</w:t>
        <w:br/>
        <w:t>- Borrower declared insolvent.</w:t>
        <w:br/>
        <w:t>- Borrower fails to provide collateral or debt becomes unsecured.</w:t>
        <w:br/>
        <w:t>- Other cases as provided by law.</w:t>
      </w:r>
    </w:p>
    <w:p>
      <w:pPr>
        <w:pStyle w:val="Heading1"/>
      </w:pPr>
      <w:r>
        <w:t>9. SPECIAL CONDITIONS</w:t>
      </w:r>
    </w:p>
    <w:p>
      <w:r>
        <w:t>Borrower must allow inspection of loan usage and collateral.</w:t>
        <w:br/>
        <w:t>Borrower must submit a loan usage report within 30 days of receiving funds.</w:t>
        <w:br/>
        <w:t>Borrower guarantees full liability with all assets and authorizes data sharing with the Credit Bureau.</w:t>
        <w:br/>
        <w:t>Borrower acknowledges criminal liability for misrepresentation.</w:t>
      </w:r>
    </w:p>
    <w:p>
      <w:pPr>
        <w:pStyle w:val="Heading1"/>
      </w:pPr>
      <w:r>
        <w:t>10. DISPUTE RESOLUTION</w:t>
      </w:r>
    </w:p>
    <w:p>
      <w:r>
        <w:t>Disputes are resolved through negotiations; otherwise, by Kyrgyz courts.</w:t>
      </w:r>
    </w:p>
    <w:p>
      <w:pPr>
        <w:pStyle w:val="Heading1"/>
      </w:pPr>
      <w:r>
        <w:t>11. FORCE MAJEURE</w:t>
      </w:r>
    </w:p>
    <w:p>
      <w:r>
        <w:t>If new laws worsen parties’ rights, this Agreement remains unchanged.</w:t>
        <w:br/>
        <w:t>If government decisions hinder performance, the Borrower assumes all risks.</w:t>
        <w:br/>
        <w:t>Force majeure (natural disasters, war, etc.) may extend repayment terms with Lender’s consent.</w:t>
      </w:r>
    </w:p>
    <w:p>
      <w:pPr>
        <w:pStyle w:val="Heading1"/>
      </w:pPr>
      <w:r>
        <w:t>12. FINAL PROVISIONS</w:t>
      </w:r>
    </w:p>
    <w:p>
      <w:r>
        <w:t>All relations are confidential.</w:t>
        <w:br/>
        <w:t>Termination is allowed by mutual consent or under Section 6.</w:t>
        <w:br/>
        <w:t>Disputes not resolved amicably are referred to courts.</w:t>
        <w:br/>
        <w:t>Amendments must be in writing.</w:t>
        <w:br/>
        <w:t>Each Party must notify of address/requisites changes.</w:t>
        <w:br/>
        <w:t>Agreement is governed by Kyrgyz law.</w:t>
        <w:br/>
        <w:t>Drawn up in 3 copies, equally valid.</w:t>
      </w:r>
    </w:p>
    <w:p>
      <w:r>
        <w:br/>
        <w:t>(Signature) _________________________ (Borrower’s Full Name)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