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1 (KG)</w:t>
      </w:r>
    </w:p>
    <w:p>
      <w:r>
        <w:t>КРЕДИТТИК КЕЛИШИМ (Тест 1)</w:t>
      </w:r>
    </w:p>
    <w:p>
      <w:r>
        <w:t>Карыз алуучу насыяны мөөнөтүнөн мурда 60 күн мурун эскертүү менен гана төлөй алат.</w:t>
      </w:r>
    </w:p>
    <w:p>
      <w:r>
        <w:t>Мөөнөтүнөн мурда төлөө үчүн негизги сумма калган бөлүктүн 5% өлчөмүндө айып пул алынат.</w:t>
      </w:r>
    </w:p>
    <w:p>
      <w:r>
        <w:t>Төлөм графигинде көрсөтүлбөгөн 2000 сом «административдик төлөм» алынат.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