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3 (KG)</w:t>
      </w:r>
    </w:p>
    <w:p>
      <w:r>
        <w:t>КРЕДИТТИК КЕЛИШИМ (Тест 3)</w:t>
      </w:r>
    </w:p>
    <w:p>
      <w:r>
        <w:t>Эффективдүү жылдык чен (EAIR) маалымат үчүн гана көрсөтүлгөн.</w:t>
      </w:r>
    </w:p>
    <w:p>
      <w:r>
        <w:t>Кредитор Карыз алуучунун жеке маалыматтарын ачык макулдуксуз үчүнчү тараптарга чогулта, сактай жана бөлүшө алат.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