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1 (RU)</w:t>
      </w:r>
    </w:p>
    <w:p>
      <w:r>
        <w:t>КРЕДИТНЫЙ ДОГОВОР (Тест 1)</w:t>
      </w:r>
    </w:p>
    <w:p>
      <w:r>
        <w:t>Заемщик может досрочно погасить кредит только при условии предварительного уведомления за 60 дней.</w:t>
      </w:r>
    </w:p>
    <w:p>
      <w:r>
        <w:t>За досрочное погашение взимается штраф в размере 5% от остатка основного долга.</w:t>
      </w:r>
    </w:p>
    <w:p>
      <w:r>
        <w:t>Взымается «административный сбор» 2000 сомов, не указанный в графике платежей.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