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54296875" w:line="264.3717384338379" w:lineRule="auto"/>
        <w:ind w:left="0" w:right="203.516845703125" w:firstLine="0"/>
        <w:jc w:val="center"/>
        <w:rPr>
          <w:b w:val="1"/>
          <w:bCs w:val="1"/>
          <w:i w:val="1"/>
          <w:iCs w:val="1"/>
          <w:color w:val="0000ff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34"/>
          <w:szCs w:val="34"/>
          <w:rtl w:val="0"/>
        </w:rPr>
        <w:t xml:space="preserve">Klauzula Informacyjna RODO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54296875" w:line="264.3717384338379" w:lineRule="auto"/>
        <w:ind w:left="0" w:right="203.516845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Zgodnie z art. 13 Rozporządzenia Parlamentu Europejskiego i Rady (UE) 2016/679 z dnia 27 kwietnia 2016 r. (RODO) informujemy, że: 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0" w:right="402.105712890625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Administrator danych (ADO)</w:t>
        <w:br w:type="textWrapping"/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Administratorem danych osobowych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Najemcy jest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WB Partners Sp. z o.o.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 siedzibą przy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ul. J. Słowackiego 24/11, 35-060 Rzeszów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e-mail: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office@wb-partners.pl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tel.: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70 038 552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0" w:right="402.105712890625" w:firstLine="0"/>
        <w:jc w:val="left"/>
        <w:rPr/>
      </w:pPr>
      <w:r w:rsidDel="00000000" w:rsidR="00000000" w:rsidRPr="00000000">
        <w:rPr>
          <w:rtl w:val="0"/>
        </w:rPr>
        <w:t xml:space="preserve">(Spółka nie powołała Inspektora Ochrony Danych – kontakt z ADO pod ww. danymi.)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0" w:right="402.105712890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Cele i podstawy prawne przetwarzania</w:t>
      </w:r>
    </w:p>
    <w:p w:rsidR="00000000" w:rsidDel="00000000" w:rsidP="00000000" w:rsidRDefault="00000000" w:rsidRPr="00000000" w14:paraId="00000006">
      <w:pPr>
        <w:widowControl w:val="0"/>
        <w:spacing w:before="11.844482421875" w:line="264.3717384338379" w:lineRule="auto"/>
        <w:ind w:left="720" w:right="402.105712890625" w:firstLine="0"/>
        <w:rPr/>
      </w:pPr>
      <w:r w:rsidDel="00000000" w:rsidR="00000000" w:rsidRPr="00000000">
        <w:rPr>
          <w:rtl w:val="0"/>
        </w:rPr>
        <w:t xml:space="preserve">Dane przetwarzamy w celu: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afterAutospacing="0" w:before="11.844482421875" w:line="264.3717384338379" w:lineRule="auto"/>
        <w:ind w:left="1440" w:right="402.105712890625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zawarcia i realizacji umowy najmu</w:t>
      </w:r>
      <w:r w:rsidDel="00000000" w:rsidR="00000000" w:rsidRPr="00000000">
        <w:rPr>
          <w:rtl w:val="0"/>
        </w:rPr>
        <w:t xml:space="preserve"> (rezerwacja, wydanie, rozliczenia, protokoły, zwrot) – art. 6 ust. 1 lit.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RODO;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after="0" w:afterAutospacing="0" w:before="0" w:beforeAutospacing="0" w:line="264.3717384338379" w:lineRule="auto"/>
        <w:ind w:left="1440" w:right="402.105712890625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wypełnienia obowiązków prawnych</w:t>
      </w:r>
      <w:r w:rsidDel="00000000" w:rsidR="00000000" w:rsidRPr="00000000">
        <w:rPr>
          <w:rtl w:val="0"/>
        </w:rPr>
        <w:t xml:space="preserve"> (rachunkowość, podatki) – art. 6 ust. 1 lit.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RODO;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afterAutospacing="0" w:before="0" w:beforeAutospacing="0" w:line="264.3717384338379" w:lineRule="auto"/>
        <w:ind w:left="1440" w:right="402.105712890625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dochodzenia lub obrony przed roszczeniami</w:t>
      </w:r>
      <w:r w:rsidDel="00000000" w:rsidR="00000000" w:rsidRPr="00000000">
        <w:rPr>
          <w:rtl w:val="0"/>
        </w:rPr>
        <w:t xml:space="preserve"> oraz organizacji obsługi serwisowej/napraw w autoryzowanym serwisie – prawnie uzasadniony interes ADO – art. 6 ust. 1 lit. 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RODO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before="0" w:beforeAutospacing="0" w:line="264.3717384338379" w:lineRule="auto"/>
        <w:ind w:left="1440" w:right="402.105712890625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komunikacji operacyjnej</w:t>
      </w:r>
      <w:r w:rsidDel="00000000" w:rsidR="00000000" w:rsidRPr="00000000">
        <w:rPr>
          <w:rtl w:val="0"/>
        </w:rPr>
        <w:t xml:space="preserve"> związanej z umową (zmiany godzin, dostawa/odbiór Sprzętu, przypomnienia o terminie) – art. 6 ust. 1 lit.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 RODO.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4.3717384338379" w:lineRule="auto"/>
        <w:ind w:left="720" w:right="402.10571289062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Odbiorcy danych (kategorie)</w:t>
        <w:br w:type="textWrapping"/>
      </w:r>
      <w:r w:rsidDel="00000000" w:rsidR="00000000" w:rsidRPr="00000000">
        <w:rPr>
          <w:rtl w:val="0"/>
        </w:rPr>
        <w:t xml:space="preserve">Dane mogą być przekazywane: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4.3717384338379" w:lineRule="auto"/>
        <w:ind w:left="1440" w:right="402.105712890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podmiotom świadczącym usługi księgowe, IT/hosting, wsparcie techniczne;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4.3717384338379" w:lineRule="auto"/>
        <w:ind w:left="1440" w:right="402.105712890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operatorom dostaw/kurierom (w zakresie niezbędnym do dostawy/odbioru Sprzętu);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4.3717384338379" w:lineRule="auto"/>
        <w:ind w:left="1440" w:right="402.105712890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autoryzowanemu serwisowi Kärcher (wyłącznie przy obsłudze napraw/ekspertyz),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4.3717384338379" w:lineRule="auto"/>
        <w:ind w:left="1440" w:right="402.105712890625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kancelariom prawnym/windykacji – przy dochodzeniu roszczeń;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before="0" w:beforeAutospacing="0" w:line="264.3717384338379" w:lineRule="auto"/>
        <w:ind w:left="1440" w:right="402.105712890625" w:hanging="360"/>
        <w:rPr>
          <w:u w:val="none"/>
        </w:rPr>
      </w:pPr>
      <w:r w:rsidDel="00000000" w:rsidR="00000000" w:rsidRPr="00000000">
        <w:rPr>
          <w:rtl w:val="0"/>
        </w:rPr>
        <w:t xml:space="preserve">organom publicznym – gdy wynika to z przepisów prawa.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0" w:right="402.105712890625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Dane nie są przekazywane poza EOG ani organizacjom międzynarodowym.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0" w:right="402.10571289062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Okres przechowywania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0" w:right="402.105712890625" w:firstLine="0"/>
        <w:jc w:val="left"/>
        <w:rPr/>
      </w:pPr>
      <w:r w:rsidDel="00000000" w:rsidR="00000000" w:rsidRPr="00000000">
        <w:rPr>
          <w:rtl w:val="0"/>
        </w:rPr>
        <w:t xml:space="preserve">Przechowujemy dane przez okres: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after="0" w:afterAutospacing="0" w:before="11.844482421875" w:line="264.3717384338379" w:lineRule="auto"/>
        <w:ind w:left="1440" w:right="402.105712890625" w:hanging="360"/>
        <w:rPr/>
      </w:pPr>
      <w:r w:rsidDel="00000000" w:rsidR="00000000" w:rsidRPr="00000000">
        <w:rPr>
          <w:rtl w:val="0"/>
        </w:rPr>
        <w:t xml:space="preserve">obowiązywania umowy oraz do czasu przedawnienia roszczeń (co do zasady 6 lat, a dla roszczeń okresowych – 3 lata),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after="0" w:afterAutospacing="0" w:before="0" w:beforeAutospacing="0" w:line="264.3717384338379" w:lineRule="auto"/>
        <w:ind w:left="1440" w:right="402.105712890625" w:hanging="360"/>
        <w:rPr/>
      </w:pPr>
      <w:r w:rsidDel="00000000" w:rsidR="00000000" w:rsidRPr="00000000">
        <w:rPr>
          <w:rtl w:val="0"/>
        </w:rPr>
        <w:t xml:space="preserve">wynikający z przepisów rachunkowych i podatkowych – co do zasady do 6 lat liczonych od końca roku kalendarzowego, w którym powstał obowiązek podatkowy,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64.3717384338379" w:lineRule="auto"/>
        <w:ind w:left="1440" w:right="402.105712890625" w:hanging="360"/>
        <w:jc w:val="left"/>
        <w:rPr/>
      </w:pPr>
      <w:r w:rsidDel="00000000" w:rsidR="00000000" w:rsidRPr="00000000">
        <w:rPr>
          <w:rtl w:val="0"/>
        </w:rPr>
        <w:t xml:space="preserve">a następnie w niezbędnych zakresach – wyłącznie na potrzeby ustalenia, dochodzenia lub obrony roszczeń.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64.3717384338379" w:lineRule="auto"/>
        <w:ind w:left="720" w:right="402.10571289062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Prawa osób, których dane dotyczą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0" w:right="402.105712890625" w:firstLine="0"/>
        <w:jc w:val="left"/>
        <w:rPr/>
      </w:pPr>
      <w:r w:rsidDel="00000000" w:rsidR="00000000" w:rsidRPr="00000000">
        <w:rPr>
          <w:rtl w:val="0"/>
        </w:rPr>
        <w:t xml:space="preserve">Osobie, której dane dotyczą, przysługuje prawo: dostępu, sprostowania, usunięcia lub ograniczenia przetwarzania, przenoszenia danych, wniesienia sprzeciwu wobec przetwarzania opartego na art. 6 ust. 1 lit. f RODO, a także prawo wniesienia skargi do Prezesa UODO (ul. Stawki 2, 00-193 Warszawa).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0" w:right="402.105712890625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Dobrowolność podania danych i konsekwencje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0" w:right="402.105712890625" w:firstLine="0"/>
        <w:jc w:val="left"/>
        <w:rPr/>
      </w:pPr>
      <w:r w:rsidDel="00000000" w:rsidR="00000000" w:rsidRPr="00000000">
        <w:rPr>
          <w:rtl w:val="0"/>
        </w:rPr>
        <w:t xml:space="preserve">Podanie danych jest dobrowolne, jednak niezbędne do zawarcia i wykonania umowy najmu; brak podania danych uniemożliwi zawarcie umowy i wydanie Sprzętu.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0" w:right="402.105712890625" w:hanging="360"/>
        <w:jc w:val="left"/>
        <w:rPr/>
      </w:pPr>
      <w:r w:rsidDel="00000000" w:rsidR="00000000" w:rsidRPr="00000000">
        <w:rPr>
          <w:rtl w:val="0"/>
        </w:rPr>
        <w:t xml:space="preserve">Zautomatyzowane decyzje/profilowanie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0" w:right="402.105712890625" w:firstLine="0"/>
        <w:jc w:val="left"/>
        <w:rPr/>
      </w:pPr>
      <w:r w:rsidDel="00000000" w:rsidR="00000000" w:rsidRPr="00000000">
        <w:rPr>
          <w:rtl w:val="0"/>
        </w:rPr>
        <w:t xml:space="preserve">Dane </w:t>
      </w:r>
      <w:r w:rsidDel="00000000" w:rsidR="00000000" w:rsidRPr="00000000">
        <w:rPr>
          <w:b w:val="1"/>
          <w:bCs w:val="1"/>
          <w:rtl w:val="0"/>
        </w:rPr>
        <w:t xml:space="preserve">nie są</w:t>
      </w:r>
      <w:r w:rsidDel="00000000" w:rsidR="00000000" w:rsidRPr="00000000">
        <w:rPr>
          <w:rtl w:val="0"/>
        </w:rPr>
        <w:t xml:space="preserve"> wykorzystywane do zautomatyzowanego podejmowania decyzji, w tym </w:t>
      </w:r>
      <w:r w:rsidDel="00000000" w:rsidR="00000000" w:rsidRPr="00000000">
        <w:rPr>
          <w:b w:val="1"/>
          <w:bCs w:val="1"/>
          <w:rtl w:val="0"/>
        </w:rPr>
        <w:t xml:space="preserve">profilowania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720" w:right="402.10571289062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0" w:right="402.105712890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Podpis Najemcy potwierdzający zapoznanie się z klauzulą RODO: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0357666015625" w:line="240" w:lineRule="auto"/>
        <w:ind w:left="20.019989013671875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.............................................................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333251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(czytelny podpis Najemcy)</w:t>
      </w:r>
    </w:p>
    <w:sectPr>
      <w:headerReference r:id="rId7" w:type="default"/>
      <w:pgSz w:h="16840" w:w="11920" w:orient="portrait"/>
      <w:pgMar w:bottom="0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>
        <w:i w:val="1"/>
        <w:iCs w:val="1"/>
        <w:sz w:val="20"/>
        <w:szCs w:val="20"/>
      </w:rPr>
    </w:pPr>
    <w:r w:rsidDel="00000000" w:rsidR="00000000" w:rsidRPr="00000000">
      <w:rPr>
        <w:i w:val="1"/>
        <w:iCs w:val="1"/>
        <w:sz w:val="20"/>
        <w:szCs w:val="20"/>
      </w:rPr>
      <w:pict>
        <v:shape id="WordPictureWatermark1" style="position:absolute;width:592.4409448818898pt;height:592.440944881889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rPr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20"/>
        <w:szCs w:val="20"/>
        <w:rtl w:val="0"/>
      </w:rPr>
      <w:t xml:space="preserve">Załącznik nr 4 do Umowy Najmu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WR1KI/xSq1Ij1fu3lt5LBDXrPQ==">CgMxLjA4AHIhMWZUb0xZZFpmMktwYzRwTmpjdFRCZGNQT01ZNHZaRUsy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