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INSTRUKCJA OBSŁUGI </w:t>
        <w:br w:type="textWrapping"/>
        <w:t xml:space="preserve">ODKURZACZ KÄRCHER NT 30/1 TACT TE L ANNIVERSARY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 Przygotowanie sprzętu przed użyciem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Sprawdź, czy zestaw zawiera: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Odkurzacz</w:t>
      </w:r>
      <w:r w:rsidDel="00000000" w:rsidR="00000000" w:rsidRPr="00000000">
        <w:rPr>
          <w:b w:val="1"/>
          <w:bCs w:val="1"/>
          <w:rtl w:val="0"/>
        </w:rPr>
        <w:t xml:space="preserve"> Kärcher NT 30/1 Tact Te L Anniversary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Wąż ssący DN 35, 4 m, elektrycznie przewodzący + kolanko elektrycznie przewodzące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× rura ssąca, 550 mm każda, stal nierdzewna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Ssawki: Ssawka podłogowa na mokro/sucho 360 mm; ssawka szczelinowa (225 mm)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Płaski Filtr kasetowy PES (z powłoką PTFE) + 1 × worek filtracyjny z fizeliny (praca na sucho)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Konfiguracja do pracy na sucho: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8"/>
        </w:numPr>
        <w:spacing w:after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Otwórz pokrywę i załóż worek z włókniny zgodnie z oznaczeniami.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Sprawdź osadzenie filtra kasetowego PES – musi szczelnie przylegać (nie wolno odkurzać bez poprawnie zamontowanych elementów filtracyjnych).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8"/>
        </w:numPr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Załóż ssawkę z listwami z włókna do odkurzania na sucho.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Konfiguracja do pracy na mokro: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Zdejmij worek z włókniny</w:t>
      </w:r>
      <w:r w:rsidDel="00000000" w:rsidR="00000000" w:rsidRPr="00000000">
        <w:rPr>
          <w:rtl w:val="0"/>
        </w:rPr>
        <w:t xml:space="preserve"> (worków nie używamy do cieczy).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Filtr PES może pozostać</w:t>
      </w:r>
      <w:r w:rsidDel="00000000" w:rsidR="00000000" w:rsidRPr="00000000">
        <w:rPr>
          <w:rtl w:val="0"/>
        </w:rPr>
        <w:t xml:space="preserve"> – jest odporny na wilgoć/zmywalny. </w:t>
        <w:br w:type="textWrapping"/>
        <w:t xml:space="preserve">Załóż ssawkę z listwami gumowymi do wody.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26"/>
          <w:szCs w:val="26"/>
        </w:rPr>
      </w:pPr>
      <w:bookmarkStart w:colFirst="0" w:colLast="0" w:name="_heading=h.dda4066m2hxs" w:id="0"/>
      <w:bookmarkEnd w:id="0"/>
      <w:r w:rsidDel="00000000" w:rsidR="00000000" w:rsidRPr="00000000">
        <w:rPr>
          <w:sz w:val="26"/>
          <w:szCs w:val="26"/>
          <w:rtl w:val="0"/>
        </w:rPr>
        <w:t xml:space="preserve">2. Uruchomienie urządzenia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Podłącz przewód zasilający do gniazdka z uziemieniem (230 V).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Zamocuj wąż i właściwą ssawkę – upewnij się, że zatrzaski „klikną”.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Ustaw przełącznik główny na </w:t>
      </w:r>
      <w:r w:rsidDel="00000000" w:rsidR="00000000" w:rsidRPr="00000000">
        <w:rPr>
          <w:b w:val="1"/>
          <w:bCs w:val="1"/>
          <w:rtl w:val="0"/>
        </w:rPr>
        <w:t xml:space="preserve">„I”</w:t>
      </w:r>
      <w:r w:rsidDel="00000000" w:rsidR="00000000" w:rsidRPr="00000000">
        <w:rPr>
          <w:rtl w:val="0"/>
        </w:rPr>
        <w:t xml:space="preserve"> – odkurzacz rozpocznie pracę.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Gniazdo do podłączania elektronarzędzi (Te) – po podłączeniu narzędzia odkurzacz </w:t>
      </w:r>
      <w:r w:rsidDel="00000000" w:rsidR="00000000" w:rsidRPr="00000000">
        <w:rPr>
          <w:b w:val="1"/>
          <w:bCs w:val="1"/>
          <w:rtl w:val="0"/>
        </w:rPr>
        <w:t xml:space="preserve">automatycznie włącza/wyłącza się</w:t>
      </w:r>
      <w:r w:rsidDel="00000000" w:rsidR="00000000" w:rsidRPr="00000000">
        <w:rPr>
          <w:rtl w:val="0"/>
        </w:rPr>
        <w:t xml:space="preserve"> z elektronarzędziem.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240" w:before="0" w:line="240" w:lineRule="auto"/>
        <w:ind w:left="720" w:hanging="360"/>
        <w:rPr>
          <w:u w:val="none"/>
        </w:rPr>
        <w:sectPr>
          <w:headerReference r:id="rId9" w:type="default"/>
          <w:footerReference r:id="rId10" w:type="default"/>
          <w:pgSz w:h="16840" w:w="11920" w:orient="portrait"/>
          <w:pgMar w:bottom="0" w:top="1133.8582677165355" w:left="1133.8582677165355" w:right="566.9291338582677" w:header="720" w:footer="566.9291338582677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Czyszczenie filtra: System automatyczny</w:t>
      </w:r>
      <w:r w:rsidDel="00000000" w:rsidR="00000000" w:rsidRPr="00000000">
        <w:rPr>
          <w:rtl w:val="0"/>
        </w:rPr>
        <w:t xml:space="preserve">. Odkurzacz </w:t>
      </w:r>
      <w:r w:rsidDel="00000000" w:rsidR="00000000" w:rsidRPr="00000000">
        <w:rPr>
          <w:b w:val="1"/>
          <w:bCs w:val="1"/>
          <w:rtl w:val="0"/>
        </w:rPr>
        <w:t xml:space="preserve">samoczynnie</w:t>
      </w:r>
      <w:r w:rsidDel="00000000" w:rsidR="00000000" w:rsidRPr="00000000">
        <w:rPr>
          <w:rtl w:val="0"/>
        </w:rPr>
        <w:t xml:space="preserve"> oczyszcza filtr podczas pracy (bez ręcznego wciskania przycisku).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28"/>
          <w:szCs w:val="28"/>
        </w:rPr>
      </w:pPr>
      <w:bookmarkStart w:colFirst="0" w:colLast="0" w:name="_heading=h.beucaxv5k2e9" w:id="1"/>
      <w:bookmarkEnd w:id="1"/>
      <w:r w:rsidDel="00000000" w:rsidR="00000000" w:rsidRPr="00000000">
        <w:rPr>
          <w:sz w:val="28"/>
          <w:szCs w:val="28"/>
          <w:rtl w:val="0"/>
        </w:rPr>
        <w:t xml:space="preserve">3. Czyszczenie różnych powierzchni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after="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Praca na sucho: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● Podłogi / posadzki – ssawka podłogowa, prowadź równomiernie.</w:t>
        <w:br w:type="textWrapping"/>
        <w:br w:type="textWrapping"/>
        <w:t xml:space="preserve"> ● Drobny pył – </w:t>
      </w:r>
      <w:r w:rsidDel="00000000" w:rsidR="00000000" w:rsidRPr="00000000">
        <w:rPr>
          <w:b w:val="1"/>
          <w:bCs w:val="1"/>
          <w:rtl w:val="0"/>
        </w:rPr>
        <w:t xml:space="preserve">pracuj z workiem</w:t>
      </w:r>
      <w:r w:rsidDel="00000000" w:rsidR="00000000" w:rsidRPr="00000000">
        <w:rPr>
          <w:rtl w:val="0"/>
        </w:rPr>
        <w:t xml:space="preserve">: ogranicza pylenie i chroni filtr PES.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Praca na mokro (zbieranie wody / zalania):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● Załóż ssawkę z listwami gumowymi, przesuwaj powoli w kierunku do siebie.</w:t>
        <w:br w:type="textWrapping"/>
        <w:br w:type="textWrapping"/>
        <w:t xml:space="preserve"> ● W urządzeniu działa </w:t>
      </w:r>
      <w:r w:rsidDel="00000000" w:rsidR="00000000" w:rsidRPr="00000000">
        <w:rPr>
          <w:b w:val="1"/>
          <w:bCs w:val="1"/>
          <w:rtl w:val="0"/>
        </w:rPr>
        <w:t xml:space="preserve">pływak</w:t>
      </w:r>
      <w:r w:rsidDel="00000000" w:rsidR="00000000" w:rsidRPr="00000000">
        <w:rPr>
          <w:rtl w:val="0"/>
        </w:rPr>
        <w:t xml:space="preserve">: po zapełnieniu zbiornika </w:t>
      </w:r>
      <w:r w:rsidDel="00000000" w:rsidR="00000000" w:rsidRPr="00000000">
        <w:rPr>
          <w:b w:val="1"/>
          <w:bCs w:val="1"/>
          <w:rtl w:val="0"/>
        </w:rPr>
        <w:t xml:space="preserve">ssanie zostaje odcięte</w:t>
      </w:r>
      <w:r w:rsidDel="00000000" w:rsidR="00000000" w:rsidRPr="00000000">
        <w:rPr>
          <w:rtl w:val="0"/>
        </w:rPr>
        <w:t xml:space="preserve"> – wyłącz urządzenie i </w:t>
      </w:r>
      <w:r w:rsidDel="00000000" w:rsidR="00000000" w:rsidRPr="00000000">
        <w:rPr>
          <w:b w:val="1"/>
          <w:bCs w:val="1"/>
          <w:rtl w:val="0"/>
        </w:rPr>
        <w:t xml:space="preserve">opróżnij zbiornik</w:t>
      </w:r>
      <w:r w:rsidDel="00000000" w:rsidR="00000000" w:rsidRPr="00000000">
        <w:rPr>
          <w:rtl w:val="0"/>
        </w:rPr>
        <w:t xml:space="preserve">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Czyszczenie filtra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(Tact):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● </w:t>
      </w:r>
      <w:r w:rsidDel="00000000" w:rsidR="00000000" w:rsidRPr="00000000">
        <w:rPr>
          <w:b w:val="1"/>
          <w:bCs w:val="1"/>
          <w:rtl w:val="0"/>
        </w:rPr>
        <w:t xml:space="preserve">Automatyczne</w:t>
      </w:r>
      <w:r w:rsidDel="00000000" w:rsidR="00000000" w:rsidRPr="00000000">
        <w:rPr>
          <w:rtl w:val="0"/>
        </w:rPr>
        <w:t xml:space="preserve"> (bez ręcznego </w:t>
      </w:r>
      <w:r w:rsidDel="00000000" w:rsidR="00000000" w:rsidRPr="00000000">
        <w:rPr>
          <w:rtl w:val="0"/>
        </w:rPr>
        <w:t xml:space="preserve">wciskania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Po zakończeniu pracy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Wyłącz urządzenie (0) i wyjmij wtyczkę z gniazda.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Opróżnij zbiornik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 — praca na sucho: wyjmij i zutylizuj / wymień worek (jeśli był użyty),</w:t>
        <w:br w:type="textWrapping"/>
        <w:t xml:space="preserve"> — praca na mokro: wylej ciecz, </w:t>
      </w:r>
      <w:r w:rsidDel="00000000" w:rsidR="00000000" w:rsidRPr="00000000">
        <w:rPr>
          <w:b w:val="1"/>
          <w:bCs w:val="1"/>
          <w:rtl w:val="0"/>
        </w:rPr>
        <w:t xml:space="preserve">przepłucz zbiornik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Przepłucz i przedmuchaj wąż oraz ssawki; sprawdź drożność.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Osusz elementy; </w:t>
      </w:r>
      <w:r w:rsidDel="00000000" w:rsidR="00000000" w:rsidRPr="00000000">
        <w:rPr>
          <w:b w:val="1"/>
          <w:bCs w:val="1"/>
          <w:rtl w:val="0"/>
        </w:rPr>
        <w:t xml:space="preserve">pozostaw pokrywę lekko uchyloną</w:t>
      </w:r>
      <w:r w:rsidDel="00000000" w:rsidR="00000000" w:rsidRPr="00000000">
        <w:rPr>
          <w:rtl w:val="0"/>
        </w:rPr>
        <w:t xml:space="preserve">, by doschło wnętrze.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ind w:left="0" w:firstLine="0"/>
        <w:jc w:val="center"/>
        <w:rPr>
          <w:i w:val="1"/>
          <w:iCs w:val="1"/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Uwaga: RURA DN 35 – system antystatyczny (wąż/kolanko przewodzące);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pod koniec pracy warto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odłączyć rury/wąż i odkurzyć je od zewnątrz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(lub przetrzeć ścierką), aby usunąć przyklejone drobiny.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line="240" w:lineRule="auto"/>
        <w:rPr>
          <w:sz w:val="28"/>
          <w:szCs w:val="28"/>
        </w:rPr>
      </w:pPr>
      <w:bookmarkStart w:colFirst="0" w:colLast="0" w:name="_heading=h.xwznqznx8pyn" w:id="2"/>
      <w:bookmarkEnd w:id="2"/>
      <w:r w:rsidDel="00000000" w:rsidR="00000000" w:rsidRPr="00000000">
        <w:rPr>
          <w:sz w:val="28"/>
          <w:szCs w:val="28"/>
          <w:rtl w:val="0"/>
        </w:rPr>
        <w:t xml:space="preserve">5. Wymogi przy zwrocie (weryfikujemy w Protokole – Załącznik nr 2)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numPr>
          <w:ilvl w:val="0"/>
          <w:numId w:val="6"/>
        </w:numPr>
        <w:spacing w:after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heading=h.3eupshuqr840" w:id="3"/>
      <w:bookmarkEnd w:id="3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Zbiornik opróżniony i czysty (brak cieczy / osadów).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heading=h.phz4qq624fig" w:id="4"/>
      <w:bookmarkEnd w:id="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Filtr PES czysty i nieuszkodzony.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heading=h.kwg17soncte4" w:id="5"/>
      <w:bookmarkEnd w:id="5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Praca na sucho z workiem; brak luzem wsypanego pyłu.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heading=h.fp4ybgri7b84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Wąż / ssawki drożne, rury bez przywierających drobin.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heading=h.j6v4f957y1gw" w:id="7"/>
      <w:bookmarkEnd w:id="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Korpus zewnętrzny przetarty; zestaw kompletny zgodnie z protokołem.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numPr>
          <w:ilvl w:val="0"/>
          <w:numId w:val="6"/>
        </w:numPr>
        <w:spacing w:before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heading=h.lwld5rd0ibjg" w:id="8"/>
      <w:bookmarkEnd w:id="8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Niespełnienie wymogów może skutkować opłatą porządkową wg §12 (Cennik); uszkodzenia rozliczamy wg umowy (§3–§4, §12).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28"/>
          <w:szCs w:val="28"/>
        </w:rPr>
      </w:pPr>
      <w:bookmarkStart w:colFirst="0" w:colLast="0" w:name="_heading=h.2k9rool5icre" w:id="9"/>
      <w:bookmarkEnd w:id="9"/>
      <w:r w:rsidDel="00000000" w:rsidR="00000000" w:rsidRPr="00000000">
        <w:rPr>
          <w:sz w:val="28"/>
          <w:szCs w:val="28"/>
          <w:rtl w:val="0"/>
        </w:rPr>
        <w:t xml:space="preserve">6. Zasady bezpieczeństwa i eksploatacji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Nie </w:t>
      </w:r>
      <w:r w:rsidDel="00000000" w:rsidR="00000000" w:rsidRPr="00000000">
        <w:rPr>
          <w:rtl w:val="0"/>
        </w:rPr>
        <w:t xml:space="preserve">zasysaj żarzącego popiołu, rozpuszczalników, benzyny ani innych cieczy łatwopalnych;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Nie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zasysaj pyłów wybuchowych / niebezpiecznych;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Przy pracy na mokro zawsze zdejmij worek;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przy pracy na sucho nie usuwaj filtra PES i nie odkurzaj bez poprawnie zamontowanych elementów filtracyjnych.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Nie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blokuj wlotu powietrza na dłużej niż kilka sekund.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 intensywnej pracy pozwól urządzeniu ostygnąć przed kolejnym użyciem.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28"/>
          <w:szCs w:val="28"/>
        </w:rPr>
      </w:pPr>
      <w:bookmarkStart w:colFirst="0" w:colLast="0" w:name="_heading=h.wfrersr30n2v" w:id="10"/>
      <w:bookmarkEnd w:id="10"/>
      <w:r w:rsidDel="00000000" w:rsidR="00000000" w:rsidRPr="00000000">
        <w:rPr>
          <w:sz w:val="28"/>
          <w:szCs w:val="28"/>
          <w:rtl w:val="0"/>
        </w:rPr>
        <w:t xml:space="preserve">7. W razie problemów technicznych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9"/>
        </w:numPr>
        <w:spacing w:after="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Szybka diagnostyka: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 ● Słabe ssanie: </w:t>
      </w:r>
      <w:r w:rsidDel="00000000" w:rsidR="00000000" w:rsidRPr="00000000">
        <w:rPr>
          <w:b w:val="1"/>
          <w:bCs w:val="1"/>
          <w:rtl w:val="0"/>
        </w:rPr>
        <w:t xml:space="preserve">sprawdź i oczyść filtr (system Tact)</w:t>
      </w:r>
      <w:r w:rsidDel="00000000" w:rsidR="00000000" w:rsidRPr="00000000">
        <w:rPr>
          <w:rtl w:val="0"/>
        </w:rPr>
        <w:t xml:space="preserve">, sprawdź drożność węża / ssawki, opróżnij zbiornik.</w:t>
        <w:br w:type="textWrapping"/>
        <w:br w:type="textWrapping"/>
      </w:r>
      <w:r w:rsidDel="00000000" w:rsidR="00000000" w:rsidRPr="00000000">
        <w:rPr>
          <w:rtl w:val="0"/>
        </w:rPr>
        <w:t xml:space="preserve"> ● </w:t>
      </w:r>
      <w:r w:rsidDel="00000000" w:rsidR="00000000" w:rsidRPr="00000000">
        <w:rPr>
          <w:b w:val="1"/>
          <w:bCs w:val="1"/>
          <w:rtl w:val="0"/>
        </w:rPr>
        <w:t xml:space="preserve">Pylenie na zewnątrz (na sucho):</w:t>
      </w:r>
      <w:r w:rsidDel="00000000" w:rsidR="00000000" w:rsidRPr="00000000">
        <w:rPr>
          <w:rtl w:val="0"/>
        </w:rPr>
        <w:t xml:space="preserve"> sprawdź osadzenie filtra; </w:t>
      </w:r>
      <w:r w:rsidDel="00000000" w:rsidR="00000000" w:rsidRPr="00000000">
        <w:rPr>
          <w:b w:val="1"/>
          <w:bCs w:val="1"/>
          <w:rtl w:val="0"/>
        </w:rPr>
        <w:t xml:space="preserve">załóż/wymień worek</w:t>
      </w:r>
      <w:r w:rsidDel="00000000" w:rsidR="00000000" w:rsidRPr="00000000">
        <w:rPr>
          <w:rtl w:val="0"/>
        </w:rPr>
        <w:t xml:space="preserve">.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● </w:t>
      </w:r>
      <w:r w:rsidDel="00000000" w:rsidR="00000000" w:rsidRPr="00000000">
        <w:rPr>
          <w:b w:val="1"/>
          <w:bCs w:val="1"/>
          <w:rtl w:val="0"/>
        </w:rPr>
        <w:t xml:space="preserve">Brak ssania w trybie mokrym:</w:t>
      </w:r>
      <w:r w:rsidDel="00000000" w:rsidR="00000000" w:rsidRPr="00000000">
        <w:rPr>
          <w:rtl w:val="0"/>
        </w:rPr>
        <w:t xml:space="preserve"> sprawdź, czy nie </w:t>
      </w:r>
      <w:r w:rsidDel="00000000" w:rsidR="00000000" w:rsidRPr="00000000">
        <w:rPr>
          <w:b w:val="1"/>
          <w:bCs w:val="1"/>
          <w:rtl w:val="0"/>
        </w:rPr>
        <w:t xml:space="preserve">zadziałał pływak</w:t>
      </w:r>
      <w:r w:rsidDel="00000000" w:rsidR="00000000" w:rsidRPr="00000000">
        <w:rPr>
          <w:rtl w:val="0"/>
        </w:rPr>
        <w:t xml:space="preserve"> (opróżnij zbiornik).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9"/>
        </w:numPr>
        <w:spacing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eśli dalej jest problem lub w każdej innej sprawie: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295.5554199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serwisowy: </w:t>
      </w:r>
    </w:p>
    <w:p w:rsidR="00000000" w:rsidDel="00000000" w:rsidP="00000000" w:rsidRDefault="00000000" w:rsidRPr="00000000" w14:paraId="00000031">
      <w:pPr>
        <w:widowControl w:val="0"/>
        <w:spacing w:before="31.077270507812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📞 +48</w:t>
      </w:r>
      <w:r w:rsidDel="00000000" w:rsidR="00000000" w:rsidRPr="00000000">
        <w:rPr>
          <w:b w:val="1"/>
          <w:bCs w:val="1"/>
          <w:rtl w:val="0"/>
        </w:rPr>
        <w:t xml:space="preserve"> 570 038 828</w:t>
        <w:br w:type="textWrapping"/>
        <w:br w:type="textWrapping"/>
      </w:r>
    </w:p>
    <w:p w:rsidR="00000000" w:rsidDel="00000000" w:rsidP="00000000" w:rsidRDefault="00000000" w:rsidRPr="00000000" w14:paraId="00000032">
      <w:pPr>
        <w:widowControl w:val="0"/>
        <w:spacing w:before="295.554809570312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Punkt zwrotu: </w:t>
      </w:r>
    </w:p>
    <w:p w:rsidR="00000000" w:rsidDel="00000000" w:rsidP="00000000" w:rsidRDefault="00000000" w:rsidRPr="00000000" w14:paraId="00000033">
      <w:pPr>
        <w:widowControl w:val="0"/>
        <w:spacing w:before="31.0772705078125" w:line="240" w:lineRule="auto"/>
        <w:jc w:val="center"/>
        <w:rPr/>
      </w:pPr>
      <w:r w:rsidDel="00000000" w:rsidR="00000000" w:rsidRPr="00000000">
        <w:rPr>
          <w:rtl w:val="0"/>
        </w:rPr>
        <w:t xml:space="preserve">WB Partners Sp. z o.o. </w:t>
      </w:r>
    </w:p>
    <w:p w:rsidR="00000000" w:rsidDel="00000000" w:rsidP="00000000" w:rsidRDefault="00000000" w:rsidRPr="00000000" w14:paraId="00000034">
      <w:pPr>
        <w:widowControl w:val="0"/>
        <w:spacing w:before="31.07757568359375" w:line="240" w:lineRule="auto"/>
        <w:jc w:val="center"/>
        <w:rPr/>
      </w:pPr>
      <w:r w:rsidDel="00000000" w:rsidR="00000000" w:rsidRPr="00000000">
        <w:rPr>
          <w:rtl w:val="0"/>
        </w:rPr>
        <w:t xml:space="preserve">Rzeszów, ul. J. Słowackiego 24/11 </w:t>
      </w:r>
    </w:p>
    <w:p w:rsidR="00000000" w:rsidDel="00000000" w:rsidP="00000000" w:rsidRDefault="00000000" w:rsidRPr="00000000" w14:paraId="00000035">
      <w:pPr>
        <w:widowControl w:val="0"/>
        <w:spacing w:before="560.0326538085938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Potwierdzenie zapoznania się z instrukcją </w:t>
      </w:r>
    </w:p>
    <w:p w:rsidR="00000000" w:rsidDel="00000000" w:rsidP="00000000" w:rsidRDefault="00000000" w:rsidRPr="00000000" w14:paraId="00000036">
      <w:pPr>
        <w:widowControl w:val="0"/>
        <w:spacing w:before="295.55511474609375" w:line="264.3717384338379" w:lineRule="auto"/>
        <w:ind w:right="1348.486328125"/>
        <w:rPr/>
      </w:pPr>
      <w:r w:rsidDel="00000000" w:rsidR="00000000" w:rsidRPr="00000000">
        <w:rPr>
          <w:rtl w:val="0"/>
        </w:rPr>
        <w:t xml:space="preserve">Podpisując poniżej, Najemca oświadcza, że zapoznał/a się z powyższą instrukcją i zobowiązuje się do przestrzegania zasad użytkowania urządzenia. </w:t>
        <w:br w:type="textWrapping"/>
      </w:r>
    </w:p>
    <w:p w:rsidR="00000000" w:rsidDel="00000000" w:rsidP="00000000" w:rsidRDefault="00000000" w:rsidRPr="00000000" w14:paraId="00000037">
      <w:pPr>
        <w:widowControl w:val="0"/>
        <w:spacing w:before="804.200439453125" w:line="240" w:lineRule="auto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................................................................. </w:t>
      </w:r>
    </w:p>
    <w:p w:rsidR="00000000" w:rsidDel="00000000" w:rsidP="00000000" w:rsidRDefault="00000000" w:rsidRPr="00000000" w14:paraId="00000038">
      <w:pPr>
        <w:widowControl w:val="0"/>
        <w:spacing w:before="31.07757568359375" w:line="240" w:lineRule="auto"/>
        <w:ind w:left="2177.482452392578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Podpis Najemcy / Data</w:t>
      </w:r>
    </w:p>
    <w:p w:rsidR="00000000" w:rsidDel="00000000" w:rsidP="00000000" w:rsidRDefault="00000000" w:rsidRPr="00000000" w14:paraId="00000039">
      <w:pPr>
        <w:widowControl w:val="0"/>
        <w:spacing w:before="31.0775756835937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40" w:w="11920" w:orient="portrait"/>
      <w:pgMar w:bottom="0" w:top="1133.8582677165355" w:left="1133.8582677165355" w:right="566.9291338582677" w:header="72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widowControl w:val="0"/>
      <w:spacing w:after="240" w:before="240" w:line="240" w:lineRule="auto"/>
      <w:rPr/>
    </w:pPr>
    <w:r w:rsidDel="00000000" w:rsidR="00000000" w:rsidRPr="00000000">
      <w:rPr>
        <w:i w:val="1"/>
        <w:iCs w:val="1"/>
        <w:sz w:val="20"/>
        <w:szCs w:val="20"/>
      </w:rPr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3 do Umowy Najmu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/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1.kaercher-media.com/documents/manuals/raw/000/BTA-5607488-000-00.pdf" TargetMode="External"/><Relationship Id="rId10" Type="http://schemas.openxmlformats.org/officeDocument/2006/relationships/footer" Target="footer1.xml"/><Relationship Id="rId13" Type="http://schemas.openxmlformats.org/officeDocument/2006/relationships/header" Target="header2.xml"/><Relationship Id="rId12" Type="http://schemas.openxmlformats.org/officeDocument/2006/relationships/hyperlink" Target="https://s1.kaercher-media.com/documents/manuals/raw/000/BTA-5759072-000-00.pdf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1.kaercher-media.com/documents/datasheets/machines/pl_PL/1.378-600.0_PI_pl_PL.pdf" TargetMode="External"/><Relationship Id="rId8" Type="http://schemas.openxmlformats.org/officeDocument/2006/relationships/hyperlink" Target="https://s1.kaercher-media.com/documents/datasheets/machines/pl_PL/1.378-600.0_PI_pl_PL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eRIUY5k9dznYLaQZ1DCUFtakjg==">CgMxLjAyDmguZGRhNDA2Nm0yaHhzMg5oLmJldWNheHY1azJlOTIOaC54d3pucXpueDhweW4yDmguM2V1cHNodXFyODQwMg5oLnBoejRxcTYyNGZpZzIOaC5rd2cxN3NvbmN0ZTQyDmguZnA0eWJncmk3Yjg0Mg5oLmo2djRmOTU3eTFndzIOaC5sd2xkNXJkMGliamcyDmguMms5cm9vbDVpY3JlMg5oLndmcmVyc3IzMG4ydjgAciExT2xMdFZTX1V1eHVGRlZjM3FWeFJPekNVV3hvX0hxZ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