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74951171875" w:line="508.77880096435547" w:lineRule="auto"/>
        <w:ind w:left="0" w:right="0" w:firstLine="0"/>
        <w:jc w:val="center"/>
        <w:rPr>
          <w:b w:val="1"/>
          <w:bCs w:val="1"/>
          <w:i w:val="1"/>
          <w:iCs w:val="1"/>
          <w:color w:val="0000f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INSTRUKCJA OBSŁUGI –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rtl w:val="0"/>
        </w:rPr>
        <w:t xml:space="preserve">SYSTEM DO DEZYNFEKCJI KARCHER AS 1/7 BP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74951171875" w:line="508.77880096435547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Przygotowanie sprzętu przed użyciem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Sprawdź, czy zestaw zawiera: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Ręczny spryskiwacz elektrostatyczny ES 1/7 Bp.</w:t>
        <w:br w:type="textWrapping"/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Akumulator 18 V / 2,5 Ah + ładowarka 18 V.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Zbiornik 0,6 l na roztwór.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Pasek na ramię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 x 100g środka czyszczącego Kärcher RM 7</w:t>
      </w:r>
      <w:r w:rsidDel="00000000" w:rsidR="00000000" w:rsidRPr="00000000">
        <w:rPr>
          <w:rtl w:val="0"/>
        </w:rPr>
        <w:t xml:space="preserve">35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Napełnienie zbiornika czystej wod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Zdjąć zbiornik. Wlać 20 ml środka dezynfekującego i dopełnić wodą do poziomy MAX - 600 ml.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Założyć zbiornik, docisnąć do zatrzaśnięcia. Sprawdzić uszczelki.</w:t>
        <w:br w:type="textWrapping"/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Wpiąć akumulator 18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Uwaga: </w:t>
      </w:r>
      <w:r w:rsidDel="00000000" w:rsidR="00000000" w:rsidRPr="00000000">
        <w:rPr>
          <w:b w:val="1"/>
          <w:bCs w:val="1"/>
          <w:rtl w:val="0"/>
        </w:rPr>
        <w:t xml:space="preserve">nie używać wody destylowanej zamiast roztworu</w:t>
      </w:r>
      <w:r w:rsidDel="00000000" w:rsidR="00000000" w:rsidRPr="00000000">
        <w:rPr>
          <w:rtl w:val="0"/>
        </w:rPr>
        <w:t xml:space="preserve">; stosować </w:t>
      </w:r>
      <w:r w:rsidDel="00000000" w:rsidR="00000000" w:rsidRPr="00000000">
        <w:rPr>
          <w:b w:val="1"/>
          <w:bCs w:val="1"/>
          <w:rtl w:val="0"/>
        </w:rPr>
        <w:t xml:space="preserve">wyłącznie środki dopuszczone</w:t>
      </w:r>
      <w:r w:rsidDel="00000000" w:rsidR="00000000" w:rsidRPr="00000000">
        <w:rPr>
          <w:rtl w:val="0"/>
        </w:rPr>
        <w:t xml:space="preserve"> do ES 1/7 Bp (RM 735).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Czyszczenie różnych powierzchni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9"/>
        </w:numPr>
        <w:spacing w:after="0" w:before="332.193603515625" w:line="528.7446212768555" w:lineRule="auto"/>
        <w:ind w:left="720" w:right="238.466796875" w:hanging="360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Dywany/podłogi: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używaj dyszy podłogowej, przesuwaj powoli, ruchem do siebie.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8.7434768676758" w:lineRule="auto"/>
        <w:ind w:left="720" w:right="1135.56518554687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Tapicerka/fotele: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użyj dyszy ręcznej – natrysku i od razu odsysaj zanieczyszczenia.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8.7434768676758" w:lineRule="auto"/>
        <w:ind w:left="720" w:right="1135.56518554687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materiału:</w:t>
      </w:r>
      <w:r w:rsidDel="00000000" w:rsidR="00000000" w:rsidRPr="00000000">
        <w:rPr>
          <w:rtl w:val="0"/>
        </w:rPr>
        <w:t xml:space="preserve"> przed rozpoczęciem pracy sprawdź na niewidocznym fragmencie odporność na wodę i stabilność kolorów.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8.7434768676758" w:lineRule="auto"/>
        <w:ind w:left="720" w:right="1135.565185546875" w:hanging="360"/>
        <w:jc w:val="left"/>
        <w:rPr>
          <w:u w:val="none"/>
        </w:rPr>
        <w:sectPr>
          <w:headerReference r:id="rId10" w:type="default"/>
          <w:footerReference r:id="rId11" w:type="default"/>
          <w:pgSz w:h="16840" w:w="11920" w:orient="portrait"/>
          <w:pgMar w:bottom="0" w:top="1133.8582677165355" w:left="850.3937007874016" w:right="850.3937007874016" w:header="720" w:footer="566.9291338582677"/>
          <w:pgNumType w:start="1"/>
        </w:sect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Uwaga: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nie przesadzaj z ilością wody – nadmiar może doprowadzić do przemoczenia i uszkodzeń materiału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560791015625" w:line="264.3717384338379" w:lineRule="auto"/>
        <w:ind w:left="0" w:right="894.2291259765625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Metoda jednokrokowa.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560791015625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Podłącz przewód zasilający do gniazdka z uziemieniem (230V).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Zamocuj wąż i odpowiednią dyszę, korzystając z kolorowych oznaczeń.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Przełącznik „PUMP” – uruchamia spryskiwanie detergentem.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Przełącznik „VACUUM” – uruchamia funkcję odsysania brudnej wody.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Naciśnij spust na dyszy – rozpocznie się natrysk. 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Wskazówka: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Prowadź dyszę po powierzchni w zakładkowych pasach i ciągnij ją do siebie </w:t>
        <w:br w:type="textWrapping"/>
        <w:t xml:space="preserve">(nie pchaj).</w:t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Standardowy czas kontaktu (jednokrokowa):</w:t>
      </w:r>
      <w:r w:rsidDel="00000000" w:rsidR="00000000" w:rsidRPr="00000000">
        <w:rPr>
          <w:rtl w:val="0"/>
        </w:rPr>
        <w:t xml:space="preserve"> 0 s - odsysaj natychmiast.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0" w:right="894.2291259765625" w:hanging="360"/>
        <w:rPr>
          <w:u w:val="none"/>
        </w:rPr>
      </w:pPr>
      <w:r w:rsidDel="00000000" w:rsidR="00000000" w:rsidRPr="00000000">
        <w:rPr>
          <w:rtl w:val="0"/>
        </w:rPr>
        <w:t xml:space="preserve">Jeśli zbiornik zapełni się w trakcie pracy, odsysanie ustanie — przerwij, opróżnij zbiornik i kontynuuj.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560791015625" w:line="264.3717384338379" w:lineRule="auto"/>
        <w:ind w:left="720" w:right="894.2291259765625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UWAGA!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560791015625" w:line="264.3717384338379" w:lineRule="auto"/>
        <w:ind w:left="720" w:right="894.229125976562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Należy uważać, aby podczas pracy piana / woda nie dostała się poza biały zbiornik na brudną wodę!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560791015625" w:line="264.3717384338379" w:lineRule="auto"/>
        <w:ind w:left="1453.2000732421875" w:right="894.2291259765625" w:firstLine="4.199981689453125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Metoda dwukrokowa (do silnych zabrudzeń)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Rozpyl roztwór środka czyszczącego na zabrudzony obszar </w:t>
      </w:r>
      <w:r w:rsidDel="00000000" w:rsidR="00000000" w:rsidRPr="00000000">
        <w:rPr>
          <w:b w:val="1"/>
          <w:bCs w:val="1"/>
          <w:rtl w:val="0"/>
        </w:rPr>
        <w:t xml:space="preserve">przy wyłączonym odsysaniu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pozwól mu zadziałać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— Silne zabrudzenia można dodatkowo wyczyścić mechanicznie po spryskaniu.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 czasie kontaktu ponownie spryskaj i jednocześnie odsysaj brudną wodę.</w:t>
        <w:br w:type="textWrapping"/>
        <w:br w:type="textWrapping"/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Zalecany czas kontaktu przy silnych zabrudzeniach: 1–5 minut </w:t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nie dopuszczaj do całkowitego wyschnięcia środka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54.93560791015625" w:line="264.3717384338379" w:lineRule="auto"/>
        <w:ind w:left="720" w:right="894.229125976562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UWAGA!</w:t>
      </w:r>
    </w:p>
    <w:p w:rsidR="00000000" w:rsidDel="00000000" w:rsidP="00000000" w:rsidRDefault="00000000" w:rsidRPr="00000000" w14:paraId="00000020">
      <w:pPr>
        <w:widowControl w:val="0"/>
        <w:spacing w:before="54.93560791015625" w:line="264.3717384338379" w:lineRule="auto"/>
        <w:ind w:left="720" w:right="894.2291259765625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Należy uważać, aby podczas pracy piana / woda nie dostała się poza biały zbiornik na brudną wodę!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1445.8000183105469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Po zakończeniu pracy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7"/>
        </w:numPr>
        <w:spacing w:after="0" w:before="295.555419921875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Wyłącz przełączniki „PUMP” i „VACUUM”.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Odłącz przewód zasilający z gniazdka. 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Opróżnij zbiornik brudnej wody (górny pojemnik).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Dokładnie przepłucz: </w:t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zbiorniki, </w:t>
        <w:br w:type="textWrapping"/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wąż, </w:t>
        <w:br w:type="textWrapping"/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wszystkie dysze. </w:t>
        <w:br w:type="textWrapping"/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7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Osusz wszystkie elementy i zdemontuj akcesoria. </w:t>
        <w:br w:type="textWrapping"/>
        <w:br w:type="textWrapping"/>
        <w:t xml:space="preserve">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Wskazówka: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Producent zaleca po każdym użyciu przepłukanie urządzenia, opróżnienie zbiorników </w:t>
        <w:br w:type="textWrapping"/>
        <w:t xml:space="preserve">oraz osuszenie wnętrza.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295.555419921875" w:line="240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6. Wymogi przy zwrocie (weryfikujemy w Protokole – Załącznik nr 2)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before="295.555419921875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Zbiornik brudnej wody opróżniony i czysty; </w:t>
      </w:r>
      <w:r w:rsidDel="00000000" w:rsidR="00000000" w:rsidRPr="00000000">
        <w:rPr>
          <w:b w:val="1"/>
          <w:bCs w:val="1"/>
          <w:rtl w:val="0"/>
        </w:rPr>
        <w:t xml:space="preserve">należy uważać aby podczas pracy piana / woda nie dostała się poza biały zbiornik na brudną wodę.</w:t>
      </w:r>
      <w:r w:rsidDel="00000000" w:rsidR="00000000" w:rsidRPr="00000000">
        <w:rPr>
          <w:rtl w:val="0"/>
        </w:rPr>
        <w:t xml:space="preserve"> Przelewanie poza krawędź zbiornika grozi zardzewieniem / wilgocią zespołów (pompa / silnik).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Układ przepłukany czystą wodą: nalej czystą wodę do zbiornika na roztwór, włącz „PUMP” i natryskuj do czasu, aż z dyszy leci czysta woda (przepłukanie przewodów / sekcji detergentowej).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Wąż i dysze przepłukane; filtr kłaczków / elementy wlotu oczyszczone.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Korpus zewnętrzny przetarty, bez widocznych osadów.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Komplet akcesoriów zgodny z protokołem wydania.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295.555419921875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Niespełnienie wymogów może skutkować opłatą porządkową wg §12 (Cennik) i – w razie stwierdzonych uszkodzeń – rozliczeniem serwisowym wg umowy (§2, §4, §12).</w:t>
      </w:r>
    </w:p>
    <w:p w:rsidR="00000000" w:rsidDel="00000000" w:rsidP="00000000" w:rsidRDefault="00000000" w:rsidRPr="00000000" w14:paraId="00000032">
      <w:pPr>
        <w:widowControl w:val="0"/>
        <w:spacing w:before="295.555419921875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Zasady bezpieczeństwa i eksploatacji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after="0" w:before="295.555419921875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Nie używaj na materiałach wrażliwych na wodę lub odbarwiających się</w:t>
      </w:r>
      <w:r w:rsidDel="00000000" w:rsidR="00000000" w:rsidRPr="00000000">
        <w:rPr>
          <w:rtl w:val="0"/>
        </w:rPr>
        <w:t xml:space="preserve">; zawsze wykonaj test w niewidocznym miejscu.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Stosuj wyłącznie środki przeznaczone do ekstrakcji (np. RM 760) i zgodnie z etykietą. 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(Inne środki mogą się pienić i uszkodzić </w:t>
      </w:r>
      <w:r w:rsidDel="00000000" w:rsidR="00000000" w:rsidRPr="00000000">
        <w:rPr>
          <w:b w:val="1"/>
          <w:bCs w:val="1"/>
          <w:rtl w:val="0"/>
        </w:rPr>
        <w:t xml:space="preserve">urządzenie!)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Należy uważać aby woda lub piana nie wylała się z pojemnika na brudną wodę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Ciepła woda tak, ale </w:t>
      </w:r>
      <w:r w:rsidDel="00000000" w:rsidR="00000000" w:rsidRPr="00000000">
        <w:rPr>
          <w:b w:val="1"/>
          <w:bCs w:val="1"/>
          <w:rtl w:val="0"/>
        </w:rPr>
        <w:t xml:space="preserve">nie powyżej 50°C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Nie pozostawiaj urządzenia bez nadzoru i nie ciągnij za kabel.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Sprzęt przechowuj z dala od dzieci.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 intensywnej pracy pozwól urządzeniu ostygnąć przed ponownym użyciem.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295.555419921875" w:line="240" w:lineRule="auto"/>
        <w:ind w:lef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 razie problemów technicznych: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"/>
        </w:numPr>
        <w:spacing w:after="0" w:before="295.555419921875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Szybka diagnostyka: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5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Brak natrysku: </w:t>
      </w:r>
      <w:r w:rsidDel="00000000" w:rsidR="00000000" w:rsidRPr="00000000">
        <w:rPr>
          <w:rtl w:val="0"/>
        </w:rPr>
        <w:t xml:space="preserve">dolej wodę, dociśnij szybkozłącza, wyczyść wkład dyszy i filtr wody;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Słabe ssanie:</w:t>
      </w:r>
      <w:r w:rsidDel="00000000" w:rsidR="00000000" w:rsidRPr="00000000">
        <w:rPr>
          <w:rtl w:val="0"/>
        </w:rPr>
        <w:t xml:space="preserve"> popraw osadzenie pokrywy i uszczelki, wyczyść filtr kłaczków, udrożnij wąż.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5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Natrysk tylko z jednej strony:</w:t>
      </w:r>
      <w:r w:rsidDel="00000000" w:rsidR="00000000" w:rsidRPr="00000000">
        <w:rPr>
          <w:rtl w:val="0"/>
        </w:rPr>
        <w:t xml:space="preserve"> wyczyść wkład dyszy.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5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Zanik ssania po chwili pracy:</w:t>
      </w:r>
      <w:r w:rsidDel="00000000" w:rsidR="00000000" w:rsidRPr="00000000">
        <w:rPr>
          <w:rtl w:val="0"/>
        </w:rPr>
        <w:t xml:space="preserve"> sprawdź, czy </w:t>
      </w:r>
      <w:r w:rsidDel="00000000" w:rsidR="00000000" w:rsidRPr="00000000">
        <w:rPr>
          <w:b w:val="1"/>
          <w:bCs w:val="1"/>
          <w:rtl w:val="0"/>
        </w:rPr>
        <w:t xml:space="preserve">zbiornik brudnej wody nie jest pełny</w:t>
      </w:r>
      <w:r w:rsidDel="00000000" w:rsidR="00000000" w:rsidRPr="00000000">
        <w:rPr>
          <w:rtl w:val="0"/>
        </w:rPr>
        <w:t xml:space="preserve"> – po zapełnieniu urządzenie </w:t>
      </w:r>
      <w:r w:rsidDel="00000000" w:rsidR="00000000" w:rsidRPr="00000000">
        <w:rPr>
          <w:b w:val="1"/>
          <w:bCs w:val="1"/>
          <w:rtl w:val="0"/>
        </w:rPr>
        <w:t xml:space="preserve">przerywa odsysanie</w:t>
      </w:r>
      <w:r w:rsidDel="00000000" w:rsidR="00000000" w:rsidRPr="00000000">
        <w:rPr>
          <w:rtl w:val="0"/>
        </w:rPr>
        <w:t xml:space="preserve">; opróżnij zbiornik i kontynuuj.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4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eśli dalej jest problem lub w każdej innej sprawie: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before="295.555419921875" w:line="240" w:lineRule="auto"/>
        <w:ind w:lef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Kontakt serwisowy: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tl w:val="0"/>
        </w:rPr>
        <w:t xml:space="preserve">48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570 0</w:t>
      </w:r>
      <w:r w:rsidDel="00000000" w:rsidR="00000000" w:rsidRPr="00000000">
        <w:rPr>
          <w:b w:val="1"/>
          <w:bCs w:val="1"/>
          <w:rtl w:val="0"/>
        </w:rPr>
        <w:t xml:space="preserve">38 828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480957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Punkt zwrotu: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WB Partners Sp. z o.o.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575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Rzeszów, ul. J. Słowackiego 24/11 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03265380859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Potwierdzenie zapoznania się z instrukcją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11474609375" w:line="264.3717384338379" w:lineRule="auto"/>
        <w:ind w:left="0" w:right="1348.48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Podpisując poniżej, Najemca oświadcza, że zapoznał/a się z powyższą instrukcją i zobowiązuje się do przestrzegania zasad użytkowania urządzenia. </w:t>
        <w:br w:type="textWrapping"/>
        <w:br w:type="textWrapping"/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2004394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.................................................................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57568359375" w:line="240" w:lineRule="auto"/>
        <w:ind w:left="2177.482452392578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Podpis Najemcy / Data</w:t>
      </w:r>
    </w:p>
    <w:sectPr>
      <w:headerReference r:id="rId12" w:type="default"/>
      <w:type w:val="nextPage"/>
      <w:pgSz w:h="16840" w:w="11920" w:orient="portrait"/>
      <w:pgMar w:bottom="0" w:top="1133.8582677165355" w:left="850.3937007874016" w:right="850.3937007874016" w:header="720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widowControl w:val="0"/>
      <w:spacing w:line="240" w:lineRule="auto"/>
      <w:ind w:left="0" w:firstLine="0"/>
      <w:rPr>
        <w:sz w:val="24"/>
        <w:szCs w:val="24"/>
      </w:rPr>
    </w:pPr>
    <w:r w:rsidDel="00000000" w:rsidR="00000000" w:rsidRPr="00000000">
      <w:rPr>
        <w:i w:val="1"/>
        <w:iCs w:val="1"/>
        <w:sz w:val="18"/>
        <w:szCs w:val="18"/>
      </w:rPr>
      <w:pict>
        <v:shape id="WordPictureWatermark1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Załącznik nr 3 do Umowy Najmu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/>
      <w:pict>
        <v:shape id="WordPictureWatermark2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header" Target="header2.xml"/><Relationship Id="rId9" Type="http://schemas.openxmlformats.org/officeDocument/2006/relationships/hyperlink" Target="https://www.karcher.com/ke/professional/disinfection-systems/es-1-7-bp-pack-10070870.html?utm_source=chatgp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kaercher.com/pl/professional/system-do-dezynfekcji/es-1-7-bp-pack-10070870.html?utm_source=chatgpt.com" TargetMode="External"/><Relationship Id="rId8" Type="http://schemas.openxmlformats.org/officeDocument/2006/relationships/hyperlink" Target="https://myjki.eu/586-do-dezynfekcji/6587-karcher-es-17-bp-pack-opryskiwacz-dezynfektor-4054278843810.html?srsltid=AfmBOopHqhmz-LlyoMmStzNdd54n_FcFArh7T-CMUELsjPRkZJIR4Gu0&amp;utm_source=chatgpt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9490bRp42rdHRQNGVV6ZE6KVIw==">CgMxLjA4AHIhMWk2RzhpdmRjMVlRdTJxeVR0cjlGQzNneXhMLXFhUEM0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