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1307"/>
        <w:gridCol w:w="1001"/>
        <w:gridCol w:w="1008"/>
        <w:gridCol w:w="1111"/>
        <w:gridCol w:w="1460"/>
        <w:gridCol w:w="2409"/>
      </w:tblGrid>
      <w:tr w:rsidR="000F7221" w:rsidRPr="007B0403" w14:paraId="4B880B5B" w14:textId="77777777" w:rsidTr="007B0403">
        <w:trPr>
          <w:trHeight w:val="771"/>
        </w:trPr>
        <w:tc>
          <w:tcPr>
            <w:tcW w:w="2606" w:type="dxa"/>
            <w:gridSpan w:val="2"/>
            <w:vAlign w:val="center"/>
          </w:tcPr>
          <w:p w14:paraId="53B502A0" w14:textId="77777777" w:rsidR="000F7221" w:rsidRPr="007B0403" w:rsidRDefault="000F7221" w:rsidP="007B0403">
            <w:pPr>
              <w:jc w:val="center"/>
              <w:rPr>
                <w:rFonts w:ascii="微软雅黑" w:eastAsia="微软雅黑" w:hAnsi="微软雅黑" w:hint="eastAsia"/>
              </w:rPr>
            </w:pPr>
            <w:r w:rsidRPr="007B0403">
              <w:rPr>
                <w:rFonts w:ascii="微软雅黑" w:eastAsia="微软雅黑" w:hAnsi="微软雅黑" w:hint="eastAsia"/>
              </w:rPr>
              <w:t>P</w:t>
            </w:r>
            <w:r w:rsidRPr="007B0403">
              <w:rPr>
                <w:rFonts w:ascii="微软雅黑" w:eastAsia="微软雅黑" w:hAnsi="微软雅黑"/>
              </w:rPr>
              <w:t>roject Name</w:t>
            </w:r>
          </w:p>
        </w:tc>
        <w:tc>
          <w:tcPr>
            <w:tcW w:w="5690" w:type="dxa"/>
            <w:gridSpan w:val="4"/>
          </w:tcPr>
          <w:p w14:paraId="6232A245" w14:textId="4DE78975" w:rsidR="000F7221" w:rsidRPr="00C56065" w:rsidRDefault="00C56065" w:rsidP="00C56065">
            <w:pPr>
              <w:jc w:val="center"/>
              <w:rPr>
                <w:rFonts w:ascii="微软雅黑" w:eastAsia="微软雅黑" w:hAnsi="微软雅黑" w:hint="eastAsia"/>
              </w:rPr>
            </w:pPr>
            <w:r w:rsidRPr="00C56065">
              <w:rPr>
                <w:rFonts w:ascii="微软雅黑" w:eastAsia="微软雅黑" w:hAnsi="微软雅黑" w:hint="eastAsia"/>
              </w:rPr>
              <w:t>糖尿病性视网膜病变诊断</w:t>
            </w:r>
            <w:r>
              <w:rPr>
                <w:rFonts w:ascii="微软雅黑" w:eastAsia="微软雅黑" w:hAnsi="微软雅黑" w:hint="eastAsia"/>
              </w:rPr>
              <w:t>（</w:t>
            </w:r>
            <w:r w:rsidRPr="00C56065">
              <w:rPr>
                <w:rFonts w:ascii="微软雅黑" w:eastAsia="微软雅黑" w:hAnsi="微软雅黑" w:hint="eastAsia"/>
              </w:rPr>
              <w:t>Diagnosis of diabetes retinopathy</w:t>
            </w:r>
            <w:r>
              <w:rPr>
                <w:rFonts w:ascii="微软雅黑" w:eastAsia="微软雅黑" w:hAnsi="微软雅黑" w:hint="eastAsia"/>
              </w:rPr>
              <w:t>）</w:t>
            </w:r>
          </w:p>
        </w:tc>
      </w:tr>
      <w:tr w:rsidR="00C56065" w:rsidRPr="007B0403" w14:paraId="65D4B7F9" w14:textId="77777777" w:rsidTr="007B0403">
        <w:tc>
          <w:tcPr>
            <w:tcW w:w="1404" w:type="dxa"/>
            <w:vMerge w:val="restart"/>
            <w:vAlign w:val="center"/>
          </w:tcPr>
          <w:p w14:paraId="3D28772D"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T</w:t>
            </w:r>
            <w:r w:rsidRPr="007B0403">
              <w:rPr>
                <w:rFonts w:ascii="微软雅黑" w:eastAsia="微软雅黑" w:hAnsi="微软雅黑"/>
              </w:rPr>
              <w:t>eam</w:t>
            </w:r>
            <w:r w:rsidRPr="007B0403">
              <w:rPr>
                <w:rFonts w:ascii="微软雅黑" w:eastAsia="微软雅黑" w:hAnsi="微软雅黑" w:hint="eastAsia"/>
              </w:rPr>
              <w:t xml:space="preserve"> </w:t>
            </w:r>
            <w:r w:rsidR="007B0403" w:rsidRPr="007B0403">
              <w:rPr>
                <w:rFonts w:ascii="微软雅黑" w:eastAsia="微软雅黑" w:hAnsi="微软雅黑"/>
              </w:rPr>
              <w:t>Info</w:t>
            </w:r>
            <w:r w:rsidR="007B0403">
              <w:rPr>
                <w:rFonts w:ascii="微软雅黑" w:eastAsia="微软雅黑" w:hAnsi="微软雅黑"/>
              </w:rPr>
              <w:t>rmation</w:t>
            </w:r>
          </w:p>
        </w:tc>
        <w:tc>
          <w:tcPr>
            <w:tcW w:w="1202" w:type="dxa"/>
          </w:tcPr>
          <w:p w14:paraId="5470E060"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Role</w:t>
            </w:r>
          </w:p>
        </w:tc>
        <w:tc>
          <w:tcPr>
            <w:tcW w:w="1300" w:type="dxa"/>
          </w:tcPr>
          <w:p w14:paraId="095C935A"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S</w:t>
            </w:r>
            <w:r w:rsidRPr="007B0403">
              <w:rPr>
                <w:rFonts w:ascii="微软雅黑" w:eastAsia="微软雅黑" w:hAnsi="微软雅黑"/>
              </w:rPr>
              <w:t>tudent ID</w:t>
            </w:r>
          </w:p>
        </w:tc>
        <w:tc>
          <w:tcPr>
            <w:tcW w:w="1191" w:type="dxa"/>
          </w:tcPr>
          <w:p w14:paraId="3F8D9A52"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rPr>
              <w:t>Name</w:t>
            </w:r>
          </w:p>
        </w:tc>
        <w:tc>
          <w:tcPr>
            <w:tcW w:w="1360" w:type="dxa"/>
          </w:tcPr>
          <w:p w14:paraId="3665FF3A"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T</w:t>
            </w:r>
            <w:r w:rsidRPr="007B0403">
              <w:rPr>
                <w:rFonts w:ascii="微软雅黑" w:eastAsia="微软雅黑" w:hAnsi="微软雅黑"/>
              </w:rPr>
              <w:t>elephone</w:t>
            </w:r>
          </w:p>
        </w:tc>
        <w:tc>
          <w:tcPr>
            <w:tcW w:w="1839" w:type="dxa"/>
          </w:tcPr>
          <w:p w14:paraId="01FD19D5"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E</w:t>
            </w:r>
            <w:r w:rsidRPr="007B0403">
              <w:rPr>
                <w:rFonts w:ascii="微软雅黑" w:eastAsia="微软雅黑" w:hAnsi="微软雅黑"/>
              </w:rPr>
              <w:t>mail</w:t>
            </w:r>
          </w:p>
        </w:tc>
      </w:tr>
      <w:tr w:rsidR="00C56065" w:rsidRPr="007B0403" w14:paraId="52024691" w14:textId="77777777" w:rsidTr="007B0403">
        <w:tc>
          <w:tcPr>
            <w:tcW w:w="1404" w:type="dxa"/>
            <w:vMerge/>
          </w:tcPr>
          <w:p w14:paraId="2CA2C31F" w14:textId="77777777" w:rsidR="000F7221" w:rsidRPr="007B0403" w:rsidRDefault="000F7221">
            <w:pPr>
              <w:rPr>
                <w:rFonts w:ascii="微软雅黑" w:eastAsia="微软雅黑" w:hAnsi="微软雅黑" w:hint="eastAsia"/>
              </w:rPr>
            </w:pPr>
          </w:p>
        </w:tc>
        <w:tc>
          <w:tcPr>
            <w:tcW w:w="1202" w:type="dxa"/>
          </w:tcPr>
          <w:p w14:paraId="7B2449CF"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L</w:t>
            </w:r>
            <w:r w:rsidRPr="007B0403">
              <w:rPr>
                <w:rFonts w:ascii="微软雅黑" w:eastAsia="微软雅黑" w:hAnsi="微软雅黑"/>
              </w:rPr>
              <w:t>eader</w:t>
            </w:r>
          </w:p>
        </w:tc>
        <w:tc>
          <w:tcPr>
            <w:tcW w:w="1300" w:type="dxa"/>
          </w:tcPr>
          <w:p w14:paraId="3A308A54" w14:textId="712048E1"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2251322</w:t>
            </w:r>
          </w:p>
        </w:tc>
        <w:tc>
          <w:tcPr>
            <w:tcW w:w="1191" w:type="dxa"/>
          </w:tcPr>
          <w:p w14:paraId="7337835E" w14:textId="224CE81E"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王贝宁</w:t>
            </w:r>
          </w:p>
        </w:tc>
        <w:tc>
          <w:tcPr>
            <w:tcW w:w="1360" w:type="dxa"/>
          </w:tcPr>
          <w:p w14:paraId="33B79899" w14:textId="4DDFD6C9"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15757497737</w:t>
            </w:r>
          </w:p>
        </w:tc>
        <w:tc>
          <w:tcPr>
            <w:tcW w:w="1839" w:type="dxa"/>
          </w:tcPr>
          <w:p w14:paraId="2565EB58" w14:textId="564D76A7"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2251322</w:t>
            </w:r>
            <w:r>
              <w:rPr>
                <w:rFonts w:ascii="微软雅黑" w:eastAsia="微软雅黑" w:hAnsi="微软雅黑" w:hint="eastAsia"/>
              </w:rPr>
              <w:t>@tongji.edu.cn</w:t>
            </w:r>
          </w:p>
        </w:tc>
      </w:tr>
      <w:tr w:rsidR="00C56065" w:rsidRPr="007B0403" w14:paraId="61FEF587" w14:textId="77777777" w:rsidTr="007B0403">
        <w:tc>
          <w:tcPr>
            <w:tcW w:w="1404" w:type="dxa"/>
            <w:vMerge/>
          </w:tcPr>
          <w:p w14:paraId="3C59F9F9" w14:textId="77777777" w:rsidR="000F7221" w:rsidRPr="007B0403" w:rsidRDefault="000F7221">
            <w:pPr>
              <w:rPr>
                <w:rFonts w:ascii="微软雅黑" w:eastAsia="微软雅黑" w:hAnsi="微软雅黑" w:hint="eastAsia"/>
              </w:rPr>
            </w:pPr>
          </w:p>
        </w:tc>
        <w:tc>
          <w:tcPr>
            <w:tcW w:w="1202" w:type="dxa"/>
          </w:tcPr>
          <w:p w14:paraId="62D7A25E"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M</w:t>
            </w:r>
            <w:r w:rsidRPr="007B0403">
              <w:rPr>
                <w:rFonts w:ascii="微软雅黑" w:eastAsia="微软雅黑" w:hAnsi="微软雅黑"/>
              </w:rPr>
              <w:t>ember</w:t>
            </w:r>
          </w:p>
        </w:tc>
        <w:tc>
          <w:tcPr>
            <w:tcW w:w="1300" w:type="dxa"/>
          </w:tcPr>
          <w:p w14:paraId="057CD2FC" w14:textId="367A0F9C"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2252955</w:t>
            </w:r>
          </w:p>
        </w:tc>
        <w:tc>
          <w:tcPr>
            <w:tcW w:w="1191" w:type="dxa"/>
          </w:tcPr>
          <w:p w14:paraId="20B6B111" w14:textId="7709C1C0" w:rsidR="000F7221" w:rsidRPr="007B0403" w:rsidRDefault="00C56065" w:rsidP="000F7221">
            <w:pPr>
              <w:jc w:val="center"/>
              <w:rPr>
                <w:rFonts w:ascii="微软雅黑" w:eastAsia="微软雅黑" w:hAnsi="微软雅黑" w:hint="eastAsia"/>
              </w:rPr>
            </w:pPr>
            <w:proofErr w:type="gramStart"/>
            <w:r>
              <w:rPr>
                <w:rFonts w:ascii="微软雅黑" w:eastAsia="微软雅黑" w:hAnsi="微软雅黑" w:hint="eastAsia"/>
              </w:rPr>
              <w:t>陈沛锦</w:t>
            </w:r>
            <w:proofErr w:type="gramEnd"/>
          </w:p>
        </w:tc>
        <w:tc>
          <w:tcPr>
            <w:tcW w:w="1360" w:type="dxa"/>
          </w:tcPr>
          <w:p w14:paraId="1BB39067" w14:textId="2C1F7EAE"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18113042279</w:t>
            </w:r>
          </w:p>
        </w:tc>
        <w:tc>
          <w:tcPr>
            <w:tcW w:w="1839" w:type="dxa"/>
          </w:tcPr>
          <w:p w14:paraId="52B76DDF" w14:textId="3983B635"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2252955@tongji.edu.cn</w:t>
            </w:r>
          </w:p>
        </w:tc>
      </w:tr>
      <w:tr w:rsidR="00C56065" w:rsidRPr="007B0403" w14:paraId="0C1D7229" w14:textId="77777777" w:rsidTr="007B0403">
        <w:tc>
          <w:tcPr>
            <w:tcW w:w="1404" w:type="dxa"/>
            <w:vMerge/>
          </w:tcPr>
          <w:p w14:paraId="0D1E1D01" w14:textId="77777777" w:rsidR="000F7221" w:rsidRPr="007B0403" w:rsidRDefault="000F7221">
            <w:pPr>
              <w:rPr>
                <w:rFonts w:ascii="微软雅黑" w:eastAsia="微软雅黑" w:hAnsi="微软雅黑" w:hint="eastAsia"/>
              </w:rPr>
            </w:pPr>
          </w:p>
        </w:tc>
        <w:tc>
          <w:tcPr>
            <w:tcW w:w="1202" w:type="dxa"/>
          </w:tcPr>
          <w:p w14:paraId="574B647D"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M</w:t>
            </w:r>
            <w:r w:rsidRPr="007B0403">
              <w:rPr>
                <w:rFonts w:ascii="微软雅黑" w:eastAsia="微软雅黑" w:hAnsi="微软雅黑"/>
              </w:rPr>
              <w:t>ember</w:t>
            </w:r>
          </w:p>
        </w:tc>
        <w:tc>
          <w:tcPr>
            <w:tcW w:w="1300" w:type="dxa"/>
          </w:tcPr>
          <w:p w14:paraId="025AE0F0" w14:textId="092CECDB"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2253718</w:t>
            </w:r>
          </w:p>
        </w:tc>
        <w:tc>
          <w:tcPr>
            <w:tcW w:w="1191" w:type="dxa"/>
          </w:tcPr>
          <w:p w14:paraId="7373FC46" w14:textId="3B07F7EA" w:rsidR="000F7221" w:rsidRPr="007B0403" w:rsidRDefault="00C56065" w:rsidP="000F7221">
            <w:pPr>
              <w:jc w:val="center"/>
              <w:rPr>
                <w:rFonts w:ascii="微软雅黑" w:eastAsia="微软雅黑" w:hAnsi="微软雅黑" w:hint="eastAsia"/>
              </w:rPr>
            </w:pPr>
            <w:proofErr w:type="gramStart"/>
            <w:r>
              <w:rPr>
                <w:rFonts w:ascii="微软雅黑" w:eastAsia="微软雅黑" w:hAnsi="微软雅黑" w:hint="eastAsia"/>
              </w:rPr>
              <w:t>黄辰宇</w:t>
            </w:r>
            <w:proofErr w:type="gramEnd"/>
          </w:p>
        </w:tc>
        <w:tc>
          <w:tcPr>
            <w:tcW w:w="1360" w:type="dxa"/>
          </w:tcPr>
          <w:p w14:paraId="43A20643" w14:textId="7136D057"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18065858595</w:t>
            </w:r>
          </w:p>
        </w:tc>
        <w:tc>
          <w:tcPr>
            <w:tcW w:w="1839" w:type="dxa"/>
          </w:tcPr>
          <w:p w14:paraId="39D71A6C" w14:textId="15068070"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2253718@tongji.edu.cn</w:t>
            </w:r>
          </w:p>
        </w:tc>
      </w:tr>
      <w:tr w:rsidR="00C56065" w:rsidRPr="007B0403" w14:paraId="218CCEC6" w14:textId="77777777" w:rsidTr="007B0403">
        <w:tc>
          <w:tcPr>
            <w:tcW w:w="1404" w:type="dxa"/>
            <w:vMerge/>
          </w:tcPr>
          <w:p w14:paraId="60B148F6" w14:textId="77777777" w:rsidR="000F7221" w:rsidRPr="007B0403" w:rsidRDefault="000F7221">
            <w:pPr>
              <w:rPr>
                <w:rFonts w:ascii="微软雅黑" w:eastAsia="微软雅黑" w:hAnsi="微软雅黑" w:hint="eastAsia"/>
              </w:rPr>
            </w:pPr>
          </w:p>
        </w:tc>
        <w:tc>
          <w:tcPr>
            <w:tcW w:w="1202" w:type="dxa"/>
          </w:tcPr>
          <w:p w14:paraId="0C48FCCE"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M</w:t>
            </w:r>
            <w:r w:rsidRPr="007B0403">
              <w:rPr>
                <w:rFonts w:ascii="微软雅黑" w:eastAsia="微软雅黑" w:hAnsi="微软雅黑"/>
              </w:rPr>
              <w:t>ember</w:t>
            </w:r>
          </w:p>
        </w:tc>
        <w:tc>
          <w:tcPr>
            <w:tcW w:w="1300" w:type="dxa"/>
          </w:tcPr>
          <w:p w14:paraId="671732D7" w14:textId="50232DE1"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2252042</w:t>
            </w:r>
          </w:p>
        </w:tc>
        <w:tc>
          <w:tcPr>
            <w:tcW w:w="1191" w:type="dxa"/>
          </w:tcPr>
          <w:p w14:paraId="0006514E" w14:textId="367C7F2C" w:rsidR="000F7221" w:rsidRPr="007B0403" w:rsidRDefault="00C56065" w:rsidP="000F7221">
            <w:pPr>
              <w:jc w:val="center"/>
              <w:rPr>
                <w:rFonts w:ascii="微软雅黑" w:eastAsia="微软雅黑" w:hAnsi="微软雅黑" w:hint="eastAsia"/>
              </w:rPr>
            </w:pPr>
            <w:proofErr w:type="gramStart"/>
            <w:r>
              <w:rPr>
                <w:rFonts w:ascii="微软雅黑" w:eastAsia="微软雅黑" w:hAnsi="微软雅黑" w:hint="eastAsia"/>
              </w:rPr>
              <w:t>周政宇</w:t>
            </w:r>
            <w:proofErr w:type="gramEnd"/>
          </w:p>
        </w:tc>
        <w:tc>
          <w:tcPr>
            <w:tcW w:w="1360" w:type="dxa"/>
          </w:tcPr>
          <w:p w14:paraId="0D69BFBB" w14:textId="47E6A61C"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13165347188</w:t>
            </w:r>
          </w:p>
        </w:tc>
        <w:tc>
          <w:tcPr>
            <w:tcW w:w="1839" w:type="dxa"/>
          </w:tcPr>
          <w:p w14:paraId="2CED2AB9" w14:textId="056D3E5A" w:rsidR="000F7221" w:rsidRPr="007B0403" w:rsidRDefault="00C56065" w:rsidP="000F7221">
            <w:pPr>
              <w:jc w:val="center"/>
              <w:rPr>
                <w:rFonts w:ascii="微软雅黑" w:eastAsia="微软雅黑" w:hAnsi="微软雅黑" w:hint="eastAsia"/>
              </w:rPr>
            </w:pPr>
            <w:r>
              <w:rPr>
                <w:rFonts w:ascii="微软雅黑" w:eastAsia="微软雅黑" w:hAnsi="微软雅黑" w:hint="eastAsia"/>
              </w:rPr>
              <w:t>2252042@tongji.edu.cn</w:t>
            </w:r>
          </w:p>
        </w:tc>
      </w:tr>
      <w:tr w:rsidR="000F7221" w:rsidRPr="007B0403" w14:paraId="1D79ED62" w14:textId="77777777" w:rsidTr="007B0403">
        <w:trPr>
          <w:trHeight w:val="4896"/>
        </w:trPr>
        <w:tc>
          <w:tcPr>
            <w:tcW w:w="2606" w:type="dxa"/>
            <w:gridSpan w:val="2"/>
          </w:tcPr>
          <w:p w14:paraId="31E541D8"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Project</w:t>
            </w:r>
            <w:r w:rsidRPr="007B0403">
              <w:rPr>
                <w:rFonts w:ascii="微软雅黑" w:eastAsia="微软雅黑" w:hAnsi="微软雅黑"/>
              </w:rPr>
              <w:t xml:space="preserve"> Description</w:t>
            </w:r>
          </w:p>
        </w:tc>
        <w:tc>
          <w:tcPr>
            <w:tcW w:w="5690" w:type="dxa"/>
            <w:gridSpan w:val="4"/>
          </w:tcPr>
          <w:p w14:paraId="431BD2FC" w14:textId="46AD51EE" w:rsidR="000F7221" w:rsidRPr="00C56065" w:rsidRDefault="000F49CA" w:rsidP="007B0403">
            <w:pPr>
              <w:jc w:val="left"/>
              <w:rPr>
                <w:rFonts w:ascii="微软雅黑" w:eastAsia="微软雅黑" w:hAnsi="微软雅黑" w:hint="eastAsia"/>
              </w:rPr>
            </w:pPr>
            <w:r w:rsidRPr="000F49CA">
              <w:rPr>
                <w:rFonts w:ascii="微软雅黑" w:eastAsia="微软雅黑" w:hAnsi="微软雅黑" w:hint="eastAsia"/>
              </w:rPr>
              <w:t>Our project goal is to use artificial intelligence deep learning algorithms to significantly reduce the cost of DR screening, improve screening efficiency, and develop a user-friendly interface system to assist in the diagnosis of fundus images</w:t>
            </w:r>
            <w:r>
              <w:rPr>
                <w:rFonts w:ascii="微软雅黑" w:eastAsia="微软雅黑" w:hAnsi="微软雅黑" w:hint="eastAsia"/>
              </w:rPr>
              <w:t>.</w:t>
            </w:r>
          </w:p>
        </w:tc>
      </w:tr>
      <w:tr w:rsidR="000F7221" w:rsidRPr="007B0403" w14:paraId="08C628C2" w14:textId="77777777" w:rsidTr="007B0403">
        <w:trPr>
          <w:trHeight w:val="3248"/>
        </w:trPr>
        <w:tc>
          <w:tcPr>
            <w:tcW w:w="2606" w:type="dxa"/>
            <w:gridSpan w:val="2"/>
          </w:tcPr>
          <w:p w14:paraId="6994884A"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lastRenderedPageBreak/>
              <w:t>Project</w:t>
            </w:r>
            <w:r w:rsidRPr="007B0403">
              <w:rPr>
                <w:rFonts w:ascii="微软雅黑" w:eastAsia="微软雅黑" w:hAnsi="微软雅黑"/>
              </w:rPr>
              <w:t xml:space="preserve"> </w:t>
            </w:r>
            <w:r w:rsidRPr="007B0403">
              <w:rPr>
                <w:rFonts w:ascii="微软雅黑" w:eastAsia="微软雅黑" w:hAnsi="微软雅黑" w:hint="eastAsia"/>
              </w:rPr>
              <w:t>Background</w:t>
            </w:r>
          </w:p>
        </w:tc>
        <w:tc>
          <w:tcPr>
            <w:tcW w:w="5690" w:type="dxa"/>
            <w:gridSpan w:val="4"/>
          </w:tcPr>
          <w:p w14:paraId="023D67DD" w14:textId="6B682234" w:rsidR="000F7221" w:rsidRPr="007B0403" w:rsidRDefault="000F49CA" w:rsidP="007B0403">
            <w:pPr>
              <w:jc w:val="left"/>
              <w:rPr>
                <w:rFonts w:ascii="微软雅黑" w:eastAsia="微软雅黑" w:hAnsi="微软雅黑" w:hint="eastAsia"/>
              </w:rPr>
            </w:pPr>
            <w:r w:rsidRPr="00C56065">
              <w:rPr>
                <w:rFonts w:ascii="微软雅黑" w:eastAsia="微软雅黑" w:hAnsi="微软雅黑" w:hint="eastAsia"/>
              </w:rPr>
              <w:t>The popularity of fundus examination is low due to the increase of diabetes population, restrictions on medical resources and economic costs, and the lack of ophthalmologists. Early and systematic treatment can effectively reduce the incidence of diabetes retinopathy</w:t>
            </w:r>
            <w:r>
              <w:rPr>
                <w:rFonts w:ascii="微软雅黑" w:eastAsia="微软雅黑" w:hAnsi="微软雅黑" w:hint="eastAsia"/>
              </w:rPr>
              <w:t>.</w:t>
            </w:r>
          </w:p>
        </w:tc>
      </w:tr>
      <w:tr w:rsidR="00C56065" w:rsidRPr="007B0403" w14:paraId="48D2E861" w14:textId="77777777" w:rsidTr="007B0403">
        <w:tc>
          <w:tcPr>
            <w:tcW w:w="2606" w:type="dxa"/>
            <w:gridSpan w:val="2"/>
            <w:vMerge w:val="restart"/>
            <w:vAlign w:val="center"/>
          </w:tcPr>
          <w:p w14:paraId="3516590C"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Requirement</w:t>
            </w:r>
            <w:r w:rsidRPr="007B0403">
              <w:rPr>
                <w:rFonts w:ascii="微软雅黑" w:eastAsia="微软雅黑" w:hAnsi="微软雅黑"/>
              </w:rPr>
              <w:t xml:space="preserve"> Owner</w:t>
            </w:r>
          </w:p>
        </w:tc>
        <w:tc>
          <w:tcPr>
            <w:tcW w:w="1300" w:type="dxa"/>
          </w:tcPr>
          <w:p w14:paraId="3562DF2B"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Name</w:t>
            </w:r>
          </w:p>
        </w:tc>
        <w:tc>
          <w:tcPr>
            <w:tcW w:w="1191" w:type="dxa"/>
          </w:tcPr>
          <w:p w14:paraId="2D183998"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Affiliation</w:t>
            </w:r>
          </w:p>
        </w:tc>
        <w:tc>
          <w:tcPr>
            <w:tcW w:w="1360" w:type="dxa"/>
          </w:tcPr>
          <w:p w14:paraId="15664A99"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Job</w:t>
            </w:r>
            <w:r w:rsidRPr="007B0403">
              <w:rPr>
                <w:rFonts w:ascii="微软雅黑" w:eastAsia="微软雅黑" w:hAnsi="微软雅黑"/>
              </w:rPr>
              <w:t xml:space="preserve"> Title</w:t>
            </w:r>
          </w:p>
        </w:tc>
        <w:tc>
          <w:tcPr>
            <w:tcW w:w="1839" w:type="dxa"/>
          </w:tcPr>
          <w:p w14:paraId="104882E9" w14:textId="77777777" w:rsidR="000F7221" w:rsidRPr="007B0403" w:rsidRDefault="000F7221" w:rsidP="000F7221">
            <w:pPr>
              <w:jc w:val="center"/>
              <w:rPr>
                <w:rFonts w:ascii="微软雅黑" w:eastAsia="微软雅黑" w:hAnsi="微软雅黑" w:hint="eastAsia"/>
              </w:rPr>
            </w:pPr>
            <w:r w:rsidRPr="007B0403">
              <w:rPr>
                <w:rFonts w:ascii="微软雅黑" w:eastAsia="微软雅黑" w:hAnsi="微软雅黑" w:hint="eastAsia"/>
              </w:rPr>
              <w:t>E</w:t>
            </w:r>
            <w:r w:rsidRPr="007B0403">
              <w:rPr>
                <w:rFonts w:ascii="微软雅黑" w:eastAsia="微软雅黑" w:hAnsi="微软雅黑"/>
              </w:rPr>
              <w:t>mail</w:t>
            </w:r>
          </w:p>
        </w:tc>
      </w:tr>
      <w:tr w:rsidR="00C56065" w:rsidRPr="007B0403" w14:paraId="6A6D0101" w14:textId="77777777" w:rsidTr="007B0403">
        <w:tc>
          <w:tcPr>
            <w:tcW w:w="2606" w:type="dxa"/>
            <w:gridSpan w:val="2"/>
            <w:vMerge/>
          </w:tcPr>
          <w:p w14:paraId="5E29B2DE" w14:textId="77777777" w:rsidR="000F7221" w:rsidRPr="007B0403" w:rsidRDefault="000F7221" w:rsidP="000F7221">
            <w:pPr>
              <w:jc w:val="center"/>
              <w:rPr>
                <w:rFonts w:ascii="微软雅黑" w:eastAsia="微软雅黑" w:hAnsi="微软雅黑" w:hint="eastAsia"/>
              </w:rPr>
            </w:pPr>
          </w:p>
        </w:tc>
        <w:tc>
          <w:tcPr>
            <w:tcW w:w="1300" w:type="dxa"/>
          </w:tcPr>
          <w:p w14:paraId="00BFE27E" w14:textId="77777777" w:rsidR="000F7221" w:rsidRPr="007B0403" w:rsidRDefault="000F7221" w:rsidP="000F7221">
            <w:pPr>
              <w:jc w:val="center"/>
              <w:rPr>
                <w:rFonts w:ascii="微软雅黑" w:eastAsia="微软雅黑" w:hAnsi="微软雅黑" w:hint="eastAsia"/>
              </w:rPr>
            </w:pPr>
          </w:p>
        </w:tc>
        <w:tc>
          <w:tcPr>
            <w:tcW w:w="1191" w:type="dxa"/>
          </w:tcPr>
          <w:p w14:paraId="5C60A834" w14:textId="77777777" w:rsidR="000F7221" w:rsidRPr="007B0403" w:rsidRDefault="000F7221" w:rsidP="000F7221">
            <w:pPr>
              <w:jc w:val="center"/>
              <w:rPr>
                <w:rFonts w:ascii="微软雅黑" w:eastAsia="微软雅黑" w:hAnsi="微软雅黑" w:hint="eastAsia"/>
              </w:rPr>
            </w:pPr>
          </w:p>
        </w:tc>
        <w:tc>
          <w:tcPr>
            <w:tcW w:w="1360" w:type="dxa"/>
          </w:tcPr>
          <w:p w14:paraId="0321C815" w14:textId="77777777" w:rsidR="000F7221" w:rsidRPr="007B0403" w:rsidRDefault="000F7221" w:rsidP="000F7221">
            <w:pPr>
              <w:jc w:val="center"/>
              <w:rPr>
                <w:rFonts w:ascii="微软雅黑" w:eastAsia="微软雅黑" w:hAnsi="微软雅黑" w:hint="eastAsia"/>
              </w:rPr>
            </w:pPr>
          </w:p>
        </w:tc>
        <w:tc>
          <w:tcPr>
            <w:tcW w:w="1839" w:type="dxa"/>
          </w:tcPr>
          <w:p w14:paraId="42058FDE" w14:textId="77777777" w:rsidR="000F7221" w:rsidRPr="007B0403" w:rsidRDefault="000F7221" w:rsidP="000F7221">
            <w:pPr>
              <w:jc w:val="center"/>
              <w:rPr>
                <w:rFonts w:ascii="微软雅黑" w:eastAsia="微软雅黑" w:hAnsi="微软雅黑" w:hint="eastAsia"/>
              </w:rPr>
            </w:pPr>
          </w:p>
        </w:tc>
      </w:tr>
    </w:tbl>
    <w:p w14:paraId="72CC6D89" w14:textId="77777777" w:rsidR="009F17F7" w:rsidRPr="007B0403" w:rsidRDefault="009F17F7">
      <w:pPr>
        <w:rPr>
          <w:rFonts w:ascii="微软雅黑" w:eastAsia="微软雅黑" w:hAnsi="微软雅黑" w:hint="eastAsia"/>
        </w:rPr>
      </w:pPr>
    </w:p>
    <w:sectPr w:rsidR="009F17F7" w:rsidRPr="007B0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12"/>
    <w:rsid w:val="000F49CA"/>
    <w:rsid w:val="000F7221"/>
    <w:rsid w:val="00544FBD"/>
    <w:rsid w:val="005E36BF"/>
    <w:rsid w:val="00634B36"/>
    <w:rsid w:val="0067747C"/>
    <w:rsid w:val="007B0403"/>
    <w:rsid w:val="009F17F7"/>
    <w:rsid w:val="00C56065"/>
    <w:rsid w:val="00E6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B897"/>
  <w15:chartTrackingRefBased/>
  <w15:docId w15:val="{5C855B5F-2C46-9544-AA02-C1700B86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5473">
      <w:bodyDiv w:val="1"/>
      <w:marLeft w:val="0"/>
      <w:marRight w:val="0"/>
      <w:marTop w:val="0"/>
      <w:marBottom w:val="0"/>
      <w:divBdr>
        <w:top w:val="none" w:sz="0" w:space="0" w:color="auto"/>
        <w:left w:val="none" w:sz="0" w:space="0" w:color="auto"/>
        <w:bottom w:val="none" w:sz="0" w:space="0" w:color="auto"/>
        <w:right w:val="none" w:sz="0" w:space="0" w:color="auto"/>
      </w:divBdr>
    </w:div>
    <w:div w:id="15270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杜</dc:creator>
  <cp:keywords/>
  <dc:description/>
  <cp:lastModifiedBy>BEINING WANG</cp:lastModifiedBy>
  <cp:revision>2</cp:revision>
  <dcterms:created xsi:type="dcterms:W3CDTF">2025-03-08T08:15:00Z</dcterms:created>
  <dcterms:modified xsi:type="dcterms:W3CDTF">2025-03-08T08:15:00Z</dcterms:modified>
</cp:coreProperties>
</file>