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C9D77" w14:textId="77777777" w:rsidR="006C4FED" w:rsidRPr="006C4FED" w:rsidRDefault="006C4FED" w:rsidP="006C4FED">
      <w:pPr>
        <w:pStyle w:val="1"/>
        <w:spacing w:before="0"/>
        <w:rPr>
          <w:rFonts w:asciiTheme="minorHAnsi" w:hAnsiTheme="minorHAnsi"/>
          <w:b/>
          <w:bCs/>
          <w:sz w:val="24"/>
          <w:szCs w:val="24"/>
        </w:rPr>
      </w:pPr>
      <w:r w:rsidRPr="006C4FED">
        <w:rPr>
          <w:rFonts w:asciiTheme="minorHAnsi" w:hAnsiTheme="minorHAnsi"/>
          <w:b/>
          <w:bCs/>
          <w:color w:val="000000" w:themeColor="text1"/>
          <w:sz w:val="24"/>
          <w:szCs w:val="24"/>
        </w:rPr>
        <w:t>Biweekly Report</w:t>
      </w:r>
    </w:p>
    <w:p w14:paraId="3F01A38A" w14:textId="77777777" w:rsidR="006C4FED" w:rsidRPr="00C93D62" w:rsidRDefault="006C4FED" w:rsidP="006C4FED">
      <w:pPr>
        <w:spacing w:line="240" w:lineRule="auto"/>
        <w:rPr>
          <w:sz w:val="20"/>
          <w:szCs w:val="20"/>
        </w:rPr>
      </w:pPr>
      <w:r w:rsidRPr="00C93D62">
        <w:rPr>
          <w:sz w:val="20"/>
          <w:szCs w:val="20"/>
        </w:rPr>
        <w:t>Project Title: Diagnosis of Diabetic Retinopathy</w:t>
      </w:r>
    </w:p>
    <w:p w14:paraId="3CEBBFA6" w14:textId="77777777" w:rsidR="006C4FED" w:rsidRPr="00C93D62" w:rsidRDefault="006C4FED" w:rsidP="006C4FED">
      <w:pPr>
        <w:spacing w:line="240" w:lineRule="auto"/>
        <w:rPr>
          <w:sz w:val="20"/>
          <w:szCs w:val="20"/>
        </w:rPr>
      </w:pPr>
      <w:r w:rsidRPr="00C93D62">
        <w:rPr>
          <w:sz w:val="20"/>
          <w:szCs w:val="20"/>
        </w:rPr>
        <w:t>Time Period: April 7 – April 20, 2025</w:t>
      </w:r>
    </w:p>
    <w:p w14:paraId="3B2406F7" w14:textId="77777777" w:rsidR="006C4FED" w:rsidRPr="00C93D62" w:rsidRDefault="006C4FED" w:rsidP="006C4FED">
      <w:pPr>
        <w:spacing w:line="240" w:lineRule="auto"/>
        <w:rPr>
          <w:sz w:val="20"/>
          <w:szCs w:val="20"/>
        </w:rPr>
      </w:pPr>
      <w:r w:rsidRPr="00C93D62">
        <w:rPr>
          <w:sz w:val="20"/>
          <w:szCs w:val="20"/>
        </w:rPr>
        <w:t xml:space="preserve">Team Leader: </w:t>
      </w:r>
      <w:proofErr w:type="spellStart"/>
      <w:r w:rsidRPr="00C93D62">
        <w:rPr>
          <w:sz w:val="20"/>
          <w:szCs w:val="20"/>
        </w:rPr>
        <w:t>Beining</w:t>
      </w:r>
      <w:proofErr w:type="spellEnd"/>
      <w:r w:rsidRPr="00C93D62">
        <w:rPr>
          <w:sz w:val="20"/>
          <w:szCs w:val="20"/>
        </w:rPr>
        <w:t xml:space="preserve"> Wang</w:t>
      </w:r>
    </w:p>
    <w:p w14:paraId="702C0C64" w14:textId="77777777" w:rsidR="006C4FED" w:rsidRPr="006C4FED" w:rsidRDefault="006C4FED" w:rsidP="006C4FED">
      <w:pPr>
        <w:pStyle w:val="2"/>
        <w:rPr>
          <w:rFonts w:asciiTheme="minorHAnsi" w:hAnsiTheme="minorHAnsi"/>
          <w:b/>
          <w:bCs/>
          <w:color w:val="000000" w:themeColor="text1"/>
          <w:sz w:val="24"/>
          <w:szCs w:val="24"/>
        </w:rPr>
      </w:pPr>
      <w:r w:rsidRPr="006C4FED">
        <w:rPr>
          <w:rFonts w:asciiTheme="minorHAnsi" w:hAnsiTheme="minorHAnsi"/>
          <w:b/>
          <w:bCs/>
          <w:color w:val="000000" w:themeColor="text1"/>
          <w:sz w:val="24"/>
          <w:szCs w:val="24"/>
        </w:rPr>
        <w:t>Total Working Hours</w:t>
      </w:r>
    </w:p>
    <w:p w14:paraId="64E45049" w14:textId="0EF9308B" w:rsidR="006C4FED" w:rsidRPr="00C93D62" w:rsidRDefault="006C4FED" w:rsidP="006C4FED">
      <w:pPr>
        <w:rPr>
          <w:sz w:val="20"/>
          <w:szCs w:val="20"/>
        </w:rPr>
      </w:pPr>
      <w:r w:rsidRPr="00C93D62">
        <w:rPr>
          <w:sz w:val="20"/>
          <w:szCs w:val="20"/>
        </w:rPr>
        <w:t xml:space="preserve">Estimated </w:t>
      </w:r>
      <w:r>
        <w:rPr>
          <w:rFonts w:hint="eastAsia"/>
          <w:sz w:val="20"/>
          <w:szCs w:val="20"/>
          <w:lang w:eastAsia="zh-CN"/>
        </w:rPr>
        <w:t>30</w:t>
      </w:r>
      <w:r w:rsidRPr="00C93D62">
        <w:rPr>
          <w:sz w:val="20"/>
          <w:szCs w:val="20"/>
        </w:rPr>
        <w:t xml:space="preserve"> hours per person × 4 = 60 hours</w:t>
      </w:r>
    </w:p>
    <w:p w14:paraId="25E8F961" w14:textId="77777777" w:rsidR="006C4FED" w:rsidRPr="006C4FED" w:rsidRDefault="006C4FED" w:rsidP="006C4FED">
      <w:pPr>
        <w:pStyle w:val="2"/>
        <w:rPr>
          <w:rFonts w:asciiTheme="minorHAnsi" w:hAnsiTheme="minorHAnsi"/>
          <w:b/>
          <w:bCs/>
          <w:color w:val="auto"/>
          <w:sz w:val="24"/>
          <w:szCs w:val="24"/>
        </w:rPr>
      </w:pPr>
      <w:r w:rsidRPr="006C4FED">
        <w:rPr>
          <w:rFonts w:asciiTheme="minorHAnsi" w:hAnsiTheme="minorHAnsi"/>
          <w:b/>
          <w:bCs/>
          <w:color w:val="auto"/>
          <w:sz w:val="24"/>
          <w:szCs w:val="24"/>
        </w:rPr>
        <w:t>Project Progress Overview</w:t>
      </w:r>
    </w:p>
    <w:p w14:paraId="75B3D78D" w14:textId="77777777" w:rsidR="006C4FED" w:rsidRPr="00C93D62" w:rsidRDefault="006C4FED" w:rsidP="006C4FED">
      <w:pPr>
        <w:rPr>
          <w:sz w:val="20"/>
          <w:szCs w:val="20"/>
        </w:rPr>
      </w:pPr>
      <w:r w:rsidRPr="00C93D62">
        <w:rPr>
          <w:sz w:val="20"/>
          <w:szCs w:val="20"/>
        </w:rPr>
        <w:t>During this biweekly period, our team progressed steadily toward the core implementation phase of the diabetic retinopathy diagnosis system. The main work focused on two technical streams: (1) deep learning model development for classification and segmentation, and (2) user interface design and system architecture planning.</w:t>
      </w:r>
    </w:p>
    <w:p w14:paraId="0F6129D9" w14:textId="77777777" w:rsidR="006C4FED" w:rsidRPr="006C4FED" w:rsidRDefault="006C4FED" w:rsidP="006C4FED">
      <w:pPr>
        <w:pStyle w:val="2"/>
        <w:rPr>
          <w:rFonts w:asciiTheme="minorHAnsi" w:hAnsiTheme="minorHAnsi"/>
          <w:b/>
          <w:bCs/>
          <w:color w:val="000000" w:themeColor="text1"/>
          <w:sz w:val="24"/>
          <w:szCs w:val="24"/>
        </w:rPr>
      </w:pPr>
      <w:r w:rsidRPr="006C4FED">
        <w:rPr>
          <w:rFonts w:asciiTheme="minorHAnsi" w:hAnsiTheme="minorHAnsi"/>
          <w:b/>
          <w:bCs/>
          <w:color w:val="000000" w:themeColor="text1"/>
          <w:sz w:val="24"/>
          <w:szCs w:val="24"/>
        </w:rPr>
        <w:t>Ongoing Work</w:t>
      </w:r>
    </w:p>
    <w:p w14:paraId="1D8F136B" w14:textId="77777777" w:rsidR="006C4FED" w:rsidRPr="00C93D62" w:rsidRDefault="006C4FED" w:rsidP="006C4FED">
      <w:pPr>
        <w:rPr>
          <w:sz w:val="20"/>
          <w:szCs w:val="20"/>
        </w:rPr>
      </w:pPr>
      <w:r w:rsidRPr="00C93D62">
        <w:rPr>
          <w:sz w:val="20"/>
          <w:szCs w:val="20"/>
        </w:rPr>
        <w:t>• Model Reproduction &amp; Optimization:</w:t>
      </w:r>
      <w:r w:rsidRPr="00C93D62">
        <w:rPr>
          <w:sz w:val="20"/>
          <w:szCs w:val="20"/>
        </w:rPr>
        <w:br/>
        <w:t xml:space="preserve">  A classification pipeline based on ResNet50 was optimized using transfer learning strategies. Key improvements include image augmentation, layer unfreezing, and threshold calibration. The model demonstrated enhanced prediction performance with improved Cohen’s Kappa metrics.</w:t>
      </w:r>
    </w:p>
    <w:p w14:paraId="14E8C272" w14:textId="77777777" w:rsidR="006C4FED" w:rsidRPr="00C93D62" w:rsidRDefault="006C4FED" w:rsidP="006C4FED">
      <w:pPr>
        <w:rPr>
          <w:sz w:val="20"/>
          <w:szCs w:val="20"/>
        </w:rPr>
      </w:pPr>
      <w:r w:rsidRPr="006C4FED">
        <w:rPr>
          <w:b/>
          <w:bCs/>
          <w:sz w:val="20"/>
          <w:szCs w:val="20"/>
        </w:rPr>
        <w:t>• Semantic Segmentation of Lesions:</w:t>
      </w:r>
      <w:r w:rsidRPr="006C4FED">
        <w:rPr>
          <w:b/>
          <w:bCs/>
          <w:sz w:val="20"/>
          <w:szCs w:val="20"/>
        </w:rPr>
        <w:br/>
      </w:r>
      <w:r w:rsidRPr="00C93D62">
        <w:rPr>
          <w:sz w:val="20"/>
          <w:szCs w:val="20"/>
        </w:rPr>
        <w:t xml:space="preserve">  A U-Net++ model with </w:t>
      </w:r>
      <w:proofErr w:type="spellStart"/>
      <w:r w:rsidRPr="00C93D62">
        <w:rPr>
          <w:sz w:val="20"/>
          <w:szCs w:val="20"/>
        </w:rPr>
        <w:t>EfficientNet</w:t>
      </w:r>
      <w:proofErr w:type="spellEnd"/>
      <w:r w:rsidRPr="00C93D62">
        <w:rPr>
          <w:sz w:val="20"/>
          <w:szCs w:val="20"/>
        </w:rPr>
        <w:t xml:space="preserve"> encoder was trained on </w:t>
      </w:r>
      <w:proofErr w:type="spellStart"/>
      <w:r w:rsidRPr="00C93D62">
        <w:rPr>
          <w:sz w:val="20"/>
          <w:szCs w:val="20"/>
        </w:rPr>
        <w:t>IDRiD</w:t>
      </w:r>
      <w:proofErr w:type="spellEnd"/>
      <w:r w:rsidRPr="00C93D62">
        <w:rPr>
          <w:sz w:val="20"/>
          <w:szCs w:val="20"/>
        </w:rPr>
        <w:t xml:space="preserve"> dataset for hard exudate segmentation. The process involved advanced augmentation, Dice-BCE-Focal hybrid loss, and visual evaluation using Dice coefficient (~0.62). Early stopping and </w:t>
      </w:r>
      <w:proofErr w:type="spellStart"/>
      <w:r w:rsidRPr="00C93D62">
        <w:rPr>
          <w:sz w:val="20"/>
          <w:szCs w:val="20"/>
        </w:rPr>
        <w:t>TensorBoard</w:t>
      </w:r>
      <w:proofErr w:type="spellEnd"/>
      <w:r w:rsidRPr="00C93D62">
        <w:rPr>
          <w:sz w:val="20"/>
          <w:szCs w:val="20"/>
        </w:rPr>
        <w:t xml:space="preserve"> tracking were also implemented.</w:t>
      </w:r>
    </w:p>
    <w:p w14:paraId="40784955" w14:textId="77777777" w:rsidR="006C4FED" w:rsidRPr="00C93D62" w:rsidRDefault="006C4FED" w:rsidP="006C4FED">
      <w:pPr>
        <w:rPr>
          <w:sz w:val="20"/>
          <w:szCs w:val="20"/>
        </w:rPr>
      </w:pPr>
      <w:r w:rsidRPr="006C4FED">
        <w:rPr>
          <w:b/>
          <w:bCs/>
          <w:sz w:val="20"/>
          <w:szCs w:val="20"/>
        </w:rPr>
        <w:t>• Existing System Research:</w:t>
      </w:r>
      <w:r w:rsidRPr="006C4FED">
        <w:rPr>
          <w:b/>
          <w:bCs/>
          <w:sz w:val="20"/>
          <w:szCs w:val="20"/>
        </w:rPr>
        <w:br/>
      </w:r>
      <w:r w:rsidRPr="00C93D62">
        <w:rPr>
          <w:sz w:val="20"/>
          <w:szCs w:val="20"/>
        </w:rPr>
        <w:t xml:space="preserve">  A comparative review of platforms such as iCare RETCAD, </w:t>
      </w:r>
      <w:proofErr w:type="spellStart"/>
      <w:r w:rsidRPr="00C93D62">
        <w:rPr>
          <w:sz w:val="20"/>
          <w:szCs w:val="20"/>
        </w:rPr>
        <w:t>RetinaLyze</w:t>
      </w:r>
      <w:proofErr w:type="spellEnd"/>
      <w:r w:rsidRPr="00C93D62">
        <w:rPr>
          <w:sz w:val="20"/>
          <w:szCs w:val="20"/>
        </w:rPr>
        <w:t>, and Google ARDA provided valuable insights into UI presentation, workflow optimization, and result interpretation.</w:t>
      </w:r>
    </w:p>
    <w:p w14:paraId="61A22B60" w14:textId="77777777" w:rsidR="006C4FED" w:rsidRPr="00C93D62" w:rsidRDefault="006C4FED" w:rsidP="006C4FED">
      <w:pPr>
        <w:rPr>
          <w:sz w:val="20"/>
          <w:szCs w:val="20"/>
        </w:rPr>
      </w:pPr>
      <w:r w:rsidRPr="006C4FED">
        <w:rPr>
          <w:b/>
          <w:bCs/>
          <w:sz w:val="20"/>
          <w:szCs w:val="20"/>
        </w:rPr>
        <w:t>• Front-End Interface Design:</w:t>
      </w:r>
      <w:r w:rsidRPr="006C4FED">
        <w:rPr>
          <w:b/>
          <w:bCs/>
          <w:sz w:val="20"/>
          <w:szCs w:val="20"/>
        </w:rPr>
        <w:br/>
      </w:r>
      <w:r w:rsidRPr="00C93D62">
        <w:rPr>
          <w:sz w:val="20"/>
          <w:szCs w:val="20"/>
        </w:rPr>
        <w:t xml:space="preserve">  The interface was designed to support role-based workflows for doctors and patients. Key features include image upload, diagnosis result visualization, case history browsing, and auto-generated PDF reports. The technical stack was finalized as Vue 3 + Vite + Element Plus + </w:t>
      </w:r>
      <w:proofErr w:type="spellStart"/>
      <w:r w:rsidRPr="00C93D62">
        <w:rPr>
          <w:sz w:val="20"/>
          <w:szCs w:val="20"/>
        </w:rPr>
        <w:t>Pinia</w:t>
      </w:r>
      <w:proofErr w:type="spellEnd"/>
      <w:r w:rsidRPr="00C93D62">
        <w:rPr>
          <w:sz w:val="20"/>
          <w:szCs w:val="20"/>
        </w:rPr>
        <w:t>. A set of mockups and UI layout plans was completed.</w:t>
      </w:r>
    </w:p>
    <w:p w14:paraId="2566F87D" w14:textId="77777777" w:rsidR="006C4FED" w:rsidRPr="006C4FED" w:rsidRDefault="006C4FED" w:rsidP="006C4FED">
      <w:pPr>
        <w:pStyle w:val="2"/>
        <w:rPr>
          <w:rFonts w:asciiTheme="minorHAnsi" w:hAnsiTheme="minorHAnsi"/>
          <w:b/>
          <w:bCs/>
          <w:color w:val="auto"/>
          <w:sz w:val="24"/>
          <w:szCs w:val="24"/>
        </w:rPr>
      </w:pPr>
      <w:r w:rsidRPr="006C4FED">
        <w:rPr>
          <w:rFonts w:asciiTheme="minorHAnsi" w:hAnsiTheme="minorHAnsi"/>
          <w:b/>
          <w:bCs/>
          <w:color w:val="auto"/>
          <w:sz w:val="24"/>
          <w:szCs w:val="24"/>
        </w:rPr>
        <w:t>Next Steps</w:t>
      </w:r>
    </w:p>
    <w:p w14:paraId="7A579B7D" w14:textId="77777777" w:rsidR="006C4FED" w:rsidRPr="00C93D62" w:rsidRDefault="006C4FED" w:rsidP="006C4FED">
      <w:pPr>
        <w:rPr>
          <w:sz w:val="20"/>
          <w:szCs w:val="20"/>
        </w:rPr>
      </w:pPr>
      <w:r w:rsidRPr="00C93D62">
        <w:rPr>
          <w:sz w:val="20"/>
          <w:szCs w:val="20"/>
        </w:rPr>
        <w:t>• Begin implementation of front-end components and routing</w:t>
      </w:r>
      <w:r w:rsidRPr="00C93D62">
        <w:rPr>
          <w:sz w:val="20"/>
          <w:szCs w:val="20"/>
        </w:rPr>
        <w:br/>
        <w:t>• Complete backend API definitions for model inference and case records</w:t>
      </w:r>
      <w:r w:rsidRPr="00C93D62">
        <w:rPr>
          <w:sz w:val="20"/>
          <w:szCs w:val="20"/>
        </w:rPr>
        <w:br/>
        <w:t>• Integrate model output with frontend diagnosis module</w:t>
      </w:r>
      <w:r w:rsidRPr="00C93D62">
        <w:rPr>
          <w:sz w:val="20"/>
          <w:szCs w:val="20"/>
        </w:rPr>
        <w:br/>
        <w:t>• Explore extended segmentation tasks for comprehensive DR screening</w:t>
      </w:r>
    </w:p>
    <w:p w14:paraId="70A12C83" w14:textId="7BEEAB82" w:rsidR="006C4FED" w:rsidRPr="00CF4D04" w:rsidRDefault="006C4FED" w:rsidP="006C4FED">
      <w:pPr>
        <w:rPr>
          <w:rFonts w:hint="eastAsia"/>
          <w:lang w:eastAsia="zh-CN"/>
        </w:rPr>
      </w:pPr>
      <w:r w:rsidRPr="00CF4D04">
        <w:lastRenderedPageBreak/>
        <w:t>Project Title: Diagnosis of Diabetic Retinopathy System</w:t>
      </w:r>
      <w:r w:rsidRPr="00CF4D04">
        <w:br/>
        <w:t xml:space="preserve">Team Member: </w:t>
      </w:r>
      <w:proofErr w:type="spellStart"/>
      <w:r w:rsidRPr="00CF4D04">
        <w:t>Peijin</w:t>
      </w:r>
      <w:proofErr w:type="spellEnd"/>
      <w:r w:rsidRPr="00CF4D04">
        <w:t xml:space="preserve"> Chen</w:t>
      </w:r>
      <w:r w:rsidRPr="00CF4D04">
        <w:br/>
        <w:t>Time Period: April 7 – April 20, 2025</w:t>
      </w:r>
      <w:r w:rsidRPr="00CF4D04">
        <w:br/>
        <w:t>Working Hours: 30 hours</w:t>
      </w:r>
    </w:p>
    <w:p w14:paraId="72358B35" w14:textId="77777777" w:rsidR="006C4FED" w:rsidRPr="00CF4D04" w:rsidRDefault="006C4FED" w:rsidP="006C4FED">
      <w:pPr>
        <w:rPr>
          <w:rFonts w:hint="eastAsia"/>
          <w:b/>
          <w:bCs/>
        </w:rPr>
      </w:pPr>
      <w:r w:rsidRPr="00CF4D04">
        <w:rPr>
          <w:b/>
          <w:bCs/>
        </w:rPr>
        <w:t>1. Literature Review</w:t>
      </w:r>
    </w:p>
    <w:p w14:paraId="0B2A6692" w14:textId="77777777" w:rsidR="006C4FED" w:rsidRPr="00CF4D04" w:rsidRDefault="006C4FED" w:rsidP="006C4FED">
      <w:pPr>
        <w:rPr>
          <w:rFonts w:hint="eastAsia"/>
        </w:rPr>
      </w:pPr>
      <w:r w:rsidRPr="00CF4D04">
        <w:t>I reviewed two Kaggle notebooks related to DR classification:</w:t>
      </w:r>
    </w:p>
    <w:p w14:paraId="74AD9B52" w14:textId="77777777" w:rsidR="006C4FED" w:rsidRPr="00CF4D04" w:rsidRDefault="006C4FED" w:rsidP="006C4FED">
      <w:pPr>
        <w:widowControl w:val="0"/>
        <w:numPr>
          <w:ilvl w:val="0"/>
          <w:numId w:val="1"/>
        </w:numPr>
        <w:spacing w:after="0" w:line="240" w:lineRule="auto"/>
        <w:jc w:val="both"/>
        <w:rPr>
          <w:rFonts w:hint="eastAsia"/>
        </w:rPr>
      </w:pPr>
      <w:r w:rsidRPr="00CF4D04">
        <w:t xml:space="preserve">APTOS DR EDA &amp; Starter: Covered data distribution, image preprocessing, and data loading structure using </w:t>
      </w:r>
      <w:proofErr w:type="spellStart"/>
      <w:r w:rsidRPr="00CF4D04">
        <w:t>PyTorch</w:t>
      </w:r>
      <w:proofErr w:type="spellEnd"/>
      <w:r w:rsidRPr="00CF4D04">
        <w:t>.</w:t>
      </w:r>
    </w:p>
    <w:p w14:paraId="432C800A" w14:textId="77777777" w:rsidR="006C4FED" w:rsidRPr="00CF4D04" w:rsidRDefault="006C4FED" w:rsidP="006C4FED">
      <w:pPr>
        <w:widowControl w:val="0"/>
        <w:numPr>
          <w:ilvl w:val="0"/>
          <w:numId w:val="1"/>
        </w:numPr>
        <w:spacing w:after="0" w:line="240" w:lineRule="auto"/>
        <w:jc w:val="both"/>
        <w:rPr>
          <w:rFonts w:hint="eastAsia"/>
        </w:rPr>
      </w:pPr>
      <w:r w:rsidRPr="00CF4D04">
        <w:t>CNN for DR Diagnosis (</w:t>
      </w:r>
      <w:proofErr w:type="spellStart"/>
      <w:r w:rsidRPr="00CF4D04">
        <w:t>PyTorch</w:t>
      </w:r>
      <w:proofErr w:type="spellEnd"/>
      <w:r w:rsidRPr="00CF4D04">
        <w:t>): Demonstrated a complete CNN-based workflow with QWK as the evaluation metric.</w:t>
      </w:r>
    </w:p>
    <w:p w14:paraId="2ABC3475" w14:textId="0E36A0A7" w:rsidR="006C4FED" w:rsidRPr="00CF4D04" w:rsidRDefault="006C4FED" w:rsidP="006C4FED">
      <w:pPr>
        <w:rPr>
          <w:rFonts w:hint="eastAsia"/>
          <w:lang w:eastAsia="zh-CN"/>
        </w:rPr>
      </w:pPr>
      <w:r w:rsidRPr="00CF4D04">
        <w:t>These readings provided insight into how data preparation and model output formats align with the planned system’s UI integration.</w:t>
      </w:r>
    </w:p>
    <w:p w14:paraId="113528D3" w14:textId="77777777" w:rsidR="006C4FED" w:rsidRPr="00CF4D04" w:rsidRDefault="006C4FED" w:rsidP="006C4FED">
      <w:pPr>
        <w:rPr>
          <w:rFonts w:hint="eastAsia"/>
          <w:b/>
          <w:bCs/>
        </w:rPr>
      </w:pPr>
      <w:r w:rsidRPr="00CF4D04">
        <w:rPr>
          <w:b/>
          <w:bCs/>
        </w:rPr>
        <w:t>2. Reference System UI Survey</w:t>
      </w:r>
    </w:p>
    <w:p w14:paraId="3F6BE298" w14:textId="77777777" w:rsidR="006C4FED" w:rsidRPr="00CF4D04" w:rsidRDefault="006C4FED" w:rsidP="006C4FED">
      <w:pPr>
        <w:rPr>
          <w:rFonts w:hint="eastAsia"/>
        </w:rPr>
      </w:pPr>
      <w:r w:rsidRPr="00CF4D04">
        <w:t>Analyzed existing commercial platforms to inform UI design:</w:t>
      </w:r>
    </w:p>
    <w:p w14:paraId="28E0C70C" w14:textId="77777777" w:rsidR="006C4FED" w:rsidRPr="00CF4D04" w:rsidRDefault="006C4FED" w:rsidP="006C4FED">
      <w:pPr>
        <w:widowControl w:val="0"/>
        <w:numPr>
          <w:ilvl w:val="0"/>
          <w:numId w:val="2"/>
        </w:numPr>
        <w:spacing w:after="0" w:line="240" w:lineRule="auto"/>
        <w:jc w:val="both"/>
        <w:rPr>
          <w:rFonts w:hint="eastAsia"/>
        </w:rPr>
      </w:pPr>
      <w:r w:rsidRPr="00CF4D04">
        <w:t>iCare RETCAD: Focused on lesion visualization and diagnostic clarity.</w:t>
      </w:r>
    </w:p>
    <w:p w14:paraId="5240EB6E" w14:textId="77777777" w:rsidR="006C4FED" w:rsidRPr="00CF4D04" w:rsidRDefault="006C4FED" w:rsidP="006C4FED">
      <w:pPr>
        <w:widowControl w:val="0"/>
        <w:numPr>
          <w:ilvl w:val="0"/>
          <w:numId w:val="2"/>
        </w:numPr>
        <w:spacing w:after="0" w:line="240" w:lineRule="auto"/>
        <w:jc w:val="both"/>
        <w:rPr>
          <w:rFonts w:hint="eastAsia"/>
        </w:rPr>
      </w:pPr>
      <w:proofErr w:type="spellStart"/>
      <w:r w:rsidRPr="00CF4D04">
        <w:t>RetinaLyze</w:t>
      </w:r>
      <w:proofErr w:type="spellEnd"/>
      <w:r w:rsidRPr="00CF4D04">
        <w:t>: Emphasized upload efficiency and integration with clinical systems.</w:t>
      </w:r>
    </w:p>
    <w:p w14:paraId="1F94AD29" w14:textId="77777777" w:rsidR="006C4FED" w:rsidRPr="00CF4D04" w:rsidRDefault="006C4FED" w:rsidP="006C4FED">
      <w:pPr>
        <w:widowControl w:val="0"/>
        <w:numPr>
          <w:ilvl w:val="0"/>
          <w:numId w:val="2"/>
        </w:numPr>
        <w:spacing w:after="0" w:line="240" w:lineRule="auto"/>
        <w:jc w:val="both"/>
        <w:rPr>
          <w:rFonts w:hint="eastAsia"/>
        </w:rPr>
      </w:pPr>
      <w:r w:rsidRPr="00CF4D04">
        <w:t>Google Health ARDA: Highlighted the value of minimal and mobile-friendly interfaces.</w:t>
      </w:r>
    </w:p>
    <w:p w14:paraId="60F6A9FB" w14:textId="60BDD50C" w:rsidR="006C4FED" w:rsidRPr="00CF4D04" w:rsidRDefault="006C4FED" w:rsidP="006C4FED">
      <w:pPr>
        <w:rPr>
          <w:rFonts w:hint="eastAsia"/>
          <w:lang w:eastAsia="zh-CN"/>
        </w:rPr>
      </w:pPr>
      <w:r w:rsidRPr="00CF4D04">
        <w:t>These references helped guide interface layout and functional planning.</w:t>
      </w:r>
    </w:p>
    <w:p w14:paraId="71E3F6EB" w14:textId="77777777" w:rsidR="006C4FED" w:rsidRPr="00CF4D04" w:rsidRDefault="006C4FED" w:rsidP="006C4FED">
      <w:pPr>
        <w:rPr>
          <w:rFonts w:hint="eastAsia"/>
          <w:b/>
          <w:bCs/>
        </w:rPr>
      </w:pPr>
      <w:r w:rsidRPr="00CF4D04">
        <w:rPr>
          <w:b/>
          <w:bCs/>
        </w:rPr>
        <w:t>3. Front-End Design Progress</w:t>
      </w:r>
    </w:p>
    <w:p w14:paraId="5184956C" w14:textId="77777777" w:rsidR="006C4FED" w:rsidRPr="00CF4D04" w:rsidRDefault="006C4FED" w:rsidP="006C4FED">
      <w:pPr>
        <w:rPr>
          <w:rFonts w:hint="eastAsia"/>
        </w:rPr>
      </w:pPr>
      <w:r w:rsidRPr="00CF4D04">
        <w:t>Finalized initial design goals and technical structure:</w:t>
      </w:r>
    </w:p>
    <w:p w14:paraId="66653A68" w14:textId="77777777" w:rsidR="006C4FED" w:rsidRPr="00CF4D04" w:rsidRDefault="006C4FED" w:rsidP="006C4FED">
      <w:pPr>
        <w:widowControl w:val="0"/>
        <w:numPr>
          <w:ilvl w:val="0"/>
          <w:numId w:val="3"/>
        </w:numPr>
        <w:spacing w:after="0" w:line="240" w:lineRule="auto"/>
        <w:jc w:val="both"/>
        <w:rPr>
          <w:rFonts w:hint="eastAsia"/>
        </w:rPr>
      </w:pPr>
      <w:r w:rsidRPr="00CF4D04">
        <w:t>User Roles: Doctor and patient views with separate dashboards.</w:t>
      </w:r>
    </w:p>
    <w:p w14:paraId="547E9061" w14:textId="77777777" w:rsidR="006C4FED" w:rsidRPr="00CF4D04" w:rsidRDefault="006C4FED" w:rsidP="006C4FED">
      <w:pPr>
        <w:widowControl w:val="0"/>
        <w:numPr>
          <w:ilvl w:val="0"/>
          <w:numId w:val="3"/>
        </w:numPr>
        <w:spacing w:after="0" w:line="240" w:lineRule="auto"/>
        <w:jc w:val="both"/>
        <w:rPr>
          <w:rFonts w:hint="eastAsia"/>
        </w:rPr>
      </w:pPr>
      <w:r w:rsidRPr="00CF4D04">
        <w:t>Core Modules: Login, image upload, diagnosis result display, history list, report generation.</w:t>
      </w:r>
    </w:p>
    <w:p w14:paraId="1675C8F6" w14:textId="77777777" w:rsidR="006C4FED" w:rsidRPr="00CF4D04" w:rsidRDefault="006C4FED" w:rsidP="006C4FED">
      <w:pPr>
        <w:widowControl w:val="0"/>
        <w:numPr>
          <w:ilvl w:val="0"/>
          <w:numId w:val="3"/>
        </w:numPr>
        <w:spacing w:after="0" w:line="240" w:lineRule="auto"/>
        <w:jc w:val="both"/>
        <w:rPr>
          <w:rFonts w:hint="eastAsia"/>
        </w:rPr>
      </w:pPr>
      <w:r w:rsidRPr="00CF4D04">
        <w:t xml:space="preserve">Technology Stack: Vue 3 + Vite + Element Plus, with </w:t>
      </w:r>
      <w:proofErr w:type="spellStart"/>
      <w:r w:rsidRPr="00CF4D04">
        <w:t>Pinia</w:t>
      </w:r>
      <w:proofErr w:type="spellEnd"/>
      <w:r w:rsidRPr="00CF4D04">
        <w:t xml:space="preserve"> for state management.</w:t>
      </w:r>
    </w:p>
    <w:p w14:paraId="06E8D634" w14:textId="1716665A" w:rsidR="006C4FED" w:rsidRPr="00EC47F5" w:rsidRDefault="006C4FED" w:rsidP="006C4FED">
      <w:pPr>
        <w:widowControl w:val="0"/>
        <w:numPr>
          <w:ilvl w:val="0"/>
          <w:numId w:val="3"/>
        </w:numPr>
        <w:spacing w:after="0" w:line="240" w:lineRule="auto"/>
        <w:jc w:val="both"/>
        <w:rPr>
          <w:rFonts w:hint="eastAsia"/>
        </w:rPr>
      </w:pPr>
      <w:r w:rsidRPr="00CF4D04">
        <w:t>Design Principles: Responsive layout, clean UI, planned integration of image heatmap and PDF report functions.</w:t>
      </w:r>
    </w:p>
    <w:p w14:paraId="2D6E35C6" w14:textId="77777777" w:rsidR="006C4FED" w:rsidRPr="00CF4D04" w:rsidRDefault="006C4FED" w:rsidP="006C4FED">
      <w:pPr>
        <w:rPr>
          <w:rFonts w:hint="eastAsia"/>
          <w:b/>
          <w:bCs/>
        </w:rPr>
      </w:pPr>
      <w:r w:rsidRPr="00CF4D04">
        <w:rPr>
          <w:b/>
          <w:bCs/>
        </w:rPr>
        <w:t>4. Next Steps</w:t>
      </w:r>
    </w:p>
    <w:p w14:paraId="7811BF33" w14:textId="77777777" w:rsidR="006C4FED" w:rsidRPr="00CF4D04" w:rsidRDefault="006C4FED" w:rsidP="006C4FED">
      <w:pPr>
        <w:widowControl w:val="0"/>
        <w:numPr>
          <w:ilvl w:val="0"/>
          <w:numId w:val="4"/>
        </w:numPr>
        <w:spacing w:after="0" w:line="240" w:lineRule="auto"/>
        <w:jc w:val="both"/>
        <w:rPr>
          <w:rFonts w:hint="eastAsia"/>
        </w:rPr>
      </w:pPr>
      <w:r w:rsidRPr="00CF4D04">
        <w:t>Build initial Vue components and route structure.</w:t>
      </w:r>
    </w:p>
    <w:p w14:paraId="5BE0F24C" w14:textId="77777777" w:rsidR="006C4FED" w:rsidRPr="00CF4D04" w:rsidRDefault="006C4FED" w:rsidP="006C4FED">
      <w:pPr>
        <w:widowControl w:val="0"/>
        <w:numPr>
          <w:ilvl w:val="0"/>
          <w:numId w:val="4"/>
        </w:numPr>
        <w:spacing w:after="0" w:line="240" w:lineRule="auto"/>
        <w:jc w:val="both"/>
        <w:rPr>
          <w:rFonts w:hint="eastAsia"/>
        </w:rPr>
      </w:pPr>
      <w:r w:rsidRPr="00CF4D04">
        <w:t>Implement upload and result preview modules.</w:t>
      </w:r>
    </w:p>
    <w:p w14:paraId="5FBC47AA" w14:textId="77777777" w:rsidR="006C4FED" w:rsidRPr="00CF4D04" w:rsidRDefault="006C4FED" w:rsidP="006C4FED">
      <w:pPr>
        <w:widowControl w:val="0"/>
        <w:numPr>
          <w:ilvl w:val="0"/>
          <w:numId w:val="4"/>
        </w:numPr>
        <w:spacing w:after="0" w:line="240" w:lineRule="auto"/>
        <w:jc w:val="both"/>
        <w:rPr>
          <w:rFonts w:hint="eastAsia"/>
        </w:rPr>
      </w:pPr>
      <w:r w:rsidRPr="00CF4D04">
        <w:t>Define back-end interfaces for diagnosis results.</w:t>
      </w:r>
    </w:p>
    <w:p w14:paraId="551640D7" w14:textId="77777777" w:rsidR="006C4FED" w:rsidRPr="00CF4D04" w:rsidRDefault="006C4FED" w:rsidP="006C4FED">
      <w:pPr>
        <w:widowControl w:val="0"/>
        <w:numPr>
          <w:ilvl w:val="0"/>
          <w:numId w:val="4"/>
        </w:numPr>
        <w:spacing w:after="0" w:line="240" w:lineRule="auto"/>
        <w:jc w:val="both"/>
        <w:rPr>
          <w:rFonts w:hint="eastAsia"/>
        </w:rPr>
      </w:pPr>
      <w:r w:rsidRPr="00CF4D04">
        <w:t>Integrate model output with front-end logic.</w:t>
      </w:r>
    </w:p>
    <w:p w14:paraId="6E403635" w14:textId="77777777" w:rsidR="00A5590E" w:rsidRDefault="00A5590E">
      <w:pPr>
        <w:rPr>
          <w:lang w:eastAsia="zh-CN"/>
        </w:rPr>
      </w:pPr>
    </w:p>
    <w:p w14:paraId="5797EA68" w14:textId="77777777" w:rsidR="006C4FED" w:rsidRDefault="006C4FED" w:rsidP="006C4FED">
      <w:pPr>
        <w:spacing w:after="0" w:line="279" w:lineRule="auto"/>
        <w:rPr>
          <w:rFonts w:hint="eastAsia"/>
          <w:b/>
          <w:bCs/>
          <w:sz w:val="24"/>
        </w:rPr>
      </w:pPr>
      <w:r>
        <w:rPr>
          <w:rFonts w:hint="eastAsia"/>
          <w:b/>
          <w:bCs/>
          <w:sz w:val="24"/>
          <w:lang w:eastAsia="zh-CN"/>
        </w:rPr>
        <w:lastRenderedPageBreak/>
        <w:t>Biweekly Report: Diagnosis of Diabetic Retinopathy - Chenyu Huang</w:t>
      </w:r>
    </w:p>
    <w:p w14:paraId="7A08743D" w14:textId="77777777" w:rsidR="006C4FED" w:rsidRDefault="006C4FED" w:rsidP="006C4FED">
      <w:pPr>
        <w:rPr>
          <w:rFonts w:hint="eastAsia"/>
          <w:b/>
          <w:bCs/>
        </w:rPr>
      </w:pPr>
      <w:r>
        <w:rPr>
          <w:b/>
          <w:bCs/>
        </w:rPr>
        <w:t xml:space="preserve">Total Work Hours: </w:t>
      </w:r>
      <w:r>
        <w:rPr>
          <w:rFonts w:hint="eastAsia"/>
          <w:b/>
          <w:bCs/>
          <w:lang w:eastAsia="zh-CN"/>
        </w:rPr>
        <w:t>30</w:t>
      </w:r>
      <w:r>
        <w:rPr>
          <w:b/>
          <w:bCs/>
        </w:rPr>
        <w:t xml:space="preserve"> hours</w:t>
      </w:r>
      <w:r>
        <w:rPr>
          <w:rFonts w:hint="eastAsia"/>
          <w:b/>
          <w:bCs/>
          <w:lang w:eastAsia="zh-CN"/>
        </w:rPr>
        <w:t xml:space="preserve"> </w:t>
      </w:r>
      <w:r>
        <w:rPr>
          <w:rFonts w:hint="eastAsia"/>
          <w:b/>
          <w:bCs/>
          <w:sz w:val="24"/>
          <w:lang w:eastAsia="zh-CN"/>
        </w:rPr>
        <w:t>[3.24 - 4.20]</w:t>
      </w:r>
    </w:p>
    <w:p w14:paraId="31604DE9" w14:textId="77777777" w:rsidR="006C4FED" w:rsidRDefault="006C4FED" w:rsidP="006C4FED">
      <w:pPr>
        <w:rPr>
          <w:rFonts w:hint="eastAsia"/>
          <w:b/>
          <w:bCs/>
        </w:rPr>
      </w:pPr>
      <w:r>
        <w:rPr>
          <w:rFonts w:hint="eastAsia"/>
          <w:b/>
          <w:bCs/>
          <w:lang w:eastAsia="zh-CN"/>
        </w:rPr>
        <w:t>Work Overview</w:t>
      </w:r>
    </w:p>
    <w:p w14:paraId="56999FF6" w14:textId="77777777" w:rsidR="006C4FED" w:rsidRDefault="006C4FED" w:rsidP="006C4FED">
      <w:pPr>
        <w:ind w:firstLineChars="200" w:firstLine="440"/>
        <w:rPr>
          <w:rFonts w:ascii="Arial" w:hAnsi="Arial" w:cs="Arial"/>
        </w:rPr>
      </w:pPr>
      <w:r>
        <w:rPr>
          <w:rFonts w:ascii="Arial" w:hAnsi="Arial" w:cs="Arial" w:hint="eastAsia"/>
          <w:lang w:eastAsia="zh-CN"/>
        </w:rPr>
        <w:t xml:space="preserve">In the past two weeks (4.7-4.20), I continued the progress made previously, focusing mainly on the reproduction of the paper </w:t>
      </w:r>
      <w:hyperlink r:id="rId5" w:history="1">
        <w:r>
          <w:rPr>
            <w:rStyle w:val="ae"/>
            <w:rFonts w:ascii="Arial" w:eastAsiaTheme="minorHAnsi" w:hAnsi="Arial" w:cs="Arial"/>
          </w:rPr>
          <w:t>A</w:t>
        </w:r>
        <w:r>
          <w:rPr>
            <w:rStyle w:val="ae"/>
            <w:rFonts w:ascii="Arial" w:eastAsiaTheme="minorHAnsi" w:hAnsi="Arial" w:cs="Arial"/>
            <w:lang w:eastAsia="zh-CN"/>
          </w:rPr>
          <w:t>PTOS</w:t>
        </w:r>
        <w:r>
          <w:rPr>
            <w:rStyle w:val="ae"/>
            <w:rFonts w:ascii="Arial" w:eastAsiaTheme="minorHAnsi" w:hAnsi="Arial" w:cs="Arial"/>
          </w:rPr>
          <w:t xml:space="preserve"> </w:t>
        </w:r>
        <w:r>
          <w:rPr>
            <w:rStyle w:val="ae"/>
            <w:rFonts w:ascii="Arial" w:eastAsiaTheme="minorHAnsi" w:hAnsi="Arial" w:cs="Arial"/>
            <w:lang w:eastAsia="zh-CN"/>
          </w:rPr>
          <w:t>D</w:t>
        </w:r>
        <w:r>
          <w:rPr>
            <w:rStyle w:val="ae"/>
            <w:rFonts w:ascii="Arial" w:eastAsiaTheme="minorHAnsi" w:hAnsi="Arial" w:cs="Arial"/>
          </w:rPr>
          <w:t xml:space="preserve">iabetic </w:t>
        </w:r>
        <w:r>
          <w:rPr>
            <w:rStyle w:val="ae"/>
            <w:rFonts w:ascii="Arial" w:eastAsiaTheme="minorHAnsi" w:hAnsi="Arial" w:cs="Arial"/>
            <w:lang w:eastAsia="zh-CN"/>
          </w:rPr>
          <w:t>R</w:t>
        </w:r>
        <w:r>
          <w:rPr>
            <w:rStyle w:val="ae"/>
            <w:rFonts w:ascii="Arial" w:eastAsiaTheme="minorHAnsi" w:hAnsi="Arial" w:cs="Arial"/>
          </w:rPr>
          <w:t xml:space="preserve">etinopathy </w:t>
        </w:r>
        <w:r>
          <w:rPr>
            <w:rStyle w:val="ae"/>
            <w:rFonts w:ascii="Arial" w:eastAsiaTheme="minorHAnsi" w:hAnsi="Arial" w:cs="Arial"/>
            <w:lang w:eastAsia="zh-CN"/>
          </w:rPr>
          <w:t>(</w:t>
        </w:r>
        <w:r>
          <w:rPr>
            <w:rStyle w:val="ae"/>
            <w:rFonts w:ascii="Arial" w:eastAsiaTheme="minorHAnsi" w:hAnsi="Arial" w:cs="Arial"/>
          </w:rPr>
          <w:t xml:space="preserve">EDA </w:t>
        </w:r>
        <w:r>
          <w:rPr>
            <w:rStyle w:val="ae"/>
            <w:rFonts w:ascii="Arial" w:eastAsiaTheme="minorHAnsi" w:hAnsi="Arial" w:cs="Arial"/>
            <w:lang w:eastAsia="zh-CN"/>
          </w:rPr>
          <w:t xml:space="preserve">&amp; </w:t>
        </w:r>
        <w:r>
          <w:rPr>
            <w:rStyle w:val="ae"/>
            <w:rFonts w:ascii="Arial" w:eastAsiaTheme="minorHAnsi" w:hAnsi="Arial" w:cs="Arial"/>
          </w:rPr>
          <w:t>starter</w:t>
        </w:r>
        <w:r>
          <w:rPr>
            <w:rStyle w:val="ae"/>
            <w:rFonts w:ascii="Arial" w:eastAsiaTheme="minorHAnsi" w:hAnsi="Arial" w:cs="Arial"/>
            <w:lang w:eastAsia="zh-CN"/>
          </w:rPr>
          <w:t>)</w:t>
        </w:r>
      </w:hyperlink>
      <w:r>
        <w:rPr>
          <w:rFonts w:ascii="Arial" w:eastAsiaTheme="minorHAnsi" w:hAnsi="Arial" w:cs="Arial" w:hint="eastAsia"/>
          <w:lang w:eastAsia="zh-CN"/>
        </w:rPr>
        <w:t xml:space="preserve"> in the </w:t>
      </w:r>
      <w:r>
        <w:rPr>
          <w:rFonts w:ascii="Arial" w:hAnsi="Arial" w:cs="Arial" w:hint="eastAsia"/>
          <w:i/>
          <w:iCs/>
          <w:kern w:val="2"/>
          <w:szCs w:val="24"/>
          <w:lang w:eastAsia="zh-CN"/>
          <w14:ligatures w14:val="standardContextual"/>
        </w:rPr>
        <w:t>Kaggle</w:t>
      </w:r>
      <w:r>
        <w:rPr>
          <w:rFonts w:ascii="Arial" w:hAnsi="Arial" w:cs="Arial" w:hint="eastAsia"/>
          <w:kern w:val="2"/>
          <w:szCs w:val="24"/>
          <w:lang w:eastAsia="zh-CN"/>
          <w14:ligatures w14:val="standardContextual"/>
        </w:rPr>
        <w:t xml:space="preserve"> competition.</w:t>
      </w:r>
    </w:p>
    <w:p w14:paraId="5E9A82AC" w14:textId="77777777" w:rsidR="006C4FED" w:rsidRDefault="006C4FED" w:rsidP="006C4FED">
      <w:pPr>
        <w:ind w:firstLineChars="200" w:firstLine="440"/>
        <w:rPr>
          <w:rFonts w:ascii="Arial" w:eastAsiaTheme="minorHAnsi" w:hAnsi="Arial" w:cs="Arial"/>
        </w:rPr>
      </w:pPr>
      <w:r>
        <w:rPr>
          <w:rFonts w:ascii="Arial" w:hAnsi="Arial" w:cs="Arial" w:hint="eastAsia"/>
          <w:kern w:val="2"/>
          <w:szCs w:val="24"/>
          <w:lang w:eastAsia="zh-CN"/>
          <w14:ligatures w14:val="standardContextual"/>
        </w:rPr>
        <w:t xml:space="preserve">I performed image augmentation using GPU on the </w:t>
      </w:r>
      <w:proofErr w:type="spellStart"/>
      <w:r>
        <w:rPr>
          <w:rFonts w:ascii="Arial" w:hAnsi="Arial" w:cs="Arial" w:hint="eastAsia"/>
          <w:i/>
          <w:iCs/>
          <w:kern w:val="2"/>
          <w:szCs w:val="24"/>
          <w:lang w:eastAsia="zh-CN"/>
          <w14:ligatures w14:val="standardContextual"/>
        </w:rPr>
        <w:t>AutoDL</w:t>
      </w:r>
      <w:proofErr w:type="spellEnd"/>
      <w:r>
        <w:rPr>
          <w:rFonts w:ascii="Arial" w:hAnsi="Arial" w:cs="Arial" w:hint="eastAsia"/>
          <w:kern w:val="2"/>
          <w:szCs w:val="24"/>
          <w:lang w:eastAsia="zh-CN"/>
          <w14:ligatures w14:val="standardContextual"/>
        </w:rPr>
        <w:t xml:space="preserve"> platform and adopted a transfer learning strategy, retaining the model based on the </w:t>
      </w:r>
      <w:r>
        <w:rPr>
          <w:rFonts w:ascii="Arial" w:hAnsi="Arial" w:cs="Arial" w:hint="eastAsia"/>
          <w:i/>
          <w:iCs/>
          <w:kern w:val="2"/>
          <w:szCs w:val="24"/>
          <w:lang w:eastAsia="zh-CN"/>
          <w14:ligatures w14:val="standardContextual"/>
        </w:rPr>
        <w:t xml:space="preserve">ResNet-50 </w:t>
      </w:r>
      <w:r>
        <w:rPr>
          <w:rFonts w:ascii="Arial" w:hAnsi="Arial" w:cs="Arial" w:hint="eastAsia"/>
          <w:kern w:val="2"/>
          <w:szCs w:val="24"/>
          <w:lang w:eastAsia="zh-CN"/>
          <w14:ligatures w14:val="standardContextual"/>
        </w:rPr>
        <w:t>architecture. After achieving satisfactory results, I unfroze all layers for model fine-tuning and prediction optimization. Ultimately, I obtained a model with a relatively high recognition success rate.</w:t>
      </w:r>
    </w:p>
    <w:p w14:paraId="6893E64F" w14:textId="77777777" w:rsidR="006C4FED" w:rsidRDefault="006C4FED" w:rsidP="006C4FED">
      <w:pPr>
        <w:rPr>
          <w:rFonts w:hint="eastAsia"/>
          <w:b/>
          <w:bCs/>
        </w:rPr>
      </w:pPr>
      <w:r>
        <w:rPr>
          <w:rFonts w:hint="eastAsia"/>
          <w:b/>
          <w:bCs/>
          <w:lang w:eastAsia="zh-CN"/>
        </w:rPr>
        <w:t>Task Progress</w:t>
      </w:r>
    </w:p>
    <w:p w14:paraId="0CF75F23" w14:textId="77777777" w:rsidR="006C4FED" w:rsidRDefault="006C4FED" w:rsidP="006C4FED">
      <w:pPr>
        <w:pStyle w:val="a9"/>
        <w:widowControl w:val="0"/>
        <w:numPr>
          <w:ilvl w:val="0"/>
          <w:numId w:val="5"/>
        </w:numPr>
        <w:spacing w:after="160" w:line="278" w:lineRule="auto"/>
        <w:rPr>
          <w:rFonts w:ascii="Arial" w:hAnsi="Arial" w:cs="Arial"/>
        </w:rPr>
      </w:pPr>
      <w:r>
        <w:rPr>
          <w:rFonts w:ascii="Arial" w:hAnsi="Arial" w:cs="Arial" w:hint="eastAsia"/>
          <w:b/>
          <w:bCs/>
          <w:lang w:eastAsia="zh-CN"/>
        </w:rPr>
        <w:t>Image Augmentation</w:t>
      </w:r>
    </w:p>
    <w:p w14:paraId="09096D8D" w14:textId="77777777" w:rsidR="006C4FED" w:rsidRDefault="006C4FED" w:rsidP="006C4FED">
      <w:pPr>
        <w:pStyle w:val="a9"/>
        <w:widowControl w:val="0"/>
        <w:numPr>
          <w:ilvl w:val="1"/>
          <w:numId w:val="5"/>
        </w:numPr>
        <w:spacing w:after="160" w:line="278" w:lineRule="auto"/>
        <w:rPr>
          <w:rFonts w:ascii="Arial" w:hAnsi="Arial" w:cs="Arial"/>
        </w:rPr>
      </w:pPr>
      <w:r>
        <w:rPr>
          <w:rFonts w:ascii="Arial" w:hAnsi="Arial" w:cs="Arial" w:hint="eastAsia"/>
          <w:lang w:eastAsia="zh-CN"/>
        </w:rPr>
        <w:t>Resize the images to a smaller size (batch size = 64, image size = 224).</w:t>
      </w:r>
    </w:p>
    <w:p w14:paraId="49BC77AA" w14:textId="77777777" w:rsidR="006C4FED" w:rsidRDefault="006C4FED" w:rsidP="006C4FED">
      <w:pPr>
        <w:pStyle w:val="a9"/>
        <w:widowControl w:val="0"/>
        <w:numPr>
          <w:ilvl w:val="1"/>
          <w:numId w:val="5"/>
        </w:numPr>
        <w:spacing w:after="160" w:line="278" w:lineRule="auto"/>
        <w:rPr>
          <w:rFonts w:ascii="Arial" w:eastAsia="宋体" w:hAnsi="Arial" w:cs="Arial"/>
        </w:rPr>
      </w:pPr>
      <w:r>
        <w:rPr>
          <w:rFonts w:ascii="Arial" w:hAnsi="Arial" w:cs="Arial" w:hint="eastAsia"/>
          <w:lang w:eastAsia="zh-CN"/>
        </w:rPr>
        <w:t xml:space="preserve">Use </w:t>
      </w:r>
      <w:proofErr w:type="spellStart"/>
      <w:r>
        <w:rPr>
          <w:rFonts w:ascii="Arial" w:hAnsi="Arial" w:cs="Arial" w:hint="eastAsia"/>
          <w:i/>
          <w:iCs/>
          <w:lang w:eastAsia="zh-CN"/>
        </w:rPr>
        <w:t>fastai.vision.get_</w:t>
      </w:r>
      <w:proofErr w:type="gramStart"/>
      <w:r>
        <w:rPr>
          <w:rFonts w:ascii="Arial" w:hAnsi="Arial" w:cs="Arial" w:hint="eastAsia"/>
          <w:i/>
          <w:iCs/>
          <w:lang w:eastAsia="zh-CN"/>
        </w:rPr>
        <w:t>transforms</w:t>
      </w:r>
      <w:proofErr w:type="spellEnd"/>
      <w:r>
        <w:rPr>
          <w:rFonts w:ascii="Arial" w:hAnsi="Arial" w:cs="Arial" w:hint="eastAsia"/>
          <w:i/>
          <w:iCs/>
          <w:lang w:eastAsia="zh-CN"/>
        </w:rPr>
        <w:t>(</w:t>
      </w:r>
      <w:proofErr w:type="gramEnd"/>
      <w:r>
        <w:rPr>
          <w:rFonts w:ascii="Arial" w:hAnsi="Arial" w:cs="Arial" w:hint="eastAsia"/>
          <w:i/>
          <w:iCs/>
          <w:lang w:eastAsia="zh-CN"/>
        </w:rPr>
        <w:t xml:space="preserve">) </w:t>
      </w:r>
      <w:r>
        <w:rPr>
          <w:rFonts w:ascii="Arial" w:hAnsi="Arial" w:cs="Arial" w:hint="eastAsia"/>
          <w:lang w:eastAsia="zh-CN"/>
        </w:rPr>
        <w:t>to define image augmentation. Next, the image data is loaded and randomly split into the training set (80%) and the validation set (20%), followed by image augmentation, batching, and normalization.</w:t>
      </w:r>
    </w:p>
    <w:p w14:paraId="5E478C7F" w14:textId="77777777" w:rsidR="006C4FED" w:rsidRDefault="006C4FED" w:rsidP="006C4FED">
      <w:pPr>
        <w:pStyle w:val="a9"/>
        <w:widowControl w:val="0"/>
        <w:numPr>
          <w:ilvl w:val="0"/>
          <w:numId w:val="5"/>
        </w:numPr>
        <w:spacing w:after="160" w:line="278" w:lineRule="auto"/>
        <w:rPr>
          <w:rFonts w:hint="eastAsia"/>
        </w:rPr>
      </w:pPr>
      <w:r>
        <w:rPr>
          <w:rFonts w:ascii="Arial" w:hAnsi="Arial" w:cs="Arial" w:hint="eastAsia"/>
          <w:b/>
          <w:bCs/>
          <w:lang w:eastAsia="zh-CN"/>
        </w:rPr>
        <w:t>Training (Transfer Learning)</w:t>
      </w:r>
    </w:p>
    <w:p w14:paraId="79E5D8DF" w14:textId="77777777" w:rsidR="006C4FED" w:rsidRDefault="006C4FED" w:rsidP="006C4FED">
      <w:pPr>
        <w:pStyle w:val="a9"/>
        <w:widowControl w:val="0"/>
        <w:numPr>
          <w:ilvl w:val="1"/>
          <w:numId w:val="5"/>
        </w:numPr>
        <w:spacing w:after="160" w:line="278" w:lineRule="auto"/>
        <w:rPr>
          <w:rFonts w:ascii="Arial" w:hAnsi="Arial" w:cs="Arial"/>
        </w:rPr>
      </w:pPr>
      <w:r>
        <w:rPr>
          <w:rFonts w:ascii="Arial" w:hAnsi="Arial" w:cs="Arial" w:hint="eastAsia"/>
          <w:lang w:eastAsia="zh-CN"/>
        </w:rPr>
        <w:t xml:space="preserve">Use </w:t>
      </w:r>
      <w:r>
        <w:rPr>
          <w:rFonts w:ascii="Arial" w:hAnsi="Arial" w:cs="Arial" w:hint="eastAsia"/>
          <w:i/>
          <w:iCs/>
          <w:lang w:eastAsia="zh-CN"/>
        </w:rPr>
        <w:t>Cohen</w:t>
      </w:r>
      <w:r>
        <w:rPr>
          <w:rFonts w:ascii="Arial" w:hAnsi="Arial" w:cs="Arial"/>
          <w:i/>
          <w:iCs/>
          <w:lang w:eastAsia="zh-CN"/>
        </w:rPr>
        <w:t>’</w:t>
      </w:r>
      <w:r>
        <w:rPr>
          <w:rFonts w:ascii="Arial" w:hAnsi="Arial" w:cs="Arial" w:hint="eastAsia"/>
          <w:i/>
          <w:iCs/>
          <w:lang w:eastAsia="zh-CN"/>
        </w:rPr>
        <w:t>s quadratically weighted kappa</w:t>
      </w:r>
      <w:r>
        <w:rPr>
          <w:rFonts w:ascii="Arial" w:hAnsi="Arial" w:cs="Arial" w:hint="eastAsia"/>
          <w:lang w:eastAsia="zh-CN"/>
        </w:rPr>
        <w:t>, which is a better metric when dealing with imbalanced datasets like this one.</w:t>
      </w:r>
    </w:p>
    <w:p w14:paraId="01BDE311" w14:textId="77777777" w:rsidR="006C4FED" w:rsidRDefault="006C4FED" w:rsidP="006C4FED">
      <w:pPr>
        <w:pStyle w:val="a9"/>
        <w:widowControl w:val="0"/>
        <w:numPr>
          <w:ilvl w:val="1"/>
          <w:numId w:val="5"/>
        </w:numPr>
        <w:spacing w:after="160" w:line="278" w:lineRule="auto"/>
        <w:rPr>
          <w:rFonts w:ascii="Arial" w:hAnsi="Arial" w:cs="Arial"/>
        </w:rPr>
      </w:pPr>
      <w:r>
        <w:rPr>
          <w:rFonts w:ascii="Arial" w:hAnsi="Arial" w:cs="Arial" w:hint="eastAsia"/>
          <w:lang w:eastAsia="zh-CN"/>
        </w:rPr>
        <w:t>Use transfer learning, where it retrained the last layers of a pre-trained neural network. I use the ResNet50 architecture trained on the ImageNet data set.</w:t>
      </w:r>
    </w:p>
    <w:p w14:paraId="6CBCC6FC" w14:textId="77777777" w:rsidR="006C4FED" w:rsidRDefault="006C4FED" w:rsidP="006C4FED">
      <w:pPr>
        <w:pStyle w:val="a9"/>
        <w:widowControl w:val="0"/>
        <w:numPr>
          <w:ilvl w:val="1"/>
          <w:numId w:val="5"/>
        </w:numPr>
        <w:spacing w:after="160" w:line="278" w:lineRule="auto"/>
        <w:rPr>
          <w:rFonts w:hint="eastAsia"/>
        </w:rPr>
      </w:pPr>
      <w:r>
        <w:rPr>
          <w:rFonts w:ascii="Arial" w:hAnsi="Arial" w:cs="Arial" w:hint="eastAsia"/>
          <w:lang w:eastAsia="zh-CN"/>
        </w:rPr>
        <w:t>Plot the learning rate curve to identify the learning rate that results in the fastest decrease in loss, and use this learning rate for training to optimize the model training process.</w:t>
      </w:r>
    </w:p>
    <w:p w14:paraId="212A9A27" w14:textId="77777777" w:rsidR="006C4FED" w:rsidRDefault="006C4FED" w:rsidP="006C4FED">
      <w:pPr>
        <w:pStyle w:val="a9"/>
        <w:widowControl w:val="0"/>
        <w:numPr>
          <w:ilvl w:val="0"/>
          <w:numId w:val="5"/>
        </w:numPr>
        <w:spacing w:after="160" w:line="278" w:lineRule="auto"/>
        <w:rPr>
          <w:rFonts w:hint="eastAsia"/>
        </w:rPr>
      </w:pPr>
      <w:r>
        <w:rPr>
          <w:rFonts w:ascii="Arial" w:hAnsi="Arial" w:cs="Arial" w:hint="eastAsia"/>
          <w:b/>
          <w:bCs/>
          <w:lang w:eastAsia="zh-CN"/>
        </w:rPr>
        <w:t>Model Optimization</w:t>
      </w:r>
    </w:p>
    <w:p w14:paraId="7A68843C" w14:textId="77777777" w:rsidR="006C4FED" w:rsidRDefault="006C4FED" w:rsidP="006C4FED">
      <w:pPr>
        <w:pStyle w:val="a9"/>
        <w:widowControl w:val="0"/>
        <w:numPr>
          <w:ilvl w:val="1"/>
          <w:numId w:val="5"/>
        </w:numPr>
        <w:spacing w:after="160" w:line="278" w:lineRule="auto"/>
        <w:rPr>
          <w:rFonts w:ascii="Arial" w:hAnsi="Arial" w:cs="Arial"/>
        </w:rPr>
      </w:pPr>
      <w:r>
        <w:rPr>
          <w:rFonts w:ascii="Arial" w:hAnsi="Arial" w:cs="Arial" w:hint="eastAsia"/>
          <w:lang w:eastAsia="zh-CN"/>
        </w:rPr>
        <w:t>Unfreeze all layers of the model for fine-tuning.</w:t>
      </w:r>
    </w:p>
    <w:p w14:paraId="16A5E93C" w14:textId="77777777" w:rsidR="006C4FED" w:rsidRDefault="006C4FED" w:rsidP="006C4FED">
      <w:pPr>
        <w:pStyle w:val="a9"/>
        <w:widowControl w:val="0"/>
        <w:numPr>
          <w:ilvl w:val="1"/>
          <w:numId w:val="5"/>
        </w:numPr>
        <w:spacing w:after="160" w:line="278" w:lineRule="auto"/>
        <w:rPr>
          <w:rFonts w:ascii="Arial" w:hAnsi="Arial" w:cs="Arial"/>
        </w:rPr>
      </w:pPr>
      <w:r>
        <w:rPr>
          <w:rFonts w:ascii="Arial" w:hAnsi="Arial" w:cs="Arial" w:hint="eastAsia"/>
          <w:lang w:eastAsia="zh-CN"/>
        </w:rPr>
        <w:t>Similarly, plot the learning rate curve to find the learning rate that results in the fastest decrease in loss for training (using the one-cycle learning rate scheduling strategy), and then export the trained model.</w:t>
      </w:r>
    </w:p>
    <w:p w14:paraId="75F16AF3" w14:textId="77777777" w:rsidR="006C4FED" w:rsidRDefault="006C4FED" w:rsidP="006C4FED">
      <w:pPr>
        <w:pStyle w:val="a9"/>
        <w:widowControl w:val="0"/>
        <w:numPr>
          <w:ilvl w:val="1"/>
          <w:numId w:val="5"/>
        </w:numPr>
        <w:spacing w:after="160" w:line="278" w:lineRule="auto"/>
        <w:rPr>
          <w:rFonts w:hint="eastAsia"/>
        </w:rPr>
      </w:pPr>
      <w:r>
        <w:rPr>
          <w:rFonts w:ascii="Arial" w:hAnsi="Arial" w:cs="Arial" w:hint="eastAsia"/>
          <w:lang w:eastAsia="zh-CN"/>
        </w:rPr>
        <w:t>Evaluate and interpret the model results by plotting the confusion matrix.</w:t>
      </w:r>
    </w:p>
    <w:p w14:paraId="49A0E968" w14:textId="77777777" w:rsidR="006C4FED" w:rsidRDefault="006C4FED" w:rsidP="006C4FED">
      <w:pPr>
        <w:pStyle w:val="a9"/>
        <w:widowControl w:val="0"/>
        <w:numPr>
          <w:ilvl w:val="1"/>
          <w:numId w:val="5"/>
        </w:numPr>
        <w:spacing w:after="160" w:line="278" w:lineRule="auto"/>
        <w:rPr>
          <w:rFonts w:hint="eastAsia"/>
        </w:rPr>
      </w:pPr>
      <w:r>
        <w:rPr>
          <w:rFonts w:ascii="Arial" w:hAnsi="Arial" w:cs="Arial" w:hint="eastAsia"/>
          <w:lang w:eastAsia="zh-CN"/>
        </w:rPr>
        <w:t>Optimize the threshold so that the predicted values can be correctly classified into multiple discrete categories, and evaluate the classification performance using Cohen's Kappa.</w:t>
      </w:r>
    </w:p>
    <w:p w14:paraId="1E6C43B0" w14:textId="77777777" w:rsidR="006C4FED" w:rsidRDefault="006C4FED">
      <w:pPr>
        <w:rPr>
          <w:lang w:eastAsia="zh-CN"/>
        </w:rPr>
      </w:pPr>
    </w:p>
    <w:p w14:paraId="13272B94" w14:textId="77777777" w:rsidR="006C4FED" w:rsidRDefault="006C4FED">
      <w:pPr>
        <w:rPr>
          <w:lang w:eastAsia="zh-CN"/>
        </w:rPr>
      </w:pPr>
    </w:p>
    <w:p w14:paraId="2C688A8D" w14:textId="1EA15595" w:rsidR="006C4FED" w:rsidRPr="006C4FED" w:rsidRDefault="006C4FED">
      <w:pPr>
        <w:rPr>
          <w:rFonts w:hint="eastAsia"/>
          <w:lang w:eastAsia="zh-CN"/>
        </w:rPr>
      </w:pPr>
      <w:r w:rsidRPr="006C4FED">
        <w:rPr>
          <w:lang w:eastAsia="zh-CN"/>
        </w:rPr>
        <w:lastRenderedPageBreak/>
        <w:drawing>
          <wp:inline distT="0" distB="0" distL="0" distR="0" wp14:anchorId="6CAE1F59" wp14:editId="4C9CA03B">
            <wp:extent cx="5486400" cy="4105910"/>
            <wp:effectExtent l="0" t="0" r="0" b="8890"/>
            <wp:docPr id="897953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53886" name=""/>
                    <pic:cNvPicPr/>
                  </pic:nvPicPr>
                  <pic:blipFill>
                    <a:blip r:embed="rId6"/>
                    <a:stretch>
                      <a:fillRect/>
                    </a:stretch>
                  </pic:blipFill>
                  <pic:spPr>
                    <a:xfrm>
                      <a:off x="0" y="0"/>
                      <a:ext cx="5486400" cy="4105910"/>
                    </a:xfrm>
                    <a:prstGeom prst="rect">
                      <a:avLst/>
                    </a:prstGeom>
                  </pic:spPr>
                </pic:pic>
              </a:graphicData>
            </a:graphic>
          </wp:inline>
        </w:drawing>
      </w:r>
      <w:r w:rsidRPr="006C4FED">
        <w:rPr>
          <w:noProof/>
          <w14:ligatures w14:val="standardContextual"/>
        </w:rPr>
        <w:t xml:space="preserve"> </w:t>
      </w:r>
      <w:r w:rsidRPr="006C4FED">
        <w:rPr>
          <w:lang w:eastAsia="zh-CN"/>
        </w:rPr>
        <w:drawing>
          <wp:inline distT="0" distB="0" distL="0" distR="0" wp14:anchorId="5F42119D" wp14:editId="61AADEB3">
            <wp:extent cx="5486400" cy="3849370"/>
            <wp:effectExtent l="0" t="0" r="0" b="0"/>
            <wp:docPr id="143453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3981" name=""/>
                    <pic:cNvPicPr/>
                  </pic:nvPicPr>
                  <pic:blipFill>
                    <a:blip r:embed="rId7"/>
                    <a:stretch>
                      <a:fillRect/>
                    </a:stretch>
                  </pic:blipFill>
                  <pic:spPr>
                    <a:xfrm>
                      <a:off x="0" y="0"/>
                      <a:ext cx="5486400" cy="3849370"/>
                    </a:xfrm>
                    <a:prstGeom prst="rect">
                      <a:avLst/>
                    </a:prstGeom>
                  </pic:spPr>
                </pic:pic>
              </a:graphicData>
            </a:graphic>
          </wp:inline>
        </w:drawing>
      </w:r>
    </w:p>
    <w:sectPr w:rsidR="006C4FED" w:rsidRPr="006C4FED" w:rsidSect="006C4F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F07B862"/>
    <w:multiLevelType w:val="multilevel"/>
    <w:tmpl w:val="EF07B862"/>
    <w:lvl w:ilvl="0">
      <w:start w:val="1"/>
      <w:numFmt w:val="decimal"/>
      <w:lvlText w:val="%1."/>
      <w:lvlJc w:val="left"/>
      <w:pPr>
        <w:ind w:left="360" w:hanging="360"/>
      </w:pPr>
      <w:rPr>
        <w:rFonts w:ascii="Arial" w:hAnsi="Arial" w:cs="Arial"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67A743D"/>
    <w:multiLevelType w:val="multilevel"/>
    <w:tmpl w:val="14F8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2512"/>
    <w:multiLevelType w:val="multilevel"/>
    <w:tmpl w:val="D9A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648F7"/>
    <w:multiLevelType w:val="multilevel"/>
    <w:tmpl w:val="D97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B79B8"/>
    <w:multiLevelType w:val="multilevel"/>
    <w:tmpl w:val="D79E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82062">
    <w:abstractNumId w:val="2"/>
  </w:num>
  <w:num w:numId="2" w16cid:durableId="1972593038">
    <w:abstractNumId w:val="3"/>
  </w:num>
  <w:num w:numId="3" w16cid:durableId="261648392">
    <w:abstractNumId w:val="1"/>
  </w:num>
  <w:num w:numId="4" w16cid:durableId="977998587">
    <w:abstractNumId w:val="4"/>
  </w:num>
  <w:num w:numId="5" w16cid:durableId="748035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0E"/>
    <w:rsid w:val="006C4FED"/>
    <w:rsid w:val="00A5590E"/>
    <w:rsid w:val="00F05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A3DAA"/>
  <w15:chartTrackingRefBased/>
  <w15:docId w15:val="{E0970E4B-49B5-4A2C-8DF1-365974C7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FED"/>
    <w:pPr>
      <w:spacing w:after="200" w:line="276" w:lineRule="auto"/>
    </w:pPr>
    <w:rPr>
      <w:kern w:val="0"/>
      <w:szCs w:val="22"/>
      <w:lang w:eastAsia="en-US"/>
      <w14:ligatures w14:val="none"/>
    </w:rPr>
  </w:style>
  <w:style w:type="paragraph" w:styleId="1">
    <w:name w:val="heading 1"/>
    <w:basedOn w:val="a"/>
    <w:next w:val="a"/>
    <w:link w:val="10"/>
    <w:uiPriority w:val="9"/>
    <w:qFormat/>
    <w:rsid w:val="00A5590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A5590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5590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5590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5590E"/>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5590E"/>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5590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590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590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90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A5590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5590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5590E"/>
    <w:rPr>
      <w:rFonts w:cstheme="majorBidi"/>
      <w:color w:val="2F5496" w:themeColor="accent1" w:themeShade="BF"/>
      <w:sz w:val="28"/>
      <w:szCs w:val="28"/>
    </w:rPr>
  </w:style>
  <w:style w:type="character" w:customStyle="1" w:styleId="50">
    <w:name w:val="标题 5 字符"/>
    <w:basedOn w:val="a0"/>
    <w:link w:val="5"/>
    <w:uiPriority w:val="9"/>
    <w:semiHidden/>
    <w:rsid w:val="00A5590E"/>
    <w:rPr>
      <w:rFonts w:cstheme="majorBidi"/>
      <w:color w:val="2F5496" w:themeColor="accent1" w:themeShade="BF"/>
      <w:sz w:val="24"/>
    </w:rPr>
  </w:style>
  <w:style w:type="character" w:customStyle="1" w:styleId="60">
    <w:name w:val="标题 6 字符"/>
    <w:basedOn w:val="a0"/>
    <w:link w:val="6"/>
    <w:uiPriority w:val="9"/>
    <w:semiHidden/>
    <w:rsid w:val="00A5590E"/>
    <w:rPr>
      <w:rFonts w:cstheme="majorBidi"/>
      <w:b/>
      <w:bCs/>
      <w:color w:val="2F5496" w:themeColor="accent1" w:themeShade="BF"/>
    </w:rPr>
  </w:style>
  <w:style w:type="character" w:customStyle="1" w:styleId="70">
    <w:name w:val="标题 7 字符"/>
    <w:basedOn w:val="a0"/>
    <w:link w:val="7"/>
    <w:uiPriority w:val="9"/>
    <w:semiHidden/>
    <w:rsid w:val="00A5590E"/>
    <w:rPr>
      <w:rFonts w:cstheme="majorBidi"/>
      <w:b/>
      <w:bCs/>
      <w:color w:val="595959" w:themeColor="text1" w:themeTint="A6"/>
    </w:rPr>
  </w:style>
  <w:style w:type="character" w:customStyle="1" w:styleId="80">
    <w:name w:val="标题 8 字符"/>
    <w:basedOn w:val="a0"/>
    <w:link w:val="8"/>
    <w:uiPriority w:val="9"/>
    <w:semiHidden/>
    <w:rsid w:val="00A5590E"/>
    <w:rPr>
      <w:rFonts w:cstheme="majorBidi"/>
      <w:color w:val="595959" w:themeColor="text1" w:themeTint="A6"/>
    </w:rPr>
  </w:style>
  <w:style w:type="character" w:customStyle="1" w:styleId="90">
    <w:name w:val="标题 9 字符"/>
    <w:basedOn w:val="a0"/>
    <w:link w:val="9"/>
    <w:uiPriority w:val="9"/>
    <w:semiHidden/>
    <w:rsid w:val="00A5590E"/>
    <w:rPr>
      <w:rFonts w:eastAsiaTheme="majorEastAsia" w:cstheme="majorBidi"/>
      <w:color w:val="595959" w:themeColor="text1" w:themeTint="A6"/>
    </w:rPr>
  </w:style>
  <w:style w:type="paragraph" w:styleId="a3">
    <w:name w:val="Title"/>
    <w:basedOn w:val="a"/>
    <w:next w:val="a"/>
    <w:link w:val="a4"/>
    <w:uiPriority w:val="10"/>
    <w:qFormat/>
    <w:rsid w:val="00A5590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59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9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59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590E"/>
    <w:pPr>
      <w:spacing w:before="160"/>
      <w:jc w:val="center"/>
    </w:pPr>
    <w:rPr>
      <w:i/>
      <w:iCs/>
      <w:color w:val="404040" w:themeColor="text1" w:themeTint="BF"/>
    </w:rPr>
  </w:style>
  <w:style w:type="character" w:customStyle="1" w:styleId="a8">
    <w:name w:val="引用 字符"/>
    <w:basedOn w:val="a0"/>
    <w:link w:val="a7"/>
    <w:uiPriority w:val="29"/>
    <w:rsid w:val="00A5590E"/>
    <w:rPr>
      <w:i/>
      <w:iCs/>
      <w:color w:val="404040" w:themeColor="text1" w:themeTint="BF"/>
    </w:rPr>
  </w:style>
  <w:style w:type="paragraph" w:styleId="a9">
    <w:name w:val="List Paragraph"/>
    <w:basedOn w:val="a"/>
    <w:uiPriority w:val="34"/>
    <w:qFormat/>
    <w:rsid w:val="00A5590E"/>
    <w:pPr>
      <w:ind w:left="720"/>
      <w:contextualSpacing/>
    </w:pPr>
  </w:style>
  <w:style w:type="character" w:styleId="aa">
    <w:name w:val="Intense Emphasis"/>
    <w:basedOn w:val="a0"/>
    <w:uiPriority w:val="21"/>
    <w:qFormat/>
    <w:rsid w:val="00A5590E"/>
    <w:rPr>
      <w:i/>
      <w:iCs/>
      <w:color w:val="2F5496" w:themeColor="accent1" w:themeShade="BF"/>
    </w:rPr>
  </w:style>
  <w:style w:type="paragraph" w:styleId="ab">
    <w:name w:val="Intense Quote"/>
    <w:basedOn w:val="a"/>
    <w:next w:val="a"/>
    <w:link w:val="ac"/>
    <w:uiPriority w:val="30"/>
    <w:qFormat/>
    <w:rsid w:val="00A55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5590E"/>
    <w:rPr>
      <w:i/>
      <w:iCs/>
      <w:color w:val="2F5496" w:themeColor="accent1" w:themeShade="BF"/>
    </w:rPr>
  </w:style>
  <w:style w:type="character" w:styleId="ad">
    <w:name w:val="Intense Reference"/>
    <w:basedOn w:val="a0"/>
    <w:uiPriority w:val="32"/>
    <w:qFormat/>
    <w:rsid w:val="00A5590E"/>
    <w:rPr>
      <w:b/>
      <w:bCs/>
      <w:smallCaps/>
      <w:color w:val="2F5496" w:themeColor="accent1" w:themeShade="BF"/>
      <w:spacing w:val="5"/>
    </w:rPr>
  </w:style>
  <w:style w:type="character" w:styleId="ae">
    <w:name w:val="Hyperlink"/>
    <w:basedOn w:val="a0"/>
    <w:uiPriority w:val="99"/>
    <w:unhideWhenUsed/>
    <w:qFormat/>
    <w:rsid w:val="006C4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ode/tanlikesmath/intro-aptos-diabetic-retinopathy-eda-star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891</Words>
  <Characters>4922</Characters>
  <Application>Microsoft Office Word</Application>
  <DocSecurity>0</DocSecurity>
  <Lines>102</Lines>
  <Paragraphs>59</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BEINING WANG</dc:creator>
  <cp:keywords/>
  <dc:description/>
  <cp:lastModifiedBy>BEINING WANG</cp:lastModifiedBy>
  <cp:revision>2</cp:revision>
  <dcterms:created xsi:type="dcterms:W3CDTF">2025-04-20T15:01:00Z</dcterms:created>
  <dcterms:modified xsi:type="dcterms:W3CDTF">2025-04-20T15:06:00Z</dcterms:modified>
</cp:coreProperties>
</file>