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31E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/>
          <w:b/>
          <w:bCs/>
          <w:sz w:val="24"/>
          <w:lang w:val="en-US" w:eastAsia="zh-CN"/>
        </w:rPr>
      </w:pPr>
      <w:bookmarkStart w:id="0" w:name="OLE_LINK1"/>
      <w:r>
        <w:rPr>
          <w:rFonts w:hint="eastAsia"/>
          <w:b/>
          <w:bCs/>
          <w:sz w:val="24"/>
          <w:lang w:val="en-US" w:eastAsia="zh-CN"/>
        </w:rPr>
        <w:t>Biweekly Report: Diagnosis of Diabetic Retinopathy - Chenyu Huang</w:t>
      </w:r>
    </w:p>
    <w:p w14:paraId="6D1481C4">
      <w:pPr>
        <w:rPr>
          <w:rFonts w:hint="default"/>
          <w:b/>
          <w:bCs/>
          <w:szCs w:val="22"/>
          <w:lang w:val="en-US"/>
        </w:rPr>
      </w:pPr>
      <w:r>
        <w:rPr>
          <w:rFonts w:hint="default"/>
          <w:b/>
          <w:bCs/>
          <w:szCs w:val="22"/>
          <w:lang w:val="en-US"/>
        </w:rPr>
        <w:t xml:space="preserve">Total Work Hours: </w:t>
      </w:r>
      <w:r>
        <w:rPr>
          <w:rFonts w:hint="eastAsia"/>
          <w:b/>
          <w:bCs/>
          <w:szCs w:val="22"/>
          <w:lang w:val="en-US" w:eastAsia="zh-CN"/>
        </w:rPr>
        <w:t>20</w:t>
      </w:r>
      <w:r>
        <w:rPr>
          <w:rFonts w:hint="default"/>
          <w:b/>
          <w:bCs/>
          <w:szCs w:val="22"/>
          <w:lang w:val="en-US"/>
        </w:rPr>
        <w:t xml:space="preserve"> hours</w:t>
      </w:r>
      <w:r>
        <w:rPr>
          <w:rFonts w:hint="eastAsia"/>
          <w:b/>
          <w:bCs/>
          <w:szCs w:val="22"/>
          <w:lang w:val="en-US" w:eastAsia="zh-CN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[5.26 - 6.15]</w:t>
      </w:r>
    </w:p>
    <w:p w14:paraId="4628AA9F">
      <w:pPr>
        <w:rPr>
          <w:rFonts w:hint="default" w:eastAsiaTheme="minorEastAsia"/>
          <w:b/>
          <w:bCs/>
          <w:szCs w:val="22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Work Overview</w:t>
      </w:r>
    </w:p>
    <w:p w14:paraId="4171B1EA">
      <w:pPr>
        <w:ind w:firstLine="440" w:firstLineChars="200"/>
        <w:rPr>
          <w:rFonts w:hint="eastAsia" w:ascii="Arial" w:hAnsi="Arial" w:cs="Arial"/>
          <w:kern w:val="2"/>
          <w:sz w:val="22"/>
          <w:szCs w:val="24"/>
          <w:lang w:val="en-US" w:eastAsia="zh-CN" w:bidi="ar-SA"/>
          <w14:ligatures w14:val="standardContextual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In the past 3 weeks, I was responsible for comprehensive testing design and implementation of the system's User Authentication module and Database module, ensuring the system</w:t>
      </w:r>
      <w:r>
        <w:rPr>
          <w:rFonts w:hint="default" w:ascii="Arial" w:hAnsi="Arial" w:cs="Arial"/>
          <w:b w:val="0"/>
          <w:bCs w:val="0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lang w:val="en-US" w:eastAsia="zh-CN"/>
        </w:rPr>
        <w:t>s quality and security.</w:t>
      </w:r>
    </w:p>
    <w:p w14:paraId="5081DF77">
      <w:pPr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/>
          <w:b/>
          <w:bCs/>
          <w:szCs w:val="22"/>
          <w:lang w:val="en-US" w:eastAsia="zh-CN"/>
        </w:rPr>
        <w:t>Task Progress</w:t>
      </w:r>
    </w:p>
    <w:p w14:paraId="2A7ED30C">
      <w:pPr>
        <w:pStyle w:val="36"/>
        <w:numPr>
          <w:ilvl w:val="0"/>
          <w:numId w:val="1"/>
        </w:numPr>
        <w:rPr>
          <w:rFonts w:hint="eastAsia" w:ascii="Arial" w:hAnsi="Arial" w:cs="Arial"/>
          <w:b/>
          <w:bCs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Risk analysis and coverage</w:t>
      </w:r>
    </w:p>
    <w:p w14:paraId="3ECB3BF1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Identify and analyze 11 core risk points (5 for user management and 6 for database).</w:t>
      </w:r>
    </w:p>
    <w:p w14:paraId="2D0FE229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Design testing strategies to achieve 100% coverage of high-risk items.</w:t>
      </w:r>
    </w:p>
    <w:p w14:paraId="4ABC71D8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Establish a complete mapping matrix between risk and SDS requirements.</w:t>
      </w:r>
    </w:p>
    <w:p w14:paraId="4A031527">
      <w:pPr>
        <w:pStyle w:val="36"/>
        <w:numPr>
          <w:ilvl w:val="0"/>
          <w:numId w:val="1"/>
        </w:numPr>
        <w:rPr>
          <w:rFonts w:hint="eastAsia"/>
          <w:szCs w:val="22"/>
        </w:rPr>
      </w:pPr>
      <w:r>
        <w:rPr>
          <w:rFonts w:hint="eastAsia" w:ascii="Arial" w:hAnsi="Arial" w:cs="Arial"/>
          <w:b/>
          <w:bCs/>
          <w:lang w:val="en-US" w:eastAsia="zh-CN"/>
        </w:rPr>
        <w:t>Test Design &amp; Implementation</w:t>
      </w:r>
    </w:p>
    <w:p w14:paraId="0EEC6753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User authentication module</w:t>
      </w:r>
      <w:r>
        <w:rPr>
          <w:rFonts w:hint="eastAsia" w:ascii="Arial" w:hAnsi="Arial" w:cs="Arial"/>
          <w:b w:val="0"/>
          <w:bCs w:val="0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lang w:val="en-US" w:eastAsia="zh-CN"/>
        </w:rPr>
        <w:t>Develop 2 testing suites (TS-UM-001/002). Implement 10 automated test cases. Verify key functions such as password policy, token security, and permission control.</w:t>
      </w:r>
    </w:p>
    <w:p w14:paraId="6A2A6EDF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Database module</w:t>
      </w:r>
      <w:r>
        <w:rPr>
          <w:rFonts w:hint="eastAsia" w:ascii="Arial" w:hAnsi="Arial" w:cs="Arial"/>
          <w:b w:val="0"/>
          <w:bCs w:val="0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lang w:val="en-US" w:eastAsia="zh-CN"/>
        </w:rPr>
        <w:t>Develop 3 testing suites (TS-DB-001/002/003). Implement 12 automated test cases. Covering core scenarios such as transaction consistency, performance optimization, and backup security.</w:t>
      </w:r>
    </w:p>
    <w:p w14:paraId="0C975F4E">
      <w:pPr>
        <w:pStyle w:val="36"/>
        <w:numPr>
          <w:ilvl w:val="0"/>
          <w:numId w:val="1"/>
        </w:numPr>
        <w:rPr>
          <w:rFonts w:hint="default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lang w:val="en-US" w:eastAsia="zh-CN"/>
        </w:rPr>
        <w:t>Automated testing results</w:t>
      </w:r>
    </w:p>
    <w:p w14:paraId="567D716F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Execution efficiency</w:t>
      </w:r>
      <w:r>
        <w:rPr>
          <w:rFonts w:hint="eastAsia" w:ascii="Arial" w:hAnsi="Arial" w:cs="Arial"/>
          <w:b w:val="0"/>
          <w:bCs w:val="0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lang w:val="en-US" w:eastAsia="zh-CN"/>
        </w:rPr>
        <w:t>- User module: Complete 10 test cases in 35 minutes</w:t>
      </w:r>
      <w:r>
        <w:rPr>
          <w:rFonts w:hint="eastAsia" w:ascii="Arial" w:hAnsi="Arial" w:cs="Arial"/>
          <w:b w:val="0"/>
          <w:bCs w:val="0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lang w:val="en-US" w:eastAsia="zh-CN"/>
        </w:rPr>
        <w:t>- Database module: Complete 12 test cases in 25 minutes (including 100000 data stress tests)</w:t>
      </w:r>
    </w:p>
    <w:p w14:paraId="48355119">
      <w:pPr>
        <w:pStyle w:val="36"/>
        <w:numPr>
          <w:ilvl w:val="1"/>
          <w:numId w:val="1"/>
        </w:numPr>
        <w:ind w:left="880" w:leftChars="0" w:hanging="440" w:firstLineChars="0"/>
        <w:jc w:val="left"/>
        <w:rPr>
          <w:rFonts w:hint="eastAsia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Quality indicators</w:t>
      </w:r>
      <w:r>
        <w:rPr>
          <w:rFonts w:hint="eastAsia" w:ascii="Arial" w:hAnsi="Arial" w:cs="Arial"/>
          <w:b w:val="0"/>
          <w:bCs w:val="0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lang w:val="en-US" w:eastAsia="zh-CN"/>
        </w:rPr>
        <w:t>- User module: Passed 10/10 (100%)</w:t>
      </w:r>
      <w:r>
        <w:rPr>
          <w:rFonts w:hint="eastAsia" w:ascii="Arial" w:hAnsi="Arial" w:cs="Arial"/>
          <w:b w:val="0"/>
          <w:bCs w:val="0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lang w:val="en-US" w:eastAsia="zh-CN"/>
        </w:rPr>
        <w:t>- Database module: Passed on 12/12 (100%)</w:t>
      </w:r>
      <w:r>
        <w:rPr>
          <w:rFonts w:hint="eastAsia" w:ascii="Arial" w:hAnsi="Arial" w:cs="Arial"/>
          <w:b w:val="0"/>
          <w:bCs w:val="0"/>
          <w:lang w:val="en-US" w:eastAsia="zh-CN"/>
        </w:rPr>
        <w:br w:type="textWrapping"/>
      </w:r>
      <w:r>
        <w:rPr>
          <w:rFonts w:hint="eastAsia" w:ascii="Arial" w:hAnsi="Arial" w:cs="Arial"/>
          <w:b w:val="0"/>
          <w:bCs w:val="0"/>
          <w:lang w:val="en-US" w:eastAsia="zh-CN"/>
        </w:rPr>
        <w:t>- High concurrency scenario: Supports concurrent login of 100 users (response&lt;500ms)</w:t>
      </w:r>
      <w:bookmarkStart w:id="1" w:name="_GoBack"/>
      <w:bookmarkEnd w:id="1"/>
    </w:p>
    <w:bookmarkEnd w:id="0"/>
    <w:p w14:paraId="2739A7AF">
      <w:pPr>
        <w:pStyle w:val="36"/>
        <w:numPr>
          <w:ilvl w:val="0"/>
          <w:numId w:val="0"/>
        </w:numPr>
        <w:jc w:val="left"/>
        <w:rPr>
          <w:rFonts w:hint="default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7B862"/>
    <w:multiLevelType w:val="multilevel"/>
    <w:tmpl w:val="EF07B8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</w:rPr>
    </w:lvl>
    <w:lvl w:ilvl="1" w:tentative="0">
      <w:start w:val="1"/>
      <w:numFmt w:val="lowerLetter"/>
      <w:lvlText w:val="%2)"/>
      <w:lvlJc w:val="left"/>
      <w:pPr>
        <w:ind w:left="880" w:hanging="44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zYWNjZDZiZjI5ZjBjYjZkNjk3NjZmYmJjYjY3YzcifQ=="/>
  </w:docVars>
  <w:rsids>
    <w:rsidRoot w:val="00935341"/>
    <w:rsid w:val="0002434A"/>
    <w:rsid w:val="000A0160"/>
    <w:rsid w:val="000D4EBF"/>
    <w:rsid w:val="00177301"/>
    <w:rsid w:val="0029026D"/>
    <w:rsid w:val="003F4E21"/>
    <w:rsid w:val="00484F42"/>
    <w:rsid w:val="00605A95"/>
    <w:rsid w:val="00627E6B"/>
    <w:rsid w:val="007A5061"/>
    <w:rsid w:val="00802319"/>
    <w:rsid w:val="00876B3E"/>
    <w:rsid w:val="00890C86"/>
    <w:rsid w:val="00935341"/>
    <w:rsid w:val="009C2021"/>
    <w:rsid w:val="00B80954"/>
    <w:rsid w:val="00BE5D38"/>
    <w:rsid w:val="00C6273C"/>
    <w:rsid w:val="00D10A9E"/>
    <w:rsid w:val="00D33868"/>
    <w:rsid w:val="00DD5CE0"/>
    <w:rsid w:val="00E544A7"/>
    <w:rsid w:val="00ED3EB5"/>
    <w:rsid w:val="00ED495A"/>
    <w:rsid w:val="00F86558"/>
    <w:rsid w:val="01513954"/>
    <w:rsid w:val="03A74512"/>
    <w:rsid w:val="090F16CA"/>
    <w:rsid w:val="0AE954CC"/>
    <w:rsid w:val="0E6A54A7"/>
    <w:rsid w:val="116C6D9B"/>
    <w:rsid w:val="14697BE6"/>
    <w:rsid w:val="172B1D23"/>
    <w:rsid w:val="18117D55"/>
    <w:rsid w:val="195A097E"/>
    <w:rsid w:val="195E5408"/>
    <w:rsid w:val="19651061"/>
    <w:rsid w:val="1A9858AA"/>
    <w:rsid w:val="1B8D675B"/>
    <w:rsid w:val="1F481D86"/>
    <w:rsid w:val="1FF72535"/>
    <w:rsid w:val="20001123"/>
    <w:rsid w:val="234E4553"/>
    <w:rsid w:val="239850EF"/>
    <w:rsid w:val="24894816"/>
    <w:rsid w:val="27D148D8"/>
    <w:rsid w:val="283E6521"/>
    <w:rsid w:val="299E0C00"/>
    <w:rsid w:val="2E007BAD"/>
    <w:rsid w:val="2FD45DE0"/>
    <w:rsid w:val="30E030B3"/>
    <w:rsid w:val="311346E6"/>
    <w:rsid w:val="32CD3735"/>
    <w:rsid w:val="37715970"/>
    <w:rsid w:val="39453176"/>
    <w:rsid w:val="39A72A11"/>
    <w:rsid w:val="3AB40396"/>
    <w:rsid w:val="3D462FD9"/>
    <w:rsid w:val="3E6A016D"/>
    <w:rsid w:val="3EEF7D87"/>
    <w:rsid w:val="40631078"/>
    <w:rsid w:val="477A46F1"/>
    <w:rsid w:val="4B4953BD"/>
    <w:rsid w:val="4BDC4DB8"/>
    <w:rsid w:val="4DAD74CF"/>
    <w:rsid w:val="4DE07669"/>
    <w:rsid w:val="507629FF"/>
    <w:rsid w:val="50D63A26"/>
    <w:rsid w:val="51B02937"/>
    <w:rsid w:val="5D7072B0"/>
    <w:rsid w:val="5F061196"/>
    <w:rsid w:val="5FAB4C6E"/>
    <w:rsid w:val="612E4AA0"/>
    <w:rsid w:val="64346482"/>
    <w:rsid w:val="705324CA"/>
    <w:rsid w:val="73E306CC"/>
    <w:rsid w:val="7499627D"/>
    <w:rsid w:val="75E87E77"/>
    <w:rsid w:val="787B3921"/>
    <w:rsid w:val="7A563538"/>
    <w:rsid w:val="7A7464B3"/>
    <w:rsid w:val="7FD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3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Title"/>
    <w:basedOn w:val="1"/>
    <w:next w:val="1"/>
    <w:link w:val="32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8">
    <w:name w:val="Table Grid"/>
    <w:basedOn w:val="1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3">
    <w:name w:val="标题 1 字符"/>
    <w:basedOn w:val="19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4">
    <w:name w:val="标题 2 字符"/>
    <w:basedOn w:val="19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5">
    <w:name w:val="标题 3 字符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6">
    <w:name w:val="标题 4 字符"/>
    <w:basedOn w:val="19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7">
    <w:name w:val="标题 5 字符"/>
    <w:basedOn w:val="19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8">
    <w:name w:val="标题 6 字符"/>
    <w:basedOn w:val="19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9">
    <w:name w:val="标题 7 字符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8 字符"/>
    <w:basedOn w:val="19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9 字符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副标题 字符"/>
    <w:basedOn w:val="19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引用 字符"/>
    <w:basedOn w:val="19"/>
    <w:link w:val="3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Intense Emphasis"/>
    <w:basedOn w:val="19"/>
    <w:qFormat/>
    <w:uiPriority w:val="21"/>
    <w:rPr>
      <w:i/>
      <w:iCs/>
      <w:color w:val="2F5597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9">
    <w:name w:val="明显引用 字符"/>
    <w:basedOn w:val="19"/>
    <w:link w:val="38"/>
    <w:qFormat/>
    <w:uiPriority w:val="30"/>
    <w:rPr>
      <w:i/>
      <w:iCs/>
      <w:color w:val="2F5597" w:themeColor="accent1" w:themeShade="BF"/>
    </w:rPr>
  </w:style>
  <w:style w:type="character" w:customStyle="1" w:styleId="40">
    <w:name w:val="Intense Reference"/>
    <w:basedOn w:val="19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1">
    <w:name w:val="页眉 字符"/>
    <w:basedOn w:val="19"/>
    <w:link w:val="12"/>
    <w:qFormat/>
    <w:uiPriority w:val="99"/>
    <w:rPr>
      <w:sz w:val="18"/>
      <w:szCs w:val="18"/>
    </w:rPr>
  </w:style>
  <w:style w:type="character" w:customStyle="1" w:styleId="42">
    <w:name w:val="页脚 字符"/>
    <w:basedOn w:val="19"/>
    <w:link w:val="11"/>
    <w:qFormat/>
    <w:uiPriority w:val="99"/>
    <w:rPr>
      <w:sz w:val="18"/>
      <w:szCs w:val="18"/>
    </w:rPr>
  </w:style>
  <w:style w:type="character" w:customStyle="1" w:styleId="43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4">
    <w:name w:val="Grid Table Light"/>
    <w:basedOn w:val="17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267</Words>
  <Characters>1510</Characters>
  <Lines>64</Lines>
  <Paragraphs>18</Paragraphs>
  <TotalTime>1</TotalTime>
  <ScaleCrop>false</ScaleCrop>
  <LinksUpToDate>false</LinksUpToDate>
  <CharactersWithSpaces>1761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2025-03-23T01:11:00Z</dcterms:created>
  <dc:creator>BEINING WANG</dc:creator>
  <cp:lastModifiedBy>黄辰宇</cp:lastModifiedBy>
  <dcterms:modified xsi:type="dcterms:W3CDTF">2025-06-14T13:18:32Z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0AC305D87DF8417A860736BE4E0EE16C_12</vt:lpwstr>
  </property>
</Properties>
</file>