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Off-Label-Antrag DOCX skeleton template.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mecfs-paperwork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offlabel-antrag skeleton</dc:title>
  <dc:creator>mecfs-paperwork</dc:creator>
</cp:coreProperties>
</file>