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heading=h.gjdgxs" w:id="0"/>
      <w:bookmarkEnd w:id="0"/>
      <w:r w:rsidDel="00000000" w:rsidR="00000000" w:rsidRPr="00000000">
        <w:rPr>
          <w:b w:val="1"/>
          <w:color w:val="000000"/>
          <w:sz w:val="36"/>
          <w:szCs w:val="36"/>
          <w:rtl w:val="0"/>
        </w:rPr>
        <w:t xml:space="preserve">Pre-Lab Write Up</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Name: </w:t>
        <w:tab/>
        <w:t xml:space="preserve">Jeong Gyu Tak</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Lab:</w:t>
        <w:tab/>
        <w:tab/>
        <w:t xml:space="preserve">Lab2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English what this program is supposed to do (not how it does it). This should be able to be your class comment at the top of your program: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program will prompt the user to input the number of employees. It will then ask for the employee's name and how they are paid, whether they receive a salary or are paid hourly. If the worker is paid a salary, they will need to input the amount. If the worker is paid hourly, they will need to input their pay rate and the number of hours they worked. The program will then calculate and display the gross and net pay. This process will be repeated for each employee until a sufficient number of employees has done the process.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7687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C470F"/>
    <w:pPr>
      <w:ind w:left="720"/>
      <w:contextualSpacing w:val="1"/>
    </w:pPr>
  </w:style>
  <w:style w:type="character" w:styleId="Heading1Char" w:customStyle="1">
    <w:name w:val="Heading 1 Char"/>
    <w:basedOn w:val="DefaultParagraphFont"/>
    <w:link w:val="Heading1"/>
    <w:uiPriority w:val="9"/>
    <w:rsid w:val="00D76879"/>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J2XSQgYxA1gxBACnqmAMRYgXvQ==">CgMxLjAyCGguZ2pkZ3hzOAByITFXR3gyM1VHaGFMbWx4d19nSm9VZ1FVeGVGR2xYWHRqcQ==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2018-01-04T23:26:00Z</dcterms:created>
  <dc:creator>Ryan Parsons</dc:creator>
</cp:coreProperties>
</file>