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0D3" w14:paraId="1ED626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  <w:vAlign w:val="center"/>
          </w:tcPr>
          <w:p w14:paraId="629356D1" w14:textId="77777777" w:rsidR="000900D3" w:rsidRDefault="00000000">
            <w:pPr>
              <w:spacing w:after="80"/>
            </w:pPr>
            <w:r>
              <w:rPr>
                <w:b/>
                <w:bCs/>
                <w:color w:val="FFFFFF"/>
                <w:sz w:val="56"/>
                <w:szCs w:val="56"/>
              </w:rPr>
              <w:t>ATHENAEUM</w:t>
            </w:r>
          </w:p>
          <w:p w14:paraId="49767DD8" w14:textId="77777777" w:rsidR="000900D3" w:rsidRDefault="00000000">
            <w:pPr>
              <w:spacing w:after="120"/>
            </w:pPr>
            <w:r>
              <w:rPr>
                <w:color w:val="A8C8E8"/>
                <w:sz w:val="28"/>
                <w:szCs w:val="28"/>
              </w:rPr>
              <w:t>Library Management System</w:t>
            </w:r>
          </w:p>
          <w:p w14:paraId="5BD5F8B4" w14:textId="77777777" w:rsidR="000900D3" w:rsidRDefault="00000000">
            <w:pPr>
              <w:rPr>
                <w:color w:val="7AAFD4"/>
                <w:sz w:val="20"/>
                <w:szCs w:val="20"/>
              </w:rPr>
            </w:pPr>
            <w:r>
              <w:rPr>
                <w:color w:val="7AAFD4"/>
                <w:sz w:val="20"/>
                <w:szCs w:val="20"/>
              </w:rPr>
              <w:t>Full-Stack   •   Containerized   •   Locally Hosted</w:t>
            </w:r>
          </w:p>
          <w:p w14:paraId="61C6B337" w14:textId="31D8582D" w:rsidR="005F5EF4" w:rsidRPr="005F5EF4" w:rsidRDefault="005F5EF4" w:rsidP="005F5EF4">
            <w:pPr>
              <w:rPr>
                <w:color w:val="7AAFD4"/>
              </w:rPr>
            </w:pPr>
            <w:r>
              <w:rPr>
                <w:color w:val="7AAFD4"/>
              </w:rPr>
              <w:t>Developers: Wes Roddie, Madeline Alvarenga, Alies Krepelka</w:t>
            </w:r>
          </w:p>
        </w:tc>
      </w:tr>
    </w:tbl>
    <w:p w14:paraId="188E62C6" w14:textId="77777777" w:rsidR="000900D3" w:rsidRDefault="000900D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900D3" w14:paraId="4ADCBB98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D5E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96FFA9B" w14:textId="77777777" w:rsidR="000900D3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4</w:t>
            </w:r>
          </w:p>
          <w:p w14:paraId="47EDDA62" w14:textId="77777777" w:rsidR="000900D3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Docker Services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D5E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ADFC5C9" w14:textId="77777777" w:rsidR="000900D3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4</w:t>
            </w:r>
          </w:p>
          <w:p w14:paraId="45B35DE0" w14:textId="77777777" w:rsidR="000900D3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Languages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D5E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D253A83" w14:textId="77777777" w:rsidR="000900D3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3+</w:t>
            </w:r>
          </w:p>
          <w:p w14:paraId="684268C9" w14:textId="77777777" w:rsidR="000900D3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Branches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shd w:val="clear" w:color="auto" w:fill="D5E8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6BAE5DF" w14:textId="77777777" w:rsidR="000900D3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1 cmd</w:t>
            </w:r>
          </w:p>
          <w:p w14:paraId="5B1189B5" w14:textId="77777777" w:rsidR="000900D3" w:rsidRDefault="00000000">
            <w:pPr>
              <w:jc w:val="center"/>
            </w:pPr>
            <w:r>
              <w:rPr>
                <w:color w:val="5F5E5A"/>
                <w:sz w:val="18"/>
                <w:szCs w:val="18"/>
              </w:rPr>
              <w:t>To Deploy</w:t>
            </w:r>
          </w:p>
        </w:tc>
      </w:tr>
    </w:tbl>
    <w:p w14:paraId="1115A411" w14:textId="77777777" w:rsidR="000900D3" w:rsidRDefault="000900D3">
      <w:pPr>
        <w:spacing w:after="160"/>
      </w:pPr>
    </w:p>
    <w:p w14:paraId="0643DE98" w14:textId="77777777" w:rsidR="000900D3" w:rsidRDefault="00000000">
      <w:pPr>
        <w:pStyle w:val="Heading1"/>
        <w:pBdr>
          <w:bottom w:val="single" w:sz="6" w:space="6" w:color="2E75B6"/>
        </w:pBdr>
      </w:pPr>
      <w:r>
        <w:t>What is Athenaeum?</w:t>
      </w:r>
    </w:p>
    <w:p w14:paraId="74BF2C75" w14:textId="77777777" w:rsidR="000900D3" w:rsidRDefault="00000000">
      <w:pPr>
        <w:spacing w:before="60" w:after="120"/>
      </w:pPr>
      <w:r>
        <w:rPr>
          <w:color w:val="2D2D2D"/>
        </w:rPr>
        <w:t>Athenaeum is a locally-hosted web application that simulates the core operations of a real library. It lets staff manage books, register patrons, issue loans, track due dates, accumulate fines, and view system-wide statistics — all through a browser, with no cloud dependency.</w:t>
      </w:r>
    </w:p>
    <w:p w14:paraId="65196A08" w14:textId="77777777" w:rsidR="000900D3" w:rsidRDefault="000900D3">
      <w:pPr>
        <w:spacing w:after="80"/>
      </w:pPr>
    </w:p>
    <w:p w14:paraId="1B05938B" w14:textId="77777777" w:rsidR="000900D3" w:rsidRDefault="00000000">
      <w:pPr>
        <w:spacing w:before="60" w:after="120"/>
      </w:pPr>
      <w:r>
        <w:rPr>
          <w:color w:val="2D2D2D"/>
        </w:rPr>
        <w:t>The entire system runs locally via Docker Compose. One command spins up the database, the API layer, the backend logic server, and the frontend web interface simultaneously — making it trivially reproducible across any machine that has Docker installed.</w:t>
      </w:r>
    </w:p>
    <w:p w14:paraId="3FF9FEC8" w14:textId="77777777" w:rsidR="000900D3" w:rsidRDefault="000900D3">
      <w:pPr>
        <w:spacing w:after="160"/>
      </w:pPr>
    </w:p>
    <w:p w14:paraId="74B01CD7" w14:textId="77777777" w:rsidR="000900D3" w:rsidRDefault="00000000">
      <w:pPr>
        <w:pStyle w:val="Heading1"/>
        <w:pBdr>
          <w:bottom w:val="single" w:sz="6" w:space="6" w:color="2E75B6"/>
        </w:pBdr>
      </w:pPr>
      <w:r>
        <w:t>System Architecture</w:t>
      </w:r>
    </w:p>
    <w:p w14:paraId="234F4A4F" w14:textId="77777777" w:rsidR="000900D3" w:rsidRDefault="00000000">
      <w:pPr>
        <w:spacing w:before="60" w:after="120"/>
      </w:pPr>
      <w:r>
        <w:rPr>
          <w:color w:val="2D2D2D"/>
        </w:rPr>
        <w:t>Four Docker services communicate over a shared internal network. The browser talks exclusively to Nginx, which routes requests to either the frontend static files or the Express backend.</w:t>
      </w:r>
    </w:p>
    <w:p w14:paraId="33E28940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0D3" w14:paraId="75C432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B819D8" w14:textId="77777777" w:rsidR="000900D3" w:rsidRDefault="00000000">
            <w:r>
              <w:rPr>
                <w:b/>
                <w:bCs/>
                <w:color w:val="1F4E79"/>
              </w:rPr>
              <w:t>Architecture overview: Browser → Nginx → Express / PostgREST → PostgreSQL</w:t>
            </w:r>
          </w:p>
        </w:tc>
      </w:tr>
    </w:tbl>
    <w:p w14:paraId="02DD0F28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00D3" w14:paraId="4FA87BA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59A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8E5D" w14:textId="77777777" w:rsidR="000900D3" w:rsidRDefault="00000000">
            <w:r>
              <w:rPr>
                <w:color w:val="2D2D2D"/>
                <w:sz w:val="20"/>
                <w:szCs w:val="20"/>
              </w:rPr>
              <w:t>Component &amp; Role</w:t>
            </w:r>
          </w:p>
        </w:tc>
      </w:tr>
      <w:tr w:rsidR="000900D3" w14:paraId="118945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5E6F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Client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749B" w14:textId="77777777" w:rsidR="000900D3" w:rsidRDefault="00000000">
            <w:r>
              <w:rPr>
                <w:color w:val="2D2D2D"/>
                <w:sz w:val="20"/>
                <w:szCs w:val="20"/>
              </w:rPr>
              <w:t>Browser — user interface entry point</w:t>
            </w:r>
          </w:p>
        </w:tc>
      </w:tr>
      <w:tr w:rsidR="000900D3" w14:paraId="3F6718A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6453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Proxy / 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BB24" w14:textId="77777777" w:rsidR="000900D3" w:rsidRDefault="00000000">
            <w:r>
              <w:rPr>
                <w:color w:val="2D2D2D"/>
                <w:sz w:val="20"/>
                <w:szCs w:val="20"/>
              </w:rPr>
              <w:t>Nginx — reverse proxy + static file server (port 80)</w:t>
            </w:r>
          </w:p>
        </w:tc>
      </w:tr>
      <w:tr w:rsidR="000900D3" w14:paraId="6318BF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06C5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Business Logic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A070" w14:textId="77777777" w:rsidR="000900D3" w:rsidRDefault="00000000">
            <w:r>
              <w:rPr>
                <w:color w:val="2D2D2D"/>
                <w:sz w:val="20"/>
                <w:szCs w:val="20"/>
              </w:rPr>
              <w:t>Express (Node.js) — custom API + rule enforcement</w:t>
            </w:r>
          </w:p>
        </w:tc>
      </w:tr>
      <w:tr w:rsidR="000900D3" w14:paraId="499398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4BA1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Auto REST API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3C06" w14:textId="77777777" w:rsidR="000900D3" w:rsidRDefault="00000000">
            <w:r>
              <w:rPr>
                <w:color w:val="2D2D2D"/>
                <w:sz w:val="20"/>
                <w:szCs w:val="20"/>
              </w:rPr>
              <w:t>PostgREST — schema-driven CRUD layer</w:t>
            </w:r>
          </w:p>
        </w:tc>
      </w:tr>
      <w:tr w:rsidR="000900D3" w14:paraId="565A31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77E4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418B" w14:textId="77777777" w:rsidR="000900D3" w:rsidRDefault="00000000">
            <w:r>
              <w:rPr>
                <w:color w:val="2D2D2D"/>
                <w:sz w:val="20"/>
                <w:szCs w:val="20"/>
              </w:rPr>
              <w:t>PostgreSQL — relational database with triggers &amp; stored procs</w:t>
            </w:r>
          </w:p>
        </w:tc>
      </w:tr>
    </w:tbl>
    <w:p w14:paraId="5D2C2067" w14:textId="77777777" w:rsidR="000900D3" w:rsidRDefault="000900D3">
      <w:pPr>
        <w:spacing w:after="160"/>
      </w:pPr>
    </w:p>
    <w:p w14:paraId="00E3E703" w14:textId="77777777" w:rsidR="000900D3" w:rsidRDefault="00000000">
      <w:pPr>
        <w:pStyle w:val="Heading1"/>
        <w:pBdr>
          <w:bottom w:val="single" w:sz="6" w:space="6" w:color="2E75B6"/>
        </w:pBdr>
      </w:pPr>
      <w:r>
        <w:t>Services Breakdown</w:t>
      </w:r>
    </w:p>
    <w:p w14:paraId="42221E87" w14:textId="77777777" w:rsidR="000900D3" w:rsidRDefault="000900D3">
      <w:pPr>
        <w:spacing w:after="80"/>
      </w:pPr>
    </w:p>
    <w:p w14:paraId="31FA02FA" w14:textId="77777777" w:rsidR="000900D3" w:rsidRDefault="00000000">
      <w:pPr>
        <w:spacing w:before="200" w:after="80"/>
      </w:pPr>
      <w:r>
        <w:rPr>
          <w:b/>
          <w:bCs/>
          <w:color w:val="0F6E56"/>
        </w:rPr>
        <w:t>Nginx — Frontend &amp; Reverse Proxy</w:t>
      </w:r>
    </w:p>
    <w:p w14:paraId="5F50FF45" w14:textId="77777777" w:rsidR="000900D3" w:rsidRDefault="00000000">
      <w:pPr>
        <w:spacing w:before="60" w:after="120"/>
      </w:pPr>
      <w:r>
        <w:rPr>
          <w:color w:val="2D2D2D"/>
        </w:rPr>
        <w:t>Serves the static HTML/CSS/JS frontend and acts as the single entry point for all traffic. Routes /api/ requests to Express and /rest/ requests to PostgREST, eliminating cross-origin issues between services.</w:t>
      </w:r>
    </w:p>
    <w:p w14:paraId="415DDAB9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900D3" w14:paraId="74E14B45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CD12F" w14:textId="77777777" w:rsidR="000900D3" w:rsidRDefault="000900D3"/>
        </w:tc>
        <w:tc>
          <w:tcPr>
            <w:tcW w:w="9160" w:type="dxa"/>
            <w:tcBorders>
              <w:top w:val="none" w:sz="0" w:space="0" w:color="FFFFFF"/>
              <w:left w:val="single" w:sz="12" w:space="0" w:color="1D9E75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311DA15" w14:textId="77777777" w:rsidR="000900D3" w:rsidRDefault="00000000">
            <w:pPr>
              <w:spacing w:after="60"/>
            </w:pPr>
            <w:r>
              <w:rPr>
                <w:b/>
                <w:bCs/>
                <w:color w:val="1F1F1F"/>
                <w:sz w:val="23"/>
                <w:szCs w:val="23"/>
              </w:rPr>
              <w:t>Deployment</w:t>
            </w:r>
          </w:p>
          <w:p w14:paraId="1EE82196" w14:textId="7ED3FA28" w:rsidR="000900D3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Included in repo   |   Port :80</w:t>
            </w:r>
          </w:p>
          <w:p w14:paraId="1EE82197" w14:textId="77777777" w:rsidR="000900D3" w:rsidRDefault="00000000">
            <w:pPr>
              <w:spacing w:after="40"/>
            </w:pPr>
            <w:r>
              <w:rPr>
                <w:i/>
                <w:color w:val="888888"/>
                <w:sz w:val="18"/>
                <w:szCs w:val="18"/>
              </w:rPr>
              <w:t>Backup: wesrodd/athenaeum-frontend:latest (Docker Hub)</w:t>
            </w:r>
          </w:p>
          <w:p w14:paraId="4A5D35AF" w14:textId="77777777" w:rsidR="000900D3" w:rsidRDefault="00000000">
            <w:pPr>
              <w:spacing w:before="60"/>
            </w:pPr>
            <w:r>
              <w:rPr>
                <w:color w:val="5F5E5A"/>
                <w:sz w:val="18"/>
                <w:szCs w:val="18"/>
              </w:rPr>
              <w:t>Nginx   Static files   Reverse proxy   Port 80</w:t>
            </w:r>
          </w:p>
        </w:tc>
      </w:tr>
    </w:tbl>
    <w:p w14:paraId="021187F6" w14:textId="77777777" w:rsidR="000900D3" w:rsidRDefault="000900D3">
      <w:pPr>
        <w:spacing w:after="80"/>
      </w:pPr>
    </w:p>
    <w:p w14:paraId="75999F70" w14:textId="77777777" w:rsidR="000900D3" w:rsidRDefault="00000000">
      <w:pPr>
        <w:spacing w:before="200" w:after="80"/>
      </w:pPr>
      <w:r>
        <w:rPr>
          <w:b/>
          <w:bCs/>
          <w:color w:val="185FA5"/>
        </w:rPr>
        <w:t>Node.js / Express — Backend API</w:t>
      </w:r>
    </w:p>
    <w:p w14:paraId="218678F0" w14:textId="77777777" w:rsidR="000900D3" w:rsidRDefault="00000000">
      <w:pPr>
        <w:spacing w:before="60" w:after="120"/>
      </w:pPr>
      <w:r>
        <w:rPr>
          <w:color w:val="2D2D2D"/>
        </w:rPr>
        <w:t>Handles all business logic beyond raw database access: enforcing checkout limits, calculating fines, preventing checkouts when a patron has an outstanding balance, and generating system statistics. Written in JavaScript (59% of the codebase).</w:t>
      </w:r>
    </w:p>
    <w:p w14:paraId="3EDA534C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900D3" w14:paraId="189AA09F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8A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A68B8" w14:textId="77777777" w:rsidR="000900D3" w:rsidRDefault="000900D3"/>
        </w:tc>
        <w:tc>
          <w:tcPr>
            <w:tcW w:w="9160" w:type="dxa"/>
            <w:tcBorders>
              <w:top w:val="none" w:sz="0" w:space="0" w:color="FFFFFF"/>
              <w:left w:val="single" w:sz="12" w:space="0" w:color="378ADD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503A15" w14:textId="77777777" w:rsidR="000900D3" w:rsidRDefault="00000000">
            <w:pPr>
              <w:spacing w:after="60"/>
            </w:pPr>
            <w:r>
              <w:rPr>
                <w:b/>
                <w:bCs/>
                <w:color w:val="1F1F1F"/>
                <w:sz w:val="23"/>
                <w:szCs w:val="23"/>
              </w:rPr>
              <w:t>Deployment</w:t>
            </w:r>
          </w:p>
          <w:p w14:paraId="5AD0E5EF" w14:textId="77777777" w:rsidR="000900D3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Included in repo</w:t>
            </w:r>
          </w:p>
          <w:p w14:paraId="5AD0E5F0" w14:textId="77777777" w:rsidR="000900D3" w:rsidRDefault="00000000">
            <w:pPr>
              <w:spacing w:after="40"/>
            </w:pPr>
            <w:r>
              <w:rPr>
                <w:i/>
                <w:color w:val="888888"/>
                <w:sz w:val="18"/>
                <w:szCs w:val="18"/>
              </w:rPr>
              <w:t>Backup: wesrodd/athenaeum-backend:latest (Docker Hub)</w:t>
            </w:r>
          </w:p>
          <w:p w14:paraId="1B11E569" w14:textId="77777777" w:rsidR="000900D3" w:rsidRDefault="00000000">
            <w:pPr>
              <w:spacing w:before="60"/>
            </w:pPr>
            <w:r>
              <w:rPr>
                <w:color w:val="5F5E5A"/>
                <w:sz w:val="18"/>
                <w:szCs w:val="18"/>
              </w:rPr>
              <w:t>Node.js   Express   Business logic   REST API</w:t>
            </w:r>
          </w:p>
        </w:tc>
      </w:tr>
    </w:tbl>
    <w:p w14:paraId="7F10C56E" w14:textId="77777777" w:rsidR="000900D3" w:rsidRDefault="000900D3">
      <w:pPr>
        <w:spacing w:after="80"/>
      </w:pPr>
    </w:p>
    <w:p w14:paraId="41730CB7" w14:textId="77777777" w:rsidR="000900D3" w:rsidRDefault="00000000">
      <w:pPr>
        <w:spacing w:before="200" w:after="80"/>
      </w:pPr>
      <w:r>
        <w:rPr>
          <w:b/>
          <w:bCs/>
          <w:color w:val="854F0B"/>
        </w:rPr>
        <w:t>PostgREST — Auto REST Layer</w:t>
      </w:r>
    </w:p>
    <w:p w14:paraId="75BB96C7" w14:textId="77777777" w:rsidR="000900D3" w:rsidRDefault="00000000">
      <w:pPr>
        <w:spacing w:before="60" w:after="120"/>
      </w:pPr>
      <w:r>
        <w:rPr>
          <w:color w:val="2D2D2D"/>
        </w:rPr>
        <w:t>Automatically exposes the PostgreSQL schema as a RESTful API with no additional code. Used for straightforward CRUD operations where constraints, triggers, and PL/pgSQL enforce business rules at the database level.</w:t>
      </w:r>
    </w:p>
    <w:p w14:paraId="38944961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900D3" w14:paraId="4126EA78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A75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FD619" w14:textId="77777777" w:rsidR="000900D3" w:rsidRDefault="000900D3"/>
        </w:tc>
        <w:tc>
          <w:tcPr>
            <w:tcW w:w="9160" w:type="dxa"/>
            <w:tcBorders>
              <w:top w:val="none" w:sz="0" w:space="0" w:color="FFFFFF"/>
              <w:left w:val="single" w:sz="12" w:space="0" w:color="BA7517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F5537F9" w14:textId="77777777" w:rsidR="000900D3" w:rsidRDefault="00000000">
            <w:pPr>
              <w:spacing w:after="60"/>
            </w:pPr>
            <w:r>
              <w:rPr>
                <w:b/>
                <w:bCs/>
                <w:color w:val="1F1F1F"/>
                <w:sz w:val="23"/>
                <w:szCs w:val="23"/>
              </w:rPr>
              <w:t>Type</w:t>
            </w:r>
          </w:p>
          <w:p w14:paraId="635142D1" w14:textId="77777777" w:rsidR="000900D3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Schema-driven REST — no-code API generation from the database schema</w:t>
            </w:r>
          </w:p>
          <w:p w14:paraId="3F7D3354" w14:textId="77777777" w:rsidR="000900D3" w:rsidRDefault="00000000">
            <w:pPr>
              <w:spacing w:before="60"/>
            </w:pPr>
            <w:r>
              <w:rPr>
                <w:color w:val="5F5E5A"/>
                <w:sz w:val="18"/>
                <w:szCs w:val="18"/>
              </w:rPr>
              <w:t>PostgREST   Schema-driven   No-code API</w:t>
            </w:r>
          </w:p>
        </w:tc>
      </w:tr>
    </w:tbl>
    <w:p w14:paraId="0CFDC5FA" w14:textId="77777777" w:rsidR="000900D3" w:rsidRDefault="000900D3">
      <w:pPr>
        <w:spacing w:after="80"/>
      </w:pPr>
    </w:p>
    <w:p w14:paraId="7EA0CD20" w14:textId="77777777" w:rsidR="000900D3" w:rsidRDefault="00000000">
      <w:pPr>
        <w:spacing w:before="200" w:after="80"/>
      </w:pPr>
      <w:r>
        <w:rPr>
          <w:b/>
          <w:bCs/>
          <w:color w:val="3C3489"/>
        </w:rPr>
        <w:t>PostgreSQL — Database</w:t>
      </w:r>
    </w:p>
    <w:p w14:paraId="79EA4580" w14:textId="77777777" w:rsidR="000900D3" w:rsidRDefault="00000000">
      <w:pPr>
        <w:spacing w:before="60" w:after="120"/>
      </w:pPr>
      <w:r>
        <w:rPr>
          <w:color w:val="2D2D2D"/>
        </w:rPr>
        <w:t>Stores books, patrons, loans, and fines. Business rules are enforced at both the database and API levels. Includes PL/pgSQL stored procedures and triggers for overdue detection, fine accumulation, and balance enforcement. Supabase-compatible schema design.</w:t>
      </w:r>
    </w:p>
    <w:p w14:paraId="2B792986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900D3" w14:paraId="781F99B4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7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AD46B" w14:textId="77777777" w:rsidR="000900D3" w:rsidRDefault="000900D3"/>
        </w:tc>
        <w:tc>
          <w:tcPr>
            <w:tcW w:w="9160" w:type="dxa"/>
            <w:tcBorders>
              <w:top w:val="none" w:sz="0" w:space="0" w:color="FFFFFF"/>
              <w:left w:val="single" w:sz="12" w:space="0" w:color="7F77DD"/>
              <w:bottom w:val="none" w:sz="0" w:space="0" w:color="FFFFFF"/>
              <w:right w:val="none" w:sz="0" w:space="0" w:color="FFFFFF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5F3E571" w14:textId="77777777" w:rsidR="000900D3" w:rsidRDefault="00000000">
            <w:pPr>
              <w:spacing w:after="60"/>
            </w:pPr>
            <w:r>
              <w:rPr>
                <w:b/>
                <w:bCs/>
                <w:color w:val="1F1F1F"/>
                <w:sz w:val="23"/>
                <w:szCs w:val="23"/>
              </w:rPr>
              <w:t>Schema</w:t>
            </w:r>
          </w:p>
          <w:p w14:paraId="78B5C7FC" w14:textId="77777777" w:rsidR="000900D3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Supabase-compatible — tables: books, patrons, loans, fines + PL/pgSQL triggers</w:t>
            </w:r>
          </w:p>
          <w:p w14:paraId="70C607A1" w14:textId="77777777" w:rsidR="000900D3" w:rsidRDefault="00000000">
            <w:pPr>
              <w:spacing w:before="60"/>
            </w:pPr>
            <w:r>
              <w:rPr>
                <w:color w:val="5F5E5A"/>
                <w:sz w:val="18"/>
                <w:szCs w:val="18"/>
              </w:rPr>
              <w:t>PostgreSQL   PL/pgSQL   Triggers   Stored procs   Supabase-compatible</w:t>
            </w:r>
          </w:p>
        </w:tc>
      </w:tr>
    </w:tbl>
    <w:p w14:paraId="6F589615" w14:textId="77777777" w:rsidR="000900D3" w:rsidRDefault="000900D3">
      <w:pPr>
        <w:spacing w:after="160"/>
      </w:pPr>
    </w:p>
    <w:p w14:paraId="3482A209" w14:textId="67229CD1" w:rsidR="000900D3" w:rsidRDefault="00000000">
      <w:pPr>
        <w:pStyle w:val="Heading1"/>
        <w:pBdr>
          <w:bottom w:val="single" w:sz="6" w:space="6" w:color="2E75B6"/>
        </w:pBdr>
      </w:pPr>
      <w:r>
        <w:t>Core Features &amp; Business Logic</w:t>
      </w:r>
    </w:p>
    <w:p w14:paraId="128EF73C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6360"/>
      </w:tblGrid>
      <w:tr w:rsidR="000900D3" w14:paraId="176E9ED0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F629C" w14:textId="2173C0FC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066BBCA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Book management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3EE1F0" w14:textId="77777777" w:rsidR="000900D3" w:rsidRDefault="00000000">
            <w:r>
              <w:rPr>
                <w:color w:val="444444"/>
                <w:sz w:val="21"/>
                <w:szCs w:val="21"/>
              </w:rPr>
              <w:t>Add, search, and track inventory across the full library catalog.</w:t>
            </w:r>
          </w:p>
        </w:tc>
      </w:tr>
      <w:tr w:rsidR="000900D3" w14:paraId="75D7861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F5740" w14:textId="70BF5A76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252E2E0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Patron management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6A727" w14:textId="77777777" w:rsidR="000900D3" w:rsidRDefault="00000000">
            <w:r>
              <w:rPr>
                <w:color w:val="444444"/>
                <w:sz w:val="21"/>
                <w:szCs w:val="21"/>
              </w:rPr>
              <w:t>Register library members and maintain account status and borrowing history.</w:t>
            </w:r>
          </w:p>
        </w:tc>
      </w:tr>
      <w:tr w:rsidR="000900D3" w14:paraId="6EB2CBA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F209A" w14:textId="77FE55AD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8D29979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Loan issuance &amp; returns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69585" w14:textId="77777777" w:rsidR="000900D3" w:rsidRDefault="00000000">
            <w:r>
              <w:rPr>
                <w:color w:val="444444"/>
                <w:sz w:val="21"/>
                <w:szCs w:val="21"/>
              </w:rPr>
              <w:t>Check books out to patrons and process returns with due date tracking.</w:t>
            </w:r>
          </w:p>
        </w:tc>
      </w:tr>
      <w:tr w:rsidR="000900D3" w14:paraId="41A848F8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AE828" w14:textId="7329D4F1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AE92C5C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Overdue tracking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7997E" w14:textId="77777777" w:rsidR="000900D3" w:rsidRDefault="00000000">
            <w:r>
              <w:rPr>
                <w:color w:val="444444"/>
                <w:sz w:val="21"/>
                <w:szCs w:val="21"/>
              </w:rPr>
              <w:t>Automatically identifies loans past their due date at the database level.</w:t>
            </w:r>
          </w:p>
        </w:tc>
      </w:tr>
      <w:tr w:rsidR="000900D3" w14:paraId="693A5A2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435E5" w14:textId="26DB0E93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C94904B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Fine calculation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08210" w14:textId="77777777" w:rsidR="000900D3" w:rsidRDefault="00000000">
            <w:r>
              <w:rPr>
                <w:color w:val="444444"/>
                <w:sz w:val="21"/>
                <w:szCs w:val="21"/>
              </w:rPr>
              <w:t>Fines accumulate automatically for overdue items, enforced via database triggers.</w:t>
            </w:r>
          </w:p>
        </w:tc>
      </w:tr>
      <w:tr w:rsidR="000900D3" w14:paraId="608559E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A283A7" w14:textId="3CCADBF8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BA1A1EB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Checkout limits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D7EC6" w14:textId="77777777" w:rsidR="000900D3" w:rsidRDefault="00000000">
            <w:r>
              <w:rPr>
                <w:color w:val="444444"/>
                <w:sz w:val="21"/>
                <w:szCs w:val="21"/>
              </w:rPr>
              <w:t>Business logic prevents patrons from exceeding the maximum simultaneous loans.</w:t>
            </w:r>
          </w:p>
        </w:tc>
      </w:tr>
      <w:tr w:rsidR="000900D3" w14:paraId="46882E03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7DDCB" w14:textId="4D658645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264A8E2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Balance restrictions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AFD4EB" w14:textId="77777777" w:rsidR="000900D3" w:rsidRDefault="00000000">
            <w:r>
              <w:rPr>
                <w:color w:val="444444"/>
                <w:sz w:val="21"/>
                <w:szCs w:val="21"/>
              </w:rPr>
              <w:t>Patrons with outstanding fines cannot check out new books until cleared.</w:t>
            </w:r>
          </w:p>
        </w:tc>
      </w:tr>
      <w:tr w:rsidR="000900D3" w14:paraId="604B311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9FFA1" w14:textId="4ADCE25A" w:rsidR="000900D3" w:rsidRDefault="000900D3"/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4B0BBD3" w14:textId="77777777" w:rsidR="000900D3" w:rsidRDefault="00000000">
            <w:r>
              <w:rPr>
                <w:b/>
                <w:bCs/>
                <w:color w:val="1F1F1F"/>
                <w:sz w:val="21"/>
                <w:szCs w:val="21"/>
              </w:rPr>
              <w:t>System statistics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25CB4" w14:textId="77777777" w:rsidR="000900D3" w:rsidRDefault="00000000">
            <w:r>
              <w:rPr>
                <w:color w:val="444444"/>
                <w:sz w:val="21"/>
                <w:szCs w:val="21"/>
              </w:rPr>
              <w:t>Dashboard-level stats on active loans, overdue items, patrons, and inventory.</w:t>
            </w:r>
          </w:p>
        </w:tc>
      </w:tr>
    </w:tbl>
    <w:p w14:paraId="3FA6448C" w14:textId="77777777" w:rsidR="000900D3" w:rsidRDefault="000900D3">
      <w:pPr>
        <w:spacing w:after="160"/>
      </w:pPr>
    </w:p>
    <w:p w14:paraId="68A093DC" w14:textId="77777777" w:rsidR="000900D3" w:rsidRDefault="00000000">
      <w:pPr>
        <w:pStyle w:val="Heading1"/>
        <w:pBdr>
          <w:bottom w:val="single" w:sz="6" w:space="6" w:color="2E75B6"/>
        </w:pBdr>
      </w:pPr>
      <w:r>
        <w:t>Full Tech Stack</w:t>
      </w:r>
    </w:p>
    <w:p w14:paraId="7355596D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0900D3" w14:paraId="35E707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AA21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Frontend language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D75" w14:textId="77777777" w:rsidR="000900D3" w:rsidRDefault="00000000">
            <w:r>
              <w:rPr>
                <w:color w:val="2D2D2D"/>
                <w:sz w:val="20"/>
                <w:szCs w:val="20"/>
              </w:rPr>
              <w:t>HTML, CSS, JavaScript (vanilla)</w:t>
            </w:r>
          </w:p>
        </w:tc>
      </w:tr>
      <w:tr w:rsidR="000900D3" w14:paraId="3B2BF5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BB8F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Backend runtime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926" w14:textId="77777777" w:rsidR="000900D3" w:rsidRDefault="00000000">
            <w:r>
              <w:rPr>
                <w:color w:val="2D2D2D"/>
                <w:sz w:val="20"/>
                <w:szCs w:val="20"/>
              </w:rPr>
              <w:t>Node.js with Express.js</w:t>
            </w:r>
          </w:p>
        </w:tc>
      </w:tr>
      <w:tr w:rsidR="000900D3" w14:paraId="2E876D0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0AB1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Auto API 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DF3A" w14:textId="77777777" w:rsidR="000900D3" w:rsidRDefault="00000000">
            <w:r>
              <w:rPr>
                <w:color w:val="2D2D2D"/>
                <w:sz w:val="20"/>
                <w:szCs w:val="20"/>
              </w:rPr>
              <w:t>PostgREST (schema-to-REST)</w:t>
            </w:r>
          </w:p>
        </w:tc>
      </w:tr>
      <w:tr w:rsidR="000900D3" w14:paraId="60DE80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0E18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67D0" w14:textId="77777777" w:rsidR="000900D3" w:rsidRDefault="00000000">
            <w:r>
              <w:rPr>
                <w:color w:val="2D2D2D"/>
                <w:sz w:val="20"/>
                <w:szCs w:val="20"/>
              </w:rPr>
              <w:t>PostgreSQL with PL/pgSQL</w:t>
            </w:r>
          </w:p>
        </w:tc>
      </w:tr>
      <w:tr w:rsidR="000900D3" w14:paraId="2FD4B0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95EE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Web server / proxy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B5C8" w14:textId="77777777" w:rsidR="000900D3" w:rsidRDefault="00000000">
            <w:r>
              <w:rPr>
                <w:color w:val="2D2D2D"/>
                <w:sz w:val="20"/>
                <w:szCs w:val="20"/>
              </w:rPr>
              <w:t>Nginx</w:t>
            </w:r>
          </w:p>
        </w:tc>
      </w:tr>
      <w:tr w:rsidR="000900D3" w14:paraId="29F5268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2F6E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Containerization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4A74" w14:textId="77777777" w:rsidR="000900D3" w:rsidRDefault="00000000">
            <w:r>
              <w:rPr>
                <w:color w:val="2D2D2D"/>
                <w:sz w:val="20"/>
                <w:szCs w:val="20"/>
              </w:rPr>
              <w:t>Docker + Docker Compose</w:t>
            </w:r>
          </w:p>
        </w:tc>
      </w:tr>
      <w:tr w:rsidR="000900D3" w14:paraId="193FA0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A91D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Image registry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8D7C" w14:textId="77777777" w:rsidR="000900D3" w:rsidRDefault="00000000">
            <w:r>
              <w:rPr>
                <w:color w:val="2D2D2D"/>
                <w:sz w:val="20"/>
                <w:szCs w:val="20"/>
              </w:rPr>
              <w:t>Docker Hub  (wesrodd/)</w:t>
            </w:r>
          </w:p>
        </w:tc>
      </w:tr>
      <w:tr w:rsidR="000900D3" w14:paraId="53C377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ADAF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CI/CD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D5B7" w14:textId="77777777" w:rsidR="000900D3" w:rsidRDefault="00000000">
            <w:r>
              <w:rPr>
                <w:color w:val="2D2D2D"/>
                <w:sz w:val="20"/>
                <w:szCs w:val="20"/>
              </w:rPr>
              <w:t>GitHub Actions (.github/workflows)</w:t>
            </w:r>
          </w:p>
        </w:tc>
      </w:tr>
      <w:tr w:rsidR="000900D3" w14:paraId="55850E6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193C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DB compatibility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BC3B" w14:textId="77777777" w:rsidR="000900D3" w:rsidRDefault="00000000">
            <w:r>
              <w:rPr>
                <w:color w:val="2D2D2D"/>
                <w:sz w:val="20"/>
                <w:szCs w:val="20"/>
              </w:rPr>
              <w:t>Supabase-compatible schema</w:t>
            </w:r>
          </w:p>
        </w:tc>
      </w:tr>
      <w:tr w:rsidR="000900D3" w14:paraId="639A9C8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7A7C" w14:textId="77777777" w:rsidR="000900D3" w:rsidRDefault="00000000">
            <w:r>
              <w:rPr>
                <w:b/>
                <w:bCs/>
                <w:color w:val="1F4E79"/>
                <w:sz w:val="20"/>
                <w:szCs w:val="20"/>
              </w:rPr>
              <w:t>Shell automation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CFCC" w14:textId="77777777" w:rsidR="000900D3" w:rsidRDefault="00000000">
            <w:r>
              <w:rPr>
                <w:color w:val="2D2D2D"/>
                <w:sz w:val="20"/>
                <w:szCs w:val="20"/>
              </w:rPr>
              <w:t>.sh + .bat scripts for setup</w:t>
            </w:r>
          </w:p>
        </w:tc>
      </w:tr>
    </w:tbl>
    <w:p w14:paraId="3D74A617" w14:textId="77777777" w:rsidR="000900D3" w:rsidRDefault="000900D3">
      <w:pPr>
        <w:spacing w:after="160"/>
      </w:pPr>
    </w:p>
    <w:p w14:paraId="3F14842A" w14:textId="77777777" w:rsidR="000900D3" w:rsidRDefault="00000000">
      <w:pPr>
        <w:pStyle w:val="Heading1"/>
        <w:pBdr>
          <w:bottom w:val="single" w:sz="6" w:space="6" w:color="2E75B6"/>
        </w:pBdr>
      </w:pPr>
      <w:r>
        <w:t>Branch Overview</w:t>
      </w:r>
    </w:p>
    <w:p w14:paraId="111F27DC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60"/>
      </w:tblGrid>
      <w:tr w:rsidR="000900D3" w14:paraId="3F3C56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EC46" w14:textId="77777777" w:rsidR="000900D3" w:rsidRDefault="00000000"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32F6" w14:textId="77777777" w:rsidR="000900D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F92F" w14:textId="77777777" w:rsidR="000900D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00D3" w14:paraId="00C101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DD81" w14:textId="77777777" w:rsidR="000900D3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4A85" w14:textId="77777777" w:rsidR="000900D3" w:rsidRDefault="00000000">
            <w:r>
              <w:rPr>
                <w:color w:val="0F6E56"/>
                <w:sz w:val="19"/>
                <w:szCs w:val="19"/>
              </w:rPr>
              <w:t>Default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B40C" w14:textId="77777777" w:rsidR="000900D3" w:rsidRDefault="00000000">
            <w:r>
              <w:rPr>
                <w:color w:val="2D2D2D"/>
                <w:sz w:val="20"/>
                <w:szCs w:val="20"/>
              </w:rPr>
              <w:t>Clean, documented version for reference. The Working-branch is the primary distribution branch — download its files and run docker compose up to deploy.</w:t>
            </w:r>
          </w:p>
        </w:tc>
      </w:tr>
      <w:tr w:rsidR="000900D3" w14:paraId="709B97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47DA" w14:textId="77777777" w:rsidR="000900D3" w:rsidRDefault="00000000">
            <w:r>
              <w:rPr>
                <w:rFonts w:ascii="Courier New" w:eastAsia="Courier New" w:hAnsi="Courier New" w:cs="Courier New"/>
                <w:b/>
                <w:bCs/>
                <w:color w:val="BA7517"/>
                <w:sz w:val="20"/>
                <w:szCs w:val="20"/>
              </w:rPr>
              <w:t>working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2925" w14:textId="77777777" w:rsidR="000900D3" w:rsidRDefault="00000000">
            <w:r>
              <w:rPr>
                <w:color w:val="BA7517"/>
                <w:sz w:val="19"/>
                <w:szCs w:val="19"/>
              </w:rPr>
              <w:t>Active dev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6990" w14:textId="77777777" w:rsidR="000900D3" w:rsidRDefault="00000000">
            <w:r>
              <w:rPr>
                <w:color w:val="2D2D2D"/>
                <w:sz w:val="20"/>
                <w:szCs w:val="20"/>
              </w:rPr>
              <w:t>Active development branch. Contains the docker-compose.override.yml dev/prod split, latest features, bug fixes, and distribution refinements before merging to main.</w:t>
            </w:r>
          </w:p>
        </w:tc>
      </w:tr>
      <w:tr w:rsidR="000900D3" w14:paraId="4CAECD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0891" w14:textId="77777777" w:rsidR="000900D3" w:rsidRDefault="00000000">
            <w:r>
              <w:rPr>
                <w:rFonts w:ascii="Courier New" w:eastAsia="Courier New" w:hAnsi="Courier New" w:cs="Courier New"/>
                <w:color w:val="5F5E5A"/>
                <w:sz w:val="18"/>
                <w:szCs w:val="18"/>
              </w:rPr>
              <w:t>older branches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5AA6" w14:textId="77777777" w:rsidR="000900D3" w:rsidRDefault="00000000">
            <w:r>
              <w:rPr>
                <w:color w:val="5F5E5A"/>
                <w:sz w:val="19"/>
                <w:szCs w:val="19"/>
              </w:rPr>
              <w:t>Legacy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6016" w14:textId="77777777" w:rsidR="000900D3" w:rsidRDefault="00000000">
            <w:r>
              <w:rPr>
                <w:color w:val="2D2D2D"/>
                <w:sz w:val="20"/>
                <w:szCs w:val="20"/>
              </w:rPr>
              <w:t>Earlier iterations and experiments. Useful as reference for architectural decisions made during development.</w:t>
            </w:r>
          </w:p>
        </w:tc>
      </w:tr>
    </w:tbl>
    <w:p w14:paraId="691F2E87" w14:textId="77777777" w:rsidR="000900D3" w:rsidRDefault="000900D3">
      <w:pPr>
        <w:spacing w:after="160"/>
      </w:pPr>
    </w:p>
    <w:p w14:paraId="6C48CFAD" w14:textId="77777777" w:rsidR="000900D3" w:rsidRDefault="00000000">
      <w:pPr>
        <w:pStyle w:val="Heading1"/>
        <w:pBdr>
          <w:bottom w:val="single" w:sz="6" w:space="6" w:color="2E75B6"/>
        </w:pBdr>
      </w:pPr>
      <w:r>
        <w:t>Who Is This For?</w:t>
      </w:r>
    </w:p>
    <w:p w14:paraId="4054097F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900D3" w14:paraId="1231E49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FD2B78" w14:textId="77777777" w:rsidR="000900D3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Small libraries &amp; archives</w:t>
            </w:r>
          </w:p>
          <w:p w14:paraId="75798EBB" w14:textId="77777777" w:rsidR="000900D3" w:rsidRDefault="00000000">
            <w:r>
              <w:rPr>
                <w:color w:val="444444"/>
                <w:sz w:val="20"/>
                <w:szCs w:val="20"/>
              </w:rPr>
              <w:t>Institutions needing a simple self-hosted system without monthly SaaS fees or cloud lock-in.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658AC0" w14:textId="77777777" w:rsidR="000900D3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Schools &amp; classrooms</w:t>
            </w:r>
          </w:p>
          <w:p w14:paraId="7988DA76" w14:textId="77777777" w:rsidR="000900D3" w:rsidRDefault="00000000">
            <w:r>
              <w:rPr>
                <w:color w:val="444444"/>
                <w:sz w:val="20"/>
                <w:szCs w:val="20"/>
              </w:rPr>
              <w:t>Teachers or schools managing a classroom book collection with patron and loan tracking.</w:t>
            </w:r>
          </w:p>
        </w:tc>
      </w:tr>
      <w:tr w:rsidR="000900D3" w14:paraId="3B1961F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1B5B49" w14:textId="77777777" w:rsidR="000900D3" w:rsidRDefault="00000000">
            <w:pPr>
              <w:spacing w:after="60"/>
            </w:pPr>
            <w:r>
              <w:rPr>
                <w:b/>
                <w:bCs/>
                <w:color w:val="534AB7"/>
              </w:rPr>
              <w:t>CS students &amp; educators</w:t>
            </w:r>
          </w:p>
          <w:p w14:paraId="7789BE9B" w14:textId="77777777" w:rsidR="000900D3" w:rsidRDefault="00000000">
            <w:r>
              <w:rPr>
                <w:color w:val="444444"/>
                <w:sz w:val="20"/>
                <w:szCs w:val="20"/>
              </w:rPr>
              <w:t>A reference implementation of full-stack architecture, Docker orchestration, and relational DB design.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623E43" w14:textId="77777777" w:rsidR="000900D3" w:rsidRDefault="00000000">
            <w:pPr>
              <w:spacing w:after="60"/>
            </w:pPr>
            <w:r>
              <w:rPr>
                <w:b/>
                <w:bCs/>
                <w:color w:val="BA7517"/>
              </w:rPr>
              <w:t>Developer portfolios</w:t>
            </w:r>
          </w:p>
          <w:p w14:paraId="25FB7738" w14:textId="77777777" w:rsidR="000900D3" w:rsidRDefault="00000000">
            <w:r>
              <w:rPr>
                <w:color w:val="444444"/>
                <w:sz w:val="20"/>
                <w:szCs w:val="20"/>
              </w:rPr>
              <w:t>Demonstrates containerization, REST API design, relational DB modeling, and separation of concerns.</w:t>
            </w:r>
          </w:p>
        </w:tc>
      </w:tr>
    </w:tbl>
    <w:p w14:paraId="57CFB9D6" w14:textId="77777777" w:rsidR="000900D3" w:rsidRDefault="000900D3">
      <w:pPr>
        <w:spacing w:after="160"/>
      </w:pPr>
    </w:p>
    <w:p w14:paraId="57192BAB" w14:textId="77777777" w:rsidR="000900D3" w:rsidRDefault="00000000">
      <w:pPr>
        <w:pStyle w:val="Heading1"/>
        <w:pBdr>
          <w:bottom w:val="single" w:sz="6" w:space="6" w:color="2E75B6"/>
        </w:pBdr>
      </w:pPr>
      <w:r>
        <w:t>How to Run It</w:t>
      </w:r>
    </w:p>
    <w:p w14:paraId="7BAD32A8" w14:textId="77777777" w:rsidR="000900D3" w:rsidRDefault="00000000">
      <w:pPr>
        <w:spacing w:before="60" w:after="120"/>
      </w:pPr>
      <w:r>
        <w:rPr>
          <w:color w:val="2D2D2D"/>
        </w:rPr>
        <w:t>Download the project files directly from the Working-branch on GitHub, then start everything with a single Docker Compose command. No Node.js, no PostgreSQL, no local build required — just Docker.</w:t>
      </w:r>
    </w:p>
    <w:p w14:paraId="3E7D5AAE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0D3" w14:paraId="6C74AD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A0CA498" w14:textId="77777777" w:rsidR="000900D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8DD88"/>
                <w:sz w:val="20"/>
                <w:szCs w:val="20"/>
              </w:rPr>
              <w:t># Step 1: Download the Working-branch ZIP from GitHub and extract it</w:t>
            </w:r>
          </w:p>
          <w:p w14:paraId="02133DD4" w14:textId="77777777" w:rsidR="000900D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8DD88"/>
                <w:sz w:val="20"/>
                <w:szCs w:val="20"/>
              </w:rPr>
              <w:t># Step 2: Open Docker Desktop and make sure it is running</w:t>
            </w:r>
          </w:p>
          <w:p w14:paraId="3737A2FE" w14:textId="77777777" w:rsidR="000900D3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88DD88"/>
                <w:sz w:val="20"/>
                <w:szCs w:val="20"/>
              </w:rPr>
              <w:t># Step 3: Open a terminal and navigate into the extracted folder</w:t>
            </w:r>
          </w:p>
          <w:p w14:paraId="061963BB" w14:textId="77777777" w:rsidR="000900D3" w:rsidRDefault="00000000">
            <w:r>
              <w:rPr>
                <w:rFonts w:ascii="Courier New" w:eastAsia="Courier New" w:hAnsi="Courier New" w:cs="Courier New"/>
                <w:color w:val="FFDD88"/>
                <w:sz w:val="20"/>
                <w:szCs w:val="20"/>
              </w:rPr>
              <w:t>docker compose up</w:t>
            </w:r>
          </w:p>
        </w:tc>
      </w:tr>
    </w:tbl>
    <w:p w14:paraId="533EBB9E" w14:textId="77777777" w:rsidR="000900D3" w:rsidRDefault="000900D3">
      <w:pPr>
        <w:spacing w:after="80"/>
      </w:pPr>
    </w:p>
    <w:p w14:paraId="28B08F6A" w14:textId="77777777" w:rsidR="000900D3" w:rsidRDefault="00000000">
      <w:pPr>
        <w:spacing w:before="60" w:after="120"/>
      </w:pPr>
      <w:r>
        <w:rPr>
          <w:color w:val="2D2D2D"/>
        </w:rPr>
        <w:lastRenderedPageBreak/>
        <w:t>Docker Compose pulls the required images and starts all four services automatically. The UI will be available at http://localhost once the containers are running.</w:t>
      </w:r>
    </w:p>
    <w:p w14:paraId="187AA862" w14:textId="77777777" w:rsidR="000900D3" w:rsidRDefault="000900D3">
      <w:pPr>
        <w:spacing w:after="160"/>
      </w:pPr>
    </w:p>
    <w:p w14:paraId="349A6708" w14:textId="77777777" w:rsidR="000900D3" w:rsidRDefault="00000000">
      <w:pPr>
        <w:pStyle w:val="Heading1"/>
        <w:pBdr>
          <w:bottom w:val="single" w:sz="6" w:space="6" w:color="2E75B6"/>
        </w:pBdr>
      </w:pPr>
      <w:r>
        <w:t>Why Athenaeum Stands Out</w:t>
      </w:r>
    </w:p>
    <w:p w14:paraId="226F76EC" w14:textId="77777777" w:rsidR="000900D3" w:rsidRDefault="000900D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0D3" w14:paraId="1A0D581A" w14:textId="77777777">
        <w:tc>
          <w:tcPr>
            <w:tcW w:w="9360" w:type="dxa"/>
            <w:tcBorders>
              <w:top w:val="none" w:sz="0" w:space="0" w:color="FFFFFF"/>
              <w:left w:val="single" w:sz="16" w:space="0" w:color="2E75B6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9320D7C" w14:textId="77777777" w:rsidR="000900D3" w:rsidRDefault="00000000">
            <w:pPr>
              <w:spacing w:after="100"/>
            </w:pPr>
            <w:r>
              <w:rPr>
                <w:color w:val="2D2D2D"/>
                <w:sz w:val="21"/>
                <w:szCs w:val="21"/>
              </w:rPr>
              <w:t>Most student projects are single-page apps or monolithic backends. Athenaeum demonstrates a production-style, multi-service architecture: a real reverse proxy, a schema-driven API layer alongside a custom business logic layer, database-level constraint enforcement via PL/pgSQL, and a zero-friction Docker-based distribution model.</w:t>
            </w:r>
          </w:p>
          <w:p w14:paraId="003C080C" w14:textId="77777777" w:rsidR="000900D3" w:rsidRDefault="00000000">
            <w:r>
              <w:rPr>
                <w:b/>
                <w:bCs/>
                <w:color w:val="1F4E79"/>
                <w:sz w:val="21"/>
                <w:szCs w:val="21"/>
              </w:rPr>
              <w:t>It reflects the actual decisions engineers make when building scalable, maintainable systems — not just getting something to run.</w:t>
            </w:r>
          </w:p>
        </w:tc>
      </w:tr>
    </w:tbl>
    <w:p w14:paraId="0CF9A994" w14:textId="77777777" w:rsidR="000900D3" w:rsidRDefault="000900D3">
      <w:pPr>
        <w:spacing w:after="80"/>
      </w:pPr>
    </w:p>
    <w:p w14:paraId="60EB4339" w14:textId="77777777" w:rsidR="000900D3" w:rsidRDefault="00000000">
      <w:pPr>
        <w:spacing w:before="60" w:after="120"/>
      </w:pPr>
      <w:r>
        <w:rPr>
          <w:color w:val="2D2D2D"/>
        </w:rPr>
        <w:t>Key differentiators:</w:t>
      </w:r>
    </w:p>
    <w:p w14:paraId="3C7ED767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Fully containerized — runs identically on any machine with Docker</w:t>
      </w:r>
    </w:p>
    <w:p w14:paraId="691A5379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Dual API strategy — PostgREST for CRUD, Express for business logic</w:t>
      </w:r>
    </w:p>
    <w:p w14:paraId="3201269E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Database-level business rules via PL/pgSQL triggers and stored procedures</w:t>
      </w:r>
    </w:p>
    <w:p w14:paraId="7133572F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One-command deploy — download files from GitHub and run docker compose up</w:t>
      </w:r>
    </w:p>
    <w:p w14:paraId="59A49378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Clean separation of concerns across four distinct services</w:t>
      </w:r>
    </w:p>
    <w:p w14:paraId="19BA43EE" w14:textId="77777777" w:rsidR="000900D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  <w:sz w:val="21"/>
          <w:szCs w:val="21"/>
        </w:rPr>
        <w:t>CI/CD pipeline via GitHub Actions for automated builds</w:t>
      </w:r>
    </w:p>
    <w:p w14:paraId="19CCB311" w14:textId="77777777" w:rsidR="000900D3" w:rsidRDefault="000900D3">
      <w:pPr>
        <w:spacing w:after="160"/>
      </w:pPr>
    </w:p>
    <w:p w14:paraId="5CFE5017" w14:textId="77777777" w:rsidR="000900D3" w:rsidRDefault="00000000">
      <w:pPr>
        <w:pBdr>
          <w:top w:val="single" w:sz="4" w:space="8" w:color="D5E8F0"/>
        </w:pBdr>
        <w:spacing w:before="200"/>
        <w:jc w:val="center"/>
      </w:pPr>
      <w:r>
        <w:rPr>
          <w:rFonts w:ascii="Courier New" w:eastAsia="Courier New" w:hAnsi="Courier New" w:cs="Courier New"/>
          <w:color w:val="5F5E5A"/>
          <w:sz w:val="18"/>
          <w:szCs w:val="18"/>
        </w:rPr>
        <w:t>github.com/WCR101/Final-Project-Software-Local-Hosted-Web</w:t>
      </w:r>
    </w:p>
    <w:sectPr w:rsidR="000900D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0E882" w14:textId="77777777" w:rsidR="00302F4E" w:rsidRDefault="00302F4E">
      <w:r>
        <w:separator/>
      </w:r>
    </w:p>
  </w:endnote>
  <w:endnote w:type="continuationSeparator" w:id="0">
    <w:p w14:paraId="18533E46" w14:textId="77777777" w:rsidR="00302F4E" w:rsidRDefault="00302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FDFFD" w14:textId="20D09C5B" w:rsidR="000900D3" w:rsidRDefault="00000000">
    <w:pPr>
      <w:pBdr>
        <w:top w:val="single" w:sz="4" w:space="8" w:color="2E75B6"/>
      </w:pBdr>
      <w:tabs>
        <w:tab w:val="right" w:pos="9026"/>
      </w:tabs>
      <w:spacing w:before="160"/>
    </w:pPr>
    <w:r>
      <w:rPr>
        <w:color w:val="5F5E5A"/>
        <w:sz w:val="18"/>
        <w:szCs w:val="18"/>
      </w:rPr>
      <w:t xml:space="preserve">Athenaeum — </w:t>
    </w:r>
    <w:r w:rsidR="00DD7047">
      <w:rPr>
        <w:color w:val="5F5E5A"/>
        <w:sz w:val="18"/>
        <w:szCs w:val="18"/>
      </w:rPr>
      <w:t xml:space="preserve">Group 1 </w:t>
    </w:r>
    <w:r>
      <w:rPr>
        <w:color w:val="5F5E5A"/>
        <w:sz w:val="18"/>
        <w:szCs w:val="18"/>
      </w:rPr>
      <w:t>/Final-Project-Software-Local-Hosted-Web</w:t>
    </w:r>
    <w:r>
      <w:rPr>
        <w:sz w:val="18"/>
        <w:szCs w:val="18"/>
      </w:rPr>
      <w:tab/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DD7047">
      <w:rPr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4143" w14:textId="77777777" w:rsidR="00302F4E" w:rsidRDefault="00302F4E">
      <w:r>
        <w:separator/>
      </w:r>
    </w:p>
  </w:footnote>
  <w:footnote w:type="continuationSeparator" w:id="0">
    <w:p w14:paraId="4EC9C1F1" w14:textId="77777777" w:rsidR="00302F4E" w:rsidRDefault="00302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B362" w14:textId="77777777" w:rsidR="000900D3" w:rsidRDefault="00000000">
    <w:pPr>
      <w:pBdr>
        <w:bottom w:val="single" w:sz="4" w:space="8" w:color="2E75B6"/>
      </w:pBdr>
      <w:spacing w:after="160"/>
    </w:pPr>
    <w:r>
      <w:rPr>
        <w:b/>
        <w:bCs/>
        <w:color w:val="2E75B6"/>
      </w:rPr>
      <w:t>Athenaeum</w:t>
    </w:r>
    <w:r>
      <w:rPr>
        <w:color w:val="5F5E5A"/>
        <w:sz w:val="20"/>
        <w:szCs w:val="20"/>
      </w:rPr>
      <w:t xml:space="preserve">   |   Library Management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13D3"/>
    <w:multiLevelType w:val="hybridMultilevel"/>
    <w:tmpl w:val="6B48396E"/>
    <w:lvl w:ilvl="0" w:tplc="80B646DA">
      <w:start w:val="1"/>
      <w:numFmt w:val="bullet"/>
      <w:lvlText w:val="●"/>
      <w:lvlJc w:val="left"/>
      <w:pPr>
        <w:ind w:left="720" w:hanging="360"/>
      </w:pPr>
    </w:lvl>
    <w:lvl w:ilvl="1" w:tplc="9B56E2A0">
      <w:start w:val="1"/>
      <w:numFmt w:val="bullet"/>
      <w:lvlText w:val="○"/>
      <w:lvlJc w:val="left"/>
      <w:pPr>
        <w:ind w:left="1440" w:hanging="360"/>
      </w:pPr>
    </w:lvl>
    <w:lvl w:ilvl="2" w:tplc="96E8EA3C">
      <w:start w:val="1"/>
      <w:numFmt w:val="bullet"/>
      <w:lvlText w:val="■"/>
      <w:lvlJc w:val="left"/>
      <w:pPr>
        <w:ind w:left="2160" w:hanging="360"/>
      </w:pPr>
    </w:lvl>
    <w:lvl w:ilvl="3" w:tplc="A1E8B12C">
      <w:start w:val="1"/>
      <w:numFmt w:val="bullet"/>
      <w:lvlText w:val="●"/>
      <w:lvlJc w:val="left"/>
      <w:pPr>
        <w:ind w:left="2880" w:hanging="360"/>
      </w:pPr>
    </w:lvl>
    <w:lvl w:ilvl="4" w:tplc="923C7710">
      <w:start w:val="1"/>
      <w:numFmt w:val="bullet"/>
      <w:lvlText w:val="○"/>
      <w:lvlJc w:val="left"/>
      <w:pPr>
        <w:ind w:left="3600" w:hanging="360"/>
      </w:pPr>
    </w:lvl>
    <w:lvl w:ilvl="5" w:tplc="1414BCCE">
      <w:start w:val="1"/>
      <w:numFmt w:val="bullet"/>
      <w:lvlText w:val="■"/>
      <w:lvlJc w:val="left"/>
      <w:pPr>
        <w:ind w:left="4320" w:hanging="360"/>
      </w:pPr>
    </w:lvl>
    <w:lvl w:ilvl="6" w:tplc="DFC655A6">
      <w:start w:val="1"/>
      <w:numFmt w:val="bullet"/>
      <w:lvlText w:val="●"/>
      <w:lvlJc w:val="left"/>
      <w:pPr>
        <w:ind w:left="5040" w:hanging="360"/>
      </w:pPr>
    </w:lvl>
    <w:lvl w:ilvl="7" w:tplc="2AD8FBA8">
      <w:start w:val="1"/>
      <w:numFmt w:val="bullet"/>
      <w:lvlText w:val="●"/>
      <w:lvlJc w:val="left"/>
      <w:pPr>
        <w:ind w:left="5760" w:hanging="360"/>
      </w:pPr>
    </w:lvl>
    <w:lvl w:ilvl="8" w:tplc="0AFCE6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D3F41"/>
    <w:multiLevelType w:val="hybridMultilevel"/>
    <w:tmpl w:val="E4D6662A"/>
    <w:lvl w:ilvl="0" w:tplc="AF2A57C8">
      <w:start w:val="1"/>
      <w:numFmt w:val="bullet"/>
      <w:lvlText w:val="•"/>
      <w:lvlJc w:val="left"/>
      <w:pPr>
        <w:ind w:left="720" w:hanging="360"/>
      </w:pPr>
    </w:lvl>
    <w:lvl w:ilvl="1" w:tplc="1BC82830">
      <w:numFmt w:val="decimal"/>
      <w:lvlText w:val=""/>
      <w:lvlJc w:val="left"/>
    </w:lvl>
    <w:lvl w:ilvl="2" w:tplc="23FA84BA">
      <w:numFmt w:val="decimal"/>
      <w:lvlText w:val=""/>
      <w:lvlJc w:val="left"/>
    </w:lvl>
    <w:lvl w:ilvl="3" w:tplc="55F2ACEA">
      <w:numFmt w:val="decimal"/>
      <w:lvlText w:val=""/>
      <w:lvlJc w:val="left"/>
    </w:lvl>
    <w:lvl w:ilvl="4" w:tplc="40043B36">
      <w:numFmt w:val="decimal"/>
      <w:lvlText w:val=""/>
      <w:lvlJc w:val="left"/>
    </w:lvl>
    <w:lvl w:ilvl="5" w:tplc="031EE26C">
      <w:numFmt w:val="decimal"/>
      <w:lvlText w:val=""/>
      <w:lvlJc w:val="left"/>
    </w:lvl>
    <w:lvl w:ilvl="6" w:tplc="EBDAAEC6">
      <w:numFmt w:val="decimal"/>
      <w:lvlText w:val=""/>
      <w:lvlJc w:val="left"/>
    </w:lvl>
    <w:lvl w:ilvl="7" w:tplc="6C44D614">
      <w:numFmt w:val="decimal"/>
      <w:lvlText w:val=""/>
      <w:lvlJc w:val="left"/>
    </w:lvl>
    <w:lvl w:ilvl="8" w:tplc="68945D42">
      <w:numFmt w:val="decimal"/>
      <w:lvlText w:val=""/>
      <w:lvlJc w:val="left"/>
    </w:lvl>
  </w:abstractNum>
  <w:num w:numId="1" w16cid:durableId="1066227882">
    <w:abstractNumId w:val="0"/>
    <w:lvlOverride w:ilvl="0">
      <w:startOverride w:val="1"/>
    </w:lvlOverride>
  </w:num>
  <w:num w:numId="2" w16cid:durableId="1270896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0D3"/>
    <w:rsid w:val="000900D3"/>
    <w:rsid w:val="000A7EA9"/>
    <w:rsid w:val="00190309"/>
    <w:rsid w:val="00302F4E"/>
    <w:rsid w:val="003F1165"/>
    <w:rsid w:val="005F5EF4"/>
    <w:rsid w:val="00A62836"/>
    <w:rsid w:val="00AA0320"/>
    <w:rsid w:val="00DD7047"/>
    <w:rsid w:val="00EA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D2A8"/>
  <w15:docId w15:val="{39440A48-A07C-40B1-A9EC-3ED9517A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7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047"/>
  </w:style>
  <w:style w:type="paragraph" w:styleId="Footer">
    <w:name w:val="footer"/>
    <w:basedOn w:val="Normal"/>
    <w:link w:val="FooterChar"/>
    <w:uiPriority w:val="99"/>
    <w:unhideWhenUsed/>
    <w:rsid w:val="00DD7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Roddie, Wesley</cp:lastModifiedBy>
  <cp:revision>2</cp:revision>
  <dcterms:created xsi:type="dcterms:W3CDTF">2026-04-23T21:09:00Z</dcterms:created>
  <dcterms:modified xsi:type="dcterms:W3CDTF">2026-04-23T21:09:00Z</dcterms:modified>
</cp:coreProperties>
</file>