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rFonts w:ascii="Arial Unicode MS" w:cs="Arial Unicode MS" w:eastAsia="Arial Unicode MS" w:hAnsi="Arial Unicode MS"/>
          <w:b w:val="1"/>
          <w:sz w:val="26"/>
          <w:szCs w:val="26"/>
          <w:rtl w:val="0"/>
        </w:rPr>
        <w:t xml:space="preserve">組員:113598065王丞頤 113598078 廖宥霖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3">
      <w:pPr>
        <w:rPr>
          <w:sz w:val="26"/>
          <w:szCs w:val="26"/>
        </w:rPr>
      </w:pPr>
      <w:r w:rsidDel="00000000" w:rsidR="00000000" w:rsidRPr="00000000">
        <w:rPr>
          <w:rFonts w:ascii="Arial Unicode MS" w:cs="Arial Unicode MS" w:eastAsia="Arial Unicode MS" w:hAnsi="Arial Unicode MS"/>
          <w:b w:val="1"/>
          <w:sz w:val="26"/>
          <w:szCs w:val="26"/>
          <w:rtl w:val="0"/>
        </w:rPr>
        <w:t xml:space="preserve">題目: </w:t>
      </w:r>
      <w:r w:rsidDel="00000000" w:rsidR="00000000" w:rsidRPr="00000000">
        <w:rPr>
          <w:rFonts w:ascii="Arial Unicode MS" w:cs="Arial Unicode MS" w:eastAsia="Arial Unicode MS" w:hAnsi="Arial Unicode MS"/>
          <w:sz w:val="26"/>
          <w:szCs w:val="26"/>
          <w:rtl w:val="0"/>
        </w:rPr>
        <w:t xml:space="preserve">NBA 的球員表現跟薪水和上場時間的關聯性分析 以及 NBA球員得分效率分析 並透過分群方式去評斷此球員是否為超值球員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Fonts w:ascii="Arial Unicode MS" w:cs="Arial Unicode MS" w:eastAsia="Arial Unicode MS" w:hAnsi="Arial Unicode MS"/>
          <w:b w:val="1"/>
          <w:sz w:val="26"/>
          <w:szCs w:val="26"/>
          <w:rtl w:val="0"/>
        </w:rPr>
        <w:t xml:space="preserve">流程步驟: </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Fonts w:ascii="Arial Unicode MS" w:cs="Arial Unicode MS" w:eastAsia="Arial Unicode MS" w:hAnsi="Arial Unicode MS"/>
          <w:sz w:val="26"/>
          <w:szCs w:val="26"/>
          <w:rtl w:val="0"/>
        </w:rPr>
        <w:t xml:space="preserve">步驟1: 將球員得分跟薪水的資料做資料清洗 清除含空值row 並做資料的正規化</w:t>
      </w:r>
    </w:p>
    <w:p w:rsidR="00000000" w:rsidDel="00000000" w:rsidP="00000000" w:rsidRDefault="00000000" w:rsidRPr="00000000" w14:paraId="00000008">
      <w:pPr>
        <w:rPr>
          <w:sz w:val="26"/>
          <w:szCs w:val="26"/>
          <w:highlight w:val="yellow"/>
        </w:rPr>
      </w:pPr>
      <w:r w:rsidDel="00000000" w:rsidR="00000000" w:rsidRPr="00000000">
        <w:rPr>
          <w:rFonts w:ascii="Arial Unicode MS" w:cs="Arial Unicode MS" w:eastAsia="Arial Unicode MS" w:hAnsi="Arial Unicode MS"/>
          <w:b w:val="1"/>
          <w:sz w:val="26"/>
          <w:szCs w:val="26"/>
          <w:rtl w:val="0"/>
        </w:rPr>
        <w:t xml:space="preserve">薪水資料集</w:t>
      </w:r>
      <w:r w:rsidDel="00000000" w:rsidR="00000000" w:rsidRPr="00000000">
        <w:rPr>
          <w:sz w:val="26"/>
          <w:szCs w:val="26"/>
          <w:rtl w:val="0"/>
        </w:rPr>
        <w:t xml:space="preserve"> </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sz w:val="26"/>
          <w:szCs w:val="26"/>
          <w:highlight w:val="yellow"/>
          <w:rtl w:val="0"/>
        </w:rPr>
        <w:t xml:space="preserve">(紅色為本次會用到的column)</w:t>
      </w:r>
    </w:p>
    <w:p w:rsidR="00000000" w:rsidDel="00000000" w:rsidP="00000000" w:rsidRDefault="00000000" w:rsidRPr="00000000" w14:paraId="00000009">
      <w:pPr>
        <w:numPr>
          <w:ilvl w:val="0"/>
          <w:numId w:val="2"/>
        </w:numPr>
        <w:ind w:left="720" w:hanging="360"/>
        <w:rPr>
          <w:color w:val="ff0000"/>
          <w:sz w:val="26"/>
          <w:szCs w:val="26"/>
        </w:rPr>
      </w:pPr>
      <w:r w:rsidDel="00000000" w:rsidR="00000000" w:rsidRPr="00000000">
        <w:rPr>
          <w:color w:val="ff0000"/>
          <w:sz w:val="26"/>
          <w:szCs w:val="26"/>
          <w:rtl w:val="0"/>
        </w:rPr>
        <w:t xml:space="preserve">playerName</w:t>
      </w:r>
    </w:p>
    <w:p w:rsidR="00000000" w:rsidDel="00000000" w:rsidP="00000000" w:rsidRDefault="00000000" w:rsidRPr="00000000" w14:paraId="0000000A">
      <w:pPr>
        <w:numPr>
          <w:ilvl w:val="0"/>
          <w:numId w:val="2"/>
        </w:numPr>
        <w:ind w:left="720" w:hanging="360"/>
        <w:rPr>
          <w:sz w:val="26"/>
          <w:szCs w:val="26"/>
        </w:rPr>
      </w:pPr>
      <w:r w:rsidDel="00000000" w:rsidR="00000000" w:rsidRPr="00000000">
        <w:rPr>
          <w:sz w:val="26"/>
          <w:szCs w:val="26"/>
          <w:rtl w:val="0"/>
        </w:rPr>
        <w:t xml:space="preserve">seasonStartYear</w:t>
      </w:r>
    </w:p>
    <w:p w:rsidR="00000000" w:rsidDel="00000000" w:rsidP="00000000" w:rsidRDefault="00000000" w:rsidRPr="00000000" w14:paraId="0000000B">
      <w:pPr>
        <w:numPr>
          <w:ilvl w:val="0"/>
          <w:numId w:val="2"/>
        </w:numPr>
        <w:ind w:left="720" w:hanging="360"/>
        <w:rPr>
          <w:sz w:val="26"/>
          <w:szCs w:val="26"/>
        </w:rPr>
      </w:pPr>
      <w:r w:rsidDel="00000000" w:rsidR="00000000" w:rsidRPr="00000000">
        <w:rPr>
          <w:sz w:val="26"/>
          <w:szCs w:val="26"/>
          <w:rtl w:val="0"/>
        </w:rPr>
        <w:t xml:space="preserve">salary</w:t>
      </w:r>
    </w:p>
    <w:p w:rsidR="00000000" w:rsidDel="00000000" w:rsidP="00000000" w:rsidRDefault="00000000" w:rsidRPr="00000000" w14:paraId="0000000C">
      <w:pPr>
        <w:numPr>
          <w:ilvl w:val="0"/>
          <w:numId w:val="2"/>
        </w:numPr>
        <w:ind w:left="720" w:hanging="360"/>
        <w:rPr>
          <w:color w:val="ff0000"/>
          <w:sz w:val="26"/>
          <w:szCs w:val="26"/>
        </w:rPr>
      </w:pPr>
      <w:r w:rsidDel="00000000" w:rsidR="00000000" w:rsidRPr="00000000">
        <w:rPr>
          <w:color w:val="ff0000"/>
          <w:sz w:val="26"/>
          <w:szCs w:val="26"/>
          <w:rtl w:val="0"/>
        </w:rPr>
        <w:t xml:space="preserve">inflationAdjSalary</w:t>
      </w: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Fonts w:ascii="Arial Unicode MS" w:cs="Arial Unicode MS" w:eastAsia="Arial Unicode MS" w:hAnsi="Arial Unicode MS"/>
          <w:b w:val="1"/>
          <w:sz w:val="26"/>
          <w:szCs w:val="26"/>
          <w:rtl w:val="0"/>
        </w:rPr>
        <w:t xml:space="preserve">球員得分資料集 :</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game_id</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teamName</w:t>
      </w:r>
    </w:p>
    <w:p w:rsidR="00000000" w:rsidDel="00000000" w:rsidP="00000000" w:rsidRDefault="00000000" w:rsidRPr="00000000" w14:paraId="00000010">
      <w:pPr>
        <w:numPr>
          <w:ilvl w:val="0"/>
          <w:numId w:val="1"/>
        </w:numPr>
        <w:ind w:left="720" w:hanging="360"/>
        <w:rPr>
          <w:color w:val="ff0000"/>
          <w:sz w:val="26"/>
          <w:szCs w:val="26"/>
        </w:rPr>
      </w:pPr>
      <w:r w:rsidDel="00000000" w:rsidR="00000000" w:rsidRPr="00000000">
        <w:rPr>
          <w:color w:val="ff0000"/>
          <w:sz w:val="26"/>
          <w:szCs w:val="26"/>
          <w:rtl w:val="0"/>
        </w:rPr>
        <w:t xml:space="preserve">playerName</w:t>
      </w:r>
    </w:p>
    <w:p w:rsidR="00000000" w:rsidDel="00000000" w:rsidP="00000000" w:rsidRDefault="00000000" w:rsidRPr="00000000" w14:paraId="00000011">
      <w:pPr>
        <w:numPr>
          <w:ilvl w:val="0"/>
          <w:numId w:val="1"/>
        </w:numPr>
        <w:ind w:left="720" w:hanging="360"/>
        <w:rPr>
          <w:color w:val="ff0000"/>
          <w:sz w:val="26"/>
          <w:szCs w:val="26"/>
        </w:rPr>
      </w:pPr>
      <w:r w:rsidDel="00000000" w:rsidR="00000000" w:rsidRPr="00000000">
        <w:rPr>
          <w:color w:val="ff0000"/>
          <w:sz w:val="26"/>
          <w:szCs w:val="26"/>
          <w:rtl w:val="0"/>
        </w:rPr>
        <w:t xml:space="preserve">MP</w:t>
      </w:r>
    </w:p>
    <w:p w:rsidR="00000000" w:rsidDel="00000000" w:rsidP="00000000" w:rsidRDefault="00000000" w:rsidRPr="00000000" w14:paraId="00000012">
      <w:pPr>
        <w:numPr>
          <w:ilvl w:val="0"/>
          <w:numId w:val="1"/>
        </w:numPr>
        <w:ind w:left="720" w:hanging="360"/>
        <w:rPr>
          <w:color w:val="ff0000"/>
          <w:sz w:val="26"/>
          <w:szCs w:val="26"/>
        </w:rPr>
      </w:pPr>
      <w:r w:rsidDel="00000000" w:rsidR="00000000" w:rsidRPr="00000000">
        <w:rPr>
          <w:color w:val="ff0000"/>
          <w:sz w:val="26"/>
          <w:szCs w:val="26"/>
          <w:rtl w:val="0"/>
        </w:rPr>
        <w:t xml:space="preserve">FG</w:t>
      </w:r>
    </w:p>
    <w:p w:rsidR="00000000" w:rsidDel="00000000" w:rsidP="00000000" w:rsidRDefault="00000000" w:rsidRPr="00000000" w14:paraId="00000013">
      <w:pPr>
        <w:numPr>
          <w:ilvl w:val="0"/>
          <w:numId w:val="1"/>
        </w:numPr>
        <w:ind w:left="720" w:hanging="360"/>
        <w:rPr>
          <w:color w:val="ff0000"/>
          <w:sz w:val="26"/>
          <w:szCs w:val="26"/>
        </w:rPr>
      </w:pPr>
      <w:r w:rsidDel="00000000" w:rsidR="00000000" w:rsidRPr="00000000">
        <w:rPr>
          <w:color w:val="ff0000"/>
          <w:sz w:val="26"/>
          <w:szCs w:val="26"/>
          <w:rtl w:val="0"/>
        </w:rPr>
        <w:t xml:space="preserve">FGA</w:t>
      </w:r>
    </w:p>
    <w:p w:rsidR="00000000" w:rsidDel="00000000" w:rsidP="00000000" w:rsidRDefault="00000000" w:rsidRPr="00000000" w14:paraId="00000014">
      <w:pPr>
        <w:numPr>
          <w:ilvl w:val="0"/>
          <w:numId w:val="1"/>
        </w:numPr>
        <w:ind w:left="720" w:hanging="360"/>
        <w:rPr>
          <w:color w:val="ff0000"/>
          <w:sz w:val="26"/>
          <w:szCs w:val="26"/>
        </w:rPr>
      </w:pPr>
      <w:r w:rsidDel="00000000" w:rsidR="00000000" w:rsidRPr="00000000">
        <w:rPr>
          <w:color w:val="ff0000"/>
          <w:sz w:val="26"/>
          <w:szCs w:val="26"/>
          <w:rtl w:val="0"/>
        </w:rPr>
        <w:t xml:space="preserve">3P</w:t>
      </w:r>
    </w:p>
    <w:p w:rsidR="00000000" w:rsidDel="00000000" w:rsidP="00000000" w:rsidRDefault="00000000" w:rsidRPr="00000000" w14:paraId="00000015">
      <w:pPr>
        <w:numPr>
          <w:ilvl w:val="0"/>
          <w:numId w:val="1"/>
        </w:numPr>
        <w:ind w:left="720" w:hanging="360"/>
        <w:rPr>
          <w:color w:val="ff0000"/>
          <w:sz w:val="26"/>
          <w:szCs w:val="26"/>
        </w:rPr>
      </w:pPr>
      <w:r w:rsidDel="00000000" w:rsidR="00000000" w:rsidRPr="00000000">
        <w:rPr>
          <w:color w:val="ff0000"/>
          <w:sz w:val="26"/>
          <w:szCs w:val="26"/>
          <w:rtl w:val="0"/>
        </w:rPr>
        <w:t xml:space="preserve">3PA</w:t>
      </w:r>
    </w:p>
    <w:p w:rsidR="00000000" w:rsidDel="00000000" w:rsidP="00000000" w:rsidRDefault="00000000" w:rsidRPr="00000000" w14:paraId="00000016">
      <w:pPr>
        <w:numPr>
          <w:ilvl w:val="0"/>
          <w:numId w:val="1"/>
        </w:numPr>
        <w:ind w:left="720" w:hanging="360"/>
        <w:rPr>
          <w:color w:val="ff0000"/>
          <w:sz w:val="26"/>
          <w:szCs w:val="26"/>
        </w:rPr>
      </w:pPr>
      <w:r w:rsidDel="00000000" w:rsidR="00000000" w:rsidRPr="00000000">
        <w:rPr>
          <w:color w:val="ff0000"/>
          <w:sz w:val="26"/>
          <w:szCs w:val="26"/>
          <w:rtl w:val="0"/>
        </w:rPr>
        <w:t xml:space="preserve">FT</w:t>
      </w:r>
    </w:p>
    <w:p w:rsidR="00000000" w:rsidDel="00000000" w:rsidP="00000000" w:rsidRDefault="00000000" w:rsidRPr="00000000" w14:paraId="00000017">
      <w:pPr>
        <w:numPr>
          <w:ilvl w:val="0"/>
          <w:numId w:val="1"/>
        </w:numPr>
        <w:ind w:left="720" w:hanging="360"/>
        <w:rPr>
          <w:color w:val="ff0000"/>
          <w:sz w:val="26"/>
          <w:szCs w:val="26"/>
        </w:rPr>
      </w:pPr>
      <w:r w:rsidDel="00000000" w:rsidR="00000000" w:rsidRPr="00000000">
        <w:rPr>
          <w:color w:val="ff0000"/>
          <w:sz w:val="26"/>
          <w:szCs w:val="26"/>
          <w:rtl w:val="0"/>
        </w:rPr>
        <w:t xml:space="preserve">FTA</w:t>
      </w:r>
      <w:r w:rsidDel="00000000" w:rsidR="00000000" w:rsidRPr="00000000">
        <w:rPr>
          <w:b w:val="1"/>
          <w:color w:val="ff0000"/>
          <w:sz w:val="26"/>
          <w:szCs w:val="26"/>
          <w:rtl w:val="0"/>
        </w:rPr>
        <w:tab/>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Fonts w:ascii="Arial Unicode MS" w:cs="Arial Unicode MS" w:eastAsia="Arial Unicode MS" w:hAnsi="Arial Unicode MS"/>
          <w:sz w:val="26"/>
          <w:szCs w:val="26"/>
          <w:rtl w:val="0"/>
        </w:rPr>
        <w:t xml:space="preserve">步驟2: </w:t>
      </w:r>
    </w:p>
    <w:p w:rsidR="00000000" w:rsidDel="00000000" w:rsidP="00000000" w:rsidRDefault="00000000" w:rsidRPr="00000000" w14:paraId="00000019">
      <w:pPr>
        <w:numPr>
          <w:ilvl w:val="0"/>
          <w:numId w:val="3"/>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計算每個球員間的平均上場時間以及生涯中領到的薪水平均值</w:t>
      </w:r>
    </w:p>
    <w:p w:rsidR="00000000" w:rsidDel="00000000" w:rsidP="00000000" w:rsidRDefault="00000000" w:rsidRPr="00000000" w14:paraId="0000001A">
      <w:pPr>
        <w:numPr>
          <w:ilvl w:val="0"/>
          <w:numId w:val="3"/>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透過FGA和3PA去計算二分球嘗試次數 (2PA)</w:t>
      </w:r>
    </w:p>
    <w:p w:rsidR="00000000" w:rsidDel="00000000" w:rsidP="00000000" w:rsidRDefault="00000000" w:rsidRPr="00000000" w14:paraId="0000001B">
      <w:pPr>
        <w:numPr>
          <w:ilvl w:val="0"/>
          <w:numId w:val="3"/>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透過FG和3P計算二分球進球次數 (2P)</w:t>
      </w:r>
    </w:p>
    <w:p w:rsidR="00000000" w:rsidDel="00000000" w:rsidP="00000000" w:rsidRDefault="00000000" w:rsidRPr="00000000" w14:paraId="0000001C">
      <w:pPr>
        <w:numPr>
          <w:ilvl w:val="0"/>
          <w:numId w:val="3"/>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透過FT 和 2P 和 3P去計算場均得分</w:t>
      </w:r>
    </w:p>
    <w:p w:rsidR="00000000" w:rsidDel="00000000" w:rsidP="00000000" w:rsidRDefault="00000000" w:rsidRPr="00000000" w14:paraId="0000001D">
      <w:pPr>
        <w:numPr>
          <w:ilvl w:val="0"/>
          <w:numId w:val="3"/>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計算各別得分項的效率 (命中率)</w:t>
      </w:r>
    </w:p>
    <w:p w:rsidR="00000000" w:rsidDel="00000000" w:rsidP="00000000" w:rsidRDefault="00000000" w:rsidRPr="00000000" w14:paraId="0000001E">
      <w:pPr>
        <w:numPr>
          <w:ilvl w:val="0"/>
          <w:numId w:val="3"/>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用關聯性套件如:Apriori 或 隨機森林等方法去計算各別命中率對上場時間和薪水的重要性特徵影響</w:t>
      </w:r>
    </w:p>
    <w:p w:rsidR="00000000" w:rsidDel="00000000" w:rsidP="00000000" w:rsidRDefault="00000000" w:rsidRPr="00000000" w14:paraId="0000001F">
      <w:pPr>
        <w:numPr>
          <w:ilvl w:val="0"/>
          <w:numId w:val="3"/>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透過命中率跟上場時間做得分效率分析</w:t>
      </w:r>
    </w:p>
    <w:p w:rsidR="00000000" w:rsidDel="00000000" w:rsidP="00000000" w:rsidRDefault="00000000" w:rsidRPr="00000000" w14:paraId="00000020">
      <w:pPr>
        <w:numPr>
          <w:ilvl w:val="0"/>
          <w:numId w:val="3"/>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將資料切割成訓練跟測試集 去訓練分群 ex:給定測試集的球員上面的得分特徵去預測他的薪水區間 並與真實標籤去比較是否超值</w:t>
      </w:r>
    </w:p>
    <w:p w:rsidR="00000000" w:rsidDel="00000000" w:rsidP="00000000" w:rsidRDefault="00000000" w:rsidRPr="00000000" w14:paraId="00000021">
      <w:pPr>
        <w:rPr>
          <w:sz w:val="26"/>
          <w:szCs w:val="26"/>
        </w:rPr>
      </w:pPr>
      <w:r w:rsidDel="00000000" w:rsidR="00000000" w:rsidRPr="00000000">
        <w:rPr>
          <w:rFonts w:ascii="Arial Unicode MS" w:cs="Arial Unicode MS" w:eastAsia="Arial Unicode MS" w:hAnsi="Arial Unicode MS"/>
          <w:b w:val="1"/>
          <w:sz w:val="26"/>
          <w:szCs w:val="26"/>
          <w:rtl w:val="0"/>
        </w:rPr>
        <w:t xml:space="preserve">資料集:</w:t>
      </w:r>
      <w:hyperlink r:id="rId6">
        <w:r w:rsidDel="00000000" w:rsidR="00000000" w:rsidRPr="00000000">
          <w:rPr>
            <w:color w:val="1155cc"/>
            <w:sz w:val="26"/>
            <w:szCs w:val="26"/>
            <w:u w:val="single"/>
            <w:rtl w:val="0"/>
          </w:rPr>
          <w:t xml:space="preserve">https://www.kaggle.com/datasets/patrickhallila1994/nba-data-from-basketball</w:t>
        </w:r>
      </w:hyperlink>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b w:val="1"/>
          <w:sz w:val="26"/>
          <w:szCs w:val="26"/>
          <w:highlight w:val="yellow"/>
        </w:rPr>
      </w:pPr>
      <w:r w:rsidDel="00000000" w:rsidR="00000000" w:rsidRPr="00000000">
        <w:rPr>
          <w:b w:val="1"/>
          <w:sz w:val="26"/>
          <w:szCs w:val="26"/>
          <w:highlight w:val="yellow"/>
          <w:rtl w:val="0"/>
        </w:rPr>
        <w:t xml:space="preserve">prefered_time_slot : 1/8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trickhallila1994/nba-data-from-basketball-reference?select=salar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