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40E70" w14:textId="77777777" w:rsidR="00F86C05" w:rsidRPr="00C30349" w:rsidRDefault="00937C86" w:rsidP="00072E60">
      <w:pPr>
        <w:jc w:val="center"/>
        <w:rPr>
          <w:b/>
        </w:rPr>
      </w:pPr>
      <w:r>
        <w:rPr>
          <w:b/>
        </w:rPr>
        <w:t xml:space="preserve">COMP 3220 Programming Languages </w:t>
      </w:r>
      <w:r w:rsidR="00072E60" w:rsidRPr="00C30349">
        <w:rPr>
          <w:b/>
        </w:rPr>
        <w:t>SYLLABUS</w:t>
      </w:r>
    </w:p>
    <w:p w14:paraId="638AAEDC" w14:textId="77777777" w:rsidR="00072E60" w:rsidRPr="00FF5211" w:rsidRDefault="00072E60">
      <w:pPr>
        <w:rPr>
          <w:sz w:val="20"/>
        </w:rPr>
      </w:pPr>
    </w:p>
    <w:p w14:paraId="5A631566" w14:textId="77777777" w:rsidR="00897D07" w:rsidRPr="00FF5211" w:rsidRDefault="00897D07">
      <w:pPr>
        <w:rPr>
          <w:b/>
          <w:sz w:val="20"/>
        </w:rPr>
        <w:sectPr w:rsidR="00897D07" w:rsidRPr="00FF5211">
          <w:footerReference w:type="default" r:id="rId7"/>
          <w:pgSz w:w="12240" w:h="15840"/>
          <w:pgMar w:top="1440" w:right="1440" w:bottom="1440" w:left="1440" w:header="720" w:footer="720" w:gutter="0"/>
          <w:cols w:space="720"/>
          <w:docGrid w:linePitch="360"/>
        </w:sectPr>
      </w:pPr>
    </w:p>
    <w:p w14:paraId="2638BDFA" w14:textId="77777777" w:rsidR="00072E60" w:rsidRPr="00C30349" w:rsidRDefault="00072E60">
      <w:pPr>
        <w:rPr>
          <w:b/>
        </w:rPr>
      </w:pPr>
      <w:r w:rsidRPr="00C30349">
        <w:rPr>
          <w:b/>
        </w:rPr>
        <w:t>Instructor Information</w:t>
      </w:r>
    </w:p>
    <w:tbl>
      <w:tblPr>
        <w:tblStyle w:val="TableGrid"/>
        <w:tblW w:w="0" w:type="auto"/>
        <w:tblLook w:val="04A0" w:firstRow="1" w:lastRow="0" w:firstColumn="1" w:lastColumn="0" w:noHBand="0" w:noVBand="1"/>
      </w:tblPr>
      <w:tblGrid>
        <w:gridCol w:w="1126"/>
        <w:gridCol w:w="3316"/>
      </w:tblGrid>
      <w:tr w:rsidR="00072E60" w:rsidRPr="00FF5211" w14:paraId="1B86370F" w14:textId="77777777" w:rsidTr="00897D07">
        <w:tc>
          <w:tcPr>
            <w:tcW w:w="1126" w:type="dxa"/>
          </w:tcPr>
          <w:p w14:paraId="69DCE414" w14:textId="77777777" w:rsidR="00072E60" w:rsidRPr="00FF5211" w:rsidRDefault="00072E60">
            <w:pPr>
              <w:rPr>
                <w:b/>
                <w:sz w:val="20"/>
              </w:rPr>
            </w:pPr>
            <w:r w:rsidRPr="00FF5211">
              <w:rPr>
                <w:b/>
                <w:sz w:val="20"/>
              </w:rPr>
              <w:t>Name</w:t>
            </w:r>
          </w:p>
        </w:tc>
        <w:tc>
          <w:tcPr>
            <w:tcW w:w="3184" w:type="dxa"/>
          </w:tcPr>
          <w:p w14:paraId="5A26BF50" w14:textId="77777777" w:rsidR="00072E60" w:rsidRPr="00FF5211" w:rsidRDefault="00072E60">
            <w:pPr>
              <w:rPr>
                <w:sz w:val="20"/>
              </w:rPr>
            </w:pPr>
            <w:r w:rsidRPr="00FF5211">
              <w:rPr>
                <w:sz w:val="20"/>
              </w:rPr>
              <w:t>Rodrigo Sardiñas</w:t>
            </w:r>
          </w:p>
        </w:tc>
      </w:tr>
      <w:tr w:rsidR="00072E60" w:rsidRPr="00FF5211" w14:paraId="4D19ED68" w14:textId="77777777" w:rsidTr="00897D07">
        <w:tc>
          <w:tcPr>
            <w:tcW w:w="1126" w:type="dxa"/>
          </w:tcPr>
          <w:p w14:paraId="06FAE982" w14:textId="77777777" w:rsidR="00072E60" w:rsidRPr="00FF5211" w:rsidRDefault="00072E60">
            <w:pPr>
              <w:rPr>
                <w:b/>
                <w:sz w:val="20"/>
              </w:rPr>
            </w:pPr>
            <w:r w:rsidRPr="00FF5211">
              <w:rPr>
                <w:b/>
                <w:sz w:val="20"/>
              </w:rPr>
              <w:t>Office #</w:t>
            </w:r>
          </w:p>
        </w:tc>
        <w:tc>
          <w:tcPr>
            <w:tcW w:w="3184" w:type="dxa"/>
          </w:tcPr>
          <w:p w14:paraId="62DCD666" w14:textId="077053FE" w:rsidR="00072E60" w:rsidRPr="00FF5211" w:rsidRDefault="00CF5612">
            <w:pPr>
              <w:rPr>
                <w:sz w:val="20"/>
              </w:rPr>
            </w:pPr>
            <w:hyperlink r:id="rId8" w:history="1">
              <w:r w:rsidR="00BB7255" w:rsidRPr="0067118C">
                <w:rPr>
                  <w:rStyle w:val="Hyperlink"/>
                  <w:sz w:val="20"/>
                </w:rPr>
                <w:t>https://auburn.zoom.us/j/92551015100</w:t>
              </w:r>
            </w:hyperlink>
            <w:r w:rsidR="00BB7255">
              <w:rPr>
                <w:sz w:val="20"/>
              </w:rPr>
              <w:t xml:space="preserve"> </w:t>
            </w:r>
          </w:p>
        </w:tc>
      </w:tr>
      <w:tr w:rsidR="00072E60" w:rsidRPr="00FF5211" w14:paraId="4EE8D9EF" w14:textId="77777777" w:rsidTr="00897D07">
        <w:tc>
          <w:tcPr>
            <w:tcW w:w="1126" w:type="dxa"/>
          </w:tcPr>
          <w:p w14:paraId="76B58D43" w14:textId="77777777" w:rsidR="00072E60" w:rsidRPr="00FF5211" w:rsidRDefault="00072E60">
            <w:pPr>
              <w:rPr>
                <w:b/>
                <w:sz w:val="20"/>
              </w:rPr>
            </w:pPr>
            <w:r w:rsidRPr="00FF5211">
              <w:rPr>
                <w:b/>
                <w:sz w:val="20"/>
              </w:rPr>
              <w:t>Office hours</w:t>
            </w:r>
          </w:p>
        </w:tc>
        <w:tc>
          <w:tcPr>
            <w:tcW w:w="3184" w:type="dxa"/>
          </w:tcPr>
          <w:p w14:paraId="2DF9456B" w14:textId="74FBEB8F" w:rsidR="00072E60" w:rsidRPr="00FF5211" w:rsidRDefault="00937C86" w:rsidP="00453004">
            <w:pPr>
              <w:rPr>
                <w:sz w:val="20"/>
              </w:rPr>
            </w:pPr>
            <w:r>
              <w:rPr>
                <w:sz w:val="20"/>
              </w:rPr>
              <w:t xml:space="preserve">Tue/Thu </w:t>
            </w:r>
            <w:r w:rsidR="00BB7255">
              <w:rPr>
                <w:sz w:val="20"/>
              </w:rPr>
              <w:t xml:space="preserve">5 </w:t>
            </w:r>
            <w:r>
              <w:rPr>
                <w:sz w:val="20"/>
              </w:rPr>
              <w:t xml:space="preserve">– </w:t>
            </w:r>
            <w:r w:rsidR="00BB7255">
              <w:rPr>
                <w:sz w:val="20"/>
              </w:rPr>
              <w:t>6:30</w:t>
            </w:r>
            <w:r w:rsidR="00990349">
              <w:rPr>
                <w:sz w:val="20"/>
              </w:rPr>
              <w:t>pm</w:t>
            </w:r>
          </w:p>
        </w:tc>
      </w:tr>
      <w:tr w:rsidR="00072E60" w:rsidRPr="00FF5211" w14:paraId="57966867" w14:textId="77777777" w:rsidTr="00897D07">
        <w:tc>
          <w:tcPr>
            <w:tcW w:w="1126" w:type="dxa"/>
          </w:tcPr>
          <w:p w14:paraId="55FD8B47" w14:textId="77777777" w:rsidR="00072E60" w:rsidRPr="00FF5211" w:rsidRDefault="00072E60">
            <w:pPr>
              <w:rPr>
                <w:b/>
                <w:sz w:val="20"/>
              </w:rPr>
            </w:pPr>
            <w:r w:rsidRPr="00FF5211">
              <w:rPr>
                <w:b/>
                <w:sz w:val="20"/>
              </w:rPr>
              <w:t>Email</w:t>
            </w:r>
          </w:p>
        </w:tc>
        <w:tc>
          <w:tcPr>
            <w:tcW w:w="3184" w:type="dxa"/>
          </w:tcPr>
          <w:p w14:paraId="7AD4FA62" w14:textId="77777777" w:rsidR="00072E60" w:rsidRPr="00FF5211" w:rsidRDefault="00072E60">
            <w:pPr>
              <w:rPr>
                <w:sz w:val="20"/>
              </w:rPr>
            </w:pPr>
            <w:r w:rsidRPr="00FF5211">
              <w:rPr>
                <w:sz w:val="20"/>
              </w:rPr>
              <w:t>Rodrigo.Sardinas@auburn.edu</w:t>
            </w:r>
          </w:p>
        </w:tc>
      </w:tr>
      <w:tr w:rsidR="00CB07EB" w:rsidRPr="00FF5211" w14:paraId="68427FE2" w14:textId="77777777" w:rsidTr="00897D07">
        <w:tc>
          <w:tcPr>
            <w:tcW w:w="1126" w:type="dxa"/>
          </w:tcPr>
          <w:p w14:paraId="40301959" w14:textId="3A28FF91" w:rsidR="00CB07EB" w:rsidRPr="00FF5211" w:rsidRDefault="00CB07EB">
            <w:pPr>
              <w:rPr>
                <w:b/>
                <w:sz w:val="20"/>
              </w:rPr>
            </w:pPr>
            <w:r>
              <w:rPr>
                <w:b/>
                <w:sz w:val="20"/>
              </w:rPr>
              <w:t xml:space="preserve">Class </w:t>
            </w:r>
            <w:r w:rsidR="00F70973">
              <w:rPr>
                <w:b/>
                <w:sz w:val="20"/>
              </w:rPr>
              <w:t>(3220-001)</w:t>
            </w:r>
          </w:p>
        </w:tc>
        <w:tc>
          <w:tcPr>
            <w:tcW w:w="3184" w:type="dxa"/>
          </w:tcPr>
          <w:p w14:paraId="104954AF" w14:textId="37AD3576" w:rsidR="00CB07EB" w:rsidRPr="00FF5211" w:rsidRDefault="00CF5612">
            <w:pPr>
              <w:rPr>
                <w:sz w:val="20"/>
              </w:rPr>
            </w:pPr>
            <w:hyperlink r:id="rId9" w:history="1">
              <w:r w:rsidR="001F10E9" w:rsidRPr="0067118C">
                <w:rPr>
                  <w:rStyle w:val="Hyperlink"/>
                  <w:sz w:val="20"/>
                </w:rPr>
                <w:t>https://auburn.zoom.us/j/97924680593</w:t>
              </w:r>
            </w:hyperlink>
            <w:r w:rsidR="001F10E9">
              <w:rPr>
                <w:sz w:val="20"/>
              </w:rPr>
              <w:t xml:space="preserve"> </w:t>
            </w:r>
          </w:p>
        </w:tc>
      </w:tr>
      <w:tr w:rsidR="00F70973" w:rsidRPr="00FF5211" w14:paraId="48D79E88" w14:textId="77777777" w:rsidTr="00897D07">
        <w:tc>
          <w:tcPr>
            <w:tcW w:w="1126" w:type="dxa"/>
          </w:tcPr>
          <w:p w14:paraId="0902949F" w14:textId="14CF4603" w:rsidR="00F70973" w:rsidRDefault="00F70973">
            <w:pPr>
              <w:rPr>
                <w:b/>
                <w:sz w:val="20"/>
              </w:rPr>
            </w:pPr>
            <w:r>
              <w:rPr>
                <w:b/>
                <w:sz w:val="20"/>
              </w:rPr>
              <w:t>Class (3220-002)</w:t>
            </w:r>
          </w:p>
        </w:tc>
        <w:tc>
          <w:tcPr>
            <w:tcW w:w="3184" w:type="dxa"/>
          </w:tcPr>
          <w:p w14:paraId="430C459E" w14:textId="55754B0A" w:rsidR="00F70973" w:rsidRPr="00FF5211" w:rsidRDefault="00CF5612">
            <w:pPr>
              <w:rPr>
                <w:sz w:val="20"/>
              </w:rPr>
            </w:pPr>
            <w:hyperlink r:id="rId10" w:history="1">
              <w:r w:rsidR="00217F03" w:rsidRPr="0067118C">
                <w:rPr>
                  <w:rStyle w:val="Hyperlink"/>
                  <w:sz w:val="20"/>
                </w:rPr>
                <w:t>https://auburn.zoom.us/j/94811031814</w:t>
              </w:r>
            </w:hyperlink>
            <w:r w:rsidR="00217F03">
              <w:rPr>
                <w:sz w:val="20"/>
              </w:rPr>
              <w:t xml:space="preserve"> </w:t>
            </w:r>
          </w:p>
        </w:tc>
      </w:tr>
      <w:tr w:rsidR="00CB07EB" w:rsidRPr="00FF5211" w14:paraId="7A95685E" w14:textId="77777777" w:rsidTr="00897D07">
        <w:tc>
          <w:tcPr>
            <w:tcW w:w="1126" w:type="dxa"/>
          </w:tcPr>
          <w:p w14:paraId="5A30F7C9" w14:textId="77777777" w:rsidR="00CB07EB" w:rsidRDefault="00CB07EB">
            <w:pPr>
              <w:rPr>
                <w:b/>
                <w:sz w:val="20"/>
              </w:rPr>
            </w:pPr>
            <w:r>
              <w:rPr>
                <w:b/>
                <w:sz w:val="20"/>
              </w:rPr>
              <w:t>Class Time</w:t>
            </w:r>
          </w:p>
        </w:tc>
        <w:tc>
          <w:tcPr>
            <w:tcW w:w="3184" w:type="dxa"/>
          </w:tcPr>
          <w:p w14:paraId="54E54315" w14:textId="77777777" w:rsidR="00937C86" w:rsidRDefault="00D156E4">
            <w:pPr>
              <w:rPr>
                <w:sz w:val="20"/>
              </w:rPr>
            </w:pPr>
            <w:r>
              <w:rPr>
                <w:sz w:val="20"/>
              </w:rPr>
              <w:t>TR 2 – 3:15 (Section 2)</w:t>
            </w:r>
          </w:p>
          <w:p w14:paraId="1E88A101" w14:textId="2723CBA7" w:rsidR="00D156E4" w:rsidRDefault="00D156E4">
            <w:pPr>
              <w:rPr>
                <w:sz w:val="20"/>
              </w:rPr>
            </w:pPr>
            <w:r>
              <w:rPr>
                <w:sz w:val="20"/>
              </w:rPr>
              <w:t>TR 3:30 – 4:45 (Section 1)</w:t>
            </w:r>
          </w:p>
        </w:tc>
      </w:tr>
    </w:tbl>
    <w:p w14:paraId="50D1E984" w14:textId="77777777" w:rsidR="00072E60" w:rsidRDefault="00072E60">
      <w:pPr>
        <w:rPr>
          <w:sz w:val="20"/>
        </w:rPr>
      </w:pPr>
    </w:p>
    <w:p w14:paraId="1FF8411A" w14:textId="77777777" w:rsidR="00C658CF" w:rsidRPr="00C658CF" w:rsidRDefault="00C658CF">
      <w:pPr>
        <w:rPr>
          <w:b/>
          <w:sz w:val="20"/>
        </w:rPr>
      </w:pPr>
      <w:r w:rsidRPr="00C658CF">
        <w:rPr>
          <w:b/>
          <w:sz w:val="20"/>
        </w:rPr>
        <w:t>TA Information</w:t>
      </w:r>
    </w:p>
    <w:tbl>
      <w:tblPr>
        <w:tblStyle w:val="TableGrid"/>
        <w:tblW w:w="0" w:type="auto"/>
        <w:tblLook w:val="04A0" w:firstRow="1" w:lastRow="0" w:firstColumn="1" w:lastColumn="0" w:noHBand="0" w:noVBand="1"/>
      </w:tblPr>
      <w:tblGrid>
        <w:gridCol w:w="2515"/>
        <w:gridCol w:w="2515"/>
      </w:tblGrid>
      <w:tr w:rsidR="00C658CF" w14:paraId="4FFE6627" w14:textId="77777777" w:rsidTr="00C658CF">
        <w:tc>
          <w:tcPr>
            <w:tcW w:w="2515" w:type="dxa"/>
          </w:tcPr>
          <w:p w14:paraId="11E63540" w14:textId="0939DBCA" w:rsidR="00C658CF" w:rsidRPr="00C658CF" w:rsidRDefault="00D4142B">
            <w:pPr>
              <w:rPr>
                <w:b/>
                <w:sz w:val="20"/>
              </w:rPr>
            </w:pPr>
            <w:r>
              <w:rPr>
                <w:b/>
                <w:sz w:val="20"/>
              </w:rPr>
              <w:t>Ye Wang</w:t>
            </w:r>
          </w:p>
        </w:tc>
        <w:tc>
          <w:tcPr>
            <w:tcW w:w="2515" w:type="dxa"/>
          </w:tcPr>
          <w:p w14:paraId="47959192" w14:textId="1EDCE922" w:rsidR="00D4142B" w:rsidRDefault="00CF5612">
            <w:pPr>
              <w:rPr>
                <w:sz w:val="20"/>
              </w:rPr>
            </w:pPr>
            <w:hyperlink r:id="rId11" w:history="1">
              <w:r w:rsidR="00D4142B" w:rsidRPr="0067118C">
                <w:rPr>
                  <w:rStyle w:val="Hyperlink"/>
                  <w:sz w:val="20"/>
                </w:rPr>
                <w:t>Yzw0069@auburn.edu</w:t>
              </w:r>
            </w:hyperlink>
            <w:r w:rsidR="00D4142B">
              <w:rPr>
                <w:sz w:val="20"/>
              </w:rPr>
              <w:t xml:space="preserve"> </w:t>
            </w:r>
          </w:p>
        </w:tc>
      </w:tr>
      <w:tr w:rsidR="00D4142B" w14:paraId="2BCD6BFC" w14:textId="77777777" w:rsidTr="00C658CF">
        <w:tc>
          <w:tcPr>
            <w:tcW w:w="2515" w:type="dxa"/>
          </w:tcPr>
          <w:p w14:paraId="2E18F9DC" w14:textId="007C0FA0" w:rsidR="00D4142B" w:rsidRDefault="00D4142B">
            <w:pPr>
              <w:rPr>
                <w:b/>
                <w:sz w:val="20"/>
              </w:rPr>
            </w:pPr>
            <w:r>
              <w:rPr>
                <w:b/>
                <w:sz w:val="20"/>
              </w:rPr>
              <w:t>Zeru Zhang</w:t>
            </w:r>
          </w:p>
        </w:tc>
        <w:tc>
          <w:tcPr>
            <w:tcW w:w="2515" w:type="dxa"/>
          </w:tcPr>
          <w:p w14:paraId="0F3628F1" w14:textId="689894B4" w:rsidR="00D4142B" w:rsidRDefault="00CF5612">
            <w:pPr>
              <w:rPr>
                <w:sz w:val="20"/>
              </w:rPr>
            </w:pPr>
            <w:hyperlink r:id="rId12" w:history="1">
              <w:r w:rsidR="00D4142B" w:rsidRPr="0067118C">
                <w:rPr>
                  <w:rStyle w:val="Hyperlink"/>
                  <w:sz w:val="20"/>
                </w:rPr>
                <w:t>Zzz0054@auburn.edu</w:t>
              </w:r>
            </w:hyperlink>
            <w:r w:rsidR="00D4142B">
              <w:rPr>
                <w:sz w:val="20"/>
              </w:rPr>
              <w:t xml:space="preserve"> </w:t>
            </w:r>
          </w:p>
        </w:tc>
      </w:tr>
      <w:tr w:rsidR="00D4142B" w14:paraId="121D1C1D" w14:textId="77777777" w:rsidTr="00C658CF">
        <w:tc>
          <w:tcPr>
            <w:tcW w:w="2515" w:type="dxa"/>
          </w:tcPr>
          <w:p w14:paraId="15EDB40B" w14:textId="189B2DD5" w:rsidR="00D4142B" w:rsidRDefault="00D4142B">
            <w:pPr>
              <w:rPr>
                <w:b/>
                <w:sz w:val="20"/>
              </w:rPr>
            </w:pPr>
            <w:r>
              <w:rPr>
                <w:b/>
                <w:sz w:val="20"/>
              </w:rPr>
              <w:t>Sarp Aykent</w:t>
            </w:r>
          </w:p>
        </w:tc>
        <w:tc>
          <w:tcPr>
            <w:tcW w:w="2515" w:type="dxa"/>
          </w:tcPr>
          <w:p w14:paraId="5B20BDC5" w14:textId="1236DBFB" w:rsidR="00D4142B" w:rsidRDefault="00CF5612">
            <w:pPr>
              <w:rPr>
                <w:sz w:val="20"/>
              </w:rPr>
            </w:pPr>
            <w:hyperlink r:id="rId13" w:history="1">
              <w:r w:rsidR="00D4142B" w:rsidRPr="0067118C">
                <w:rPr>
                  <w:rStyle w:val="Hyperlink"/>
                  <w:sz w:val="20"/>
                </w:rPr>
                <w:t>Sza0112@auburn.edu</w:t>
              </w:r>
            </w:hyperlink>
            <w:r w:rsidR="00D4142B">
              <w:rPr>
                <w:sz w:val="20"/>
              </w:rPr>
              <w:t xml:space="preserve"> </w:t>
            </w:r>
          </w:p>
        </w:tc>
      </w:tr>
    </w:tbl>
    <w:p w14:paraId="6DA1D762" w14:textId="77777777" w:rsidR="00C658CF" w:rsidRDefault="00C658CF">
      <w:pPr>
        <w:rPr>
          <w:sz w:val="20"/>
        </w:rPr>
      </w:pPr>
    </w:p>
    <w:p w14:paraId="74D0B60C" w14:textId="77777777" w:rsidR="00C658CF" w:rsidRPr="00FF5211" w:rsidRDefault="00C658CF">
      <w:pPr>
        <w:rPr>
          <w:sz w:val="20"/>
        </w:rPr>
      </w:pPr>
    </w:p>
    <w:p w14:paraId="05E4D67C" w14:textId="77777777" w:rsidR="00897D07" w:rsidRPr="00FF5211" w:rsidRDefault="00DC7AA1">
      <w:pPr>
        <w:rPr>
          <w:b/>
          <w:sz w:val="20"/>
        </w:rPr>
      </w:pPr>
      <w:r w:rsidRPr="00FF5211">
        <w:rPr>
          <w:b/>
          <w:sz w:val="20"/>
        </w:rPr>
        <w:t>Required</w:t>
      </w:r>
    </w:p>
    <w:p w14:paraId="37050AB8" w14:textId="77777777" w:rsidR="00937C86" w:rsidRPr="00937C86" w:rsidRDefault="00937C86" w:rsidP="00937C86">
      <w:pPr>
        <w:pStyle w:val="ListParagraph"/>
        <w:numPr>
          <w:ilvl w:val="0"/>
          <w:numId w:val="6"/>
        </w:numPr>
        <w:rPr>
          <w:sz w:val="20"/>
        </w:rPr>
      </w:pPr>
      <w:r w:rsidRPr="00937C86">
        <w:rPr>
          <w:sz w:val="20"/>
        </w:rPr>
        <w:t>Concepts of Programming Languages (11th Edition)</w:t>
      </w:r>
    </w:p>
    <w:p w14:paraId="57790D1C" w14:textId="77777777" w:rsidR="00937C86" w:rsidRPr="00937C86" w:rsidRDefault="00937C86" w:rsidP="00937C86">
      <w:pPr>
        <w:pStyle w:val="ListParagraph"/>
        <w:numPr>
          <w:ilvl w:val="1"/>
          <w:numId w:val="6"/>
        </w:numPr>
        <w:rPr>
          <w:sz w:val="20"/>
        </w:rPr>
      </w:pPr>
      <w:r w:rsidRPr="00937C86">
        <w:rPr>
          <w:sz w:val="20"/>
        </w:rPr>
        <w:t>ISBN-13: 978-0133943023</w:t>
      </w:r>
    </w:p>
    <w:p w14:paraId="59F8C3F6" w14:textId="77777777" w:rsidR="00937C86" w:rsidRPr="00937C86" w:rsidRDefault="00937C86" w:rsidP="00937C86">
      <w:pPr>
        <w:pStyle w:val="ListParagraph"/>
        <w:numPr>
          <w:ilvl w:val="1"/>
          <w:numId w:val="6"/>
        </w:numPr>
        <w:rPr>
          <w:sz w:val="20"/>
        </w:rPr>
      </w:pPr>
      <w:r w:rsidRPr="00937C86">
        <w:rPr>
          <w:sz w:val="20"/>
        </w:rPr>
        <w:t>ISBN-10: 013394302X</w:t>
      </w:r>
    </w:p>
    <w:p w14:paraId="189D3361" w14:textId="138FDD7F" w:rsidR="00FF5211" w:rsidRDefault="00FF5211" w:rsidP="00FF5211">
      <w:pPr>
        <w:rPr>
          <w:b/>
          <w:sz w:val="20"/>
        </w:rPr>
      </w:pPr>
    </w:p>
    <w:p w14:paraId="31511756" w14:textId="77777777" w:rsidR="00736341" w:rsidRPr="007C4CE3" w:rsidRDefault="00736341" w:rsidP="00736341">
      <w:pPr>
        <w:rPr>
          <w:b/>
          <w:bCs/>
          <w:sz w:val="20"/>
        </w:rPr>
      </w:pPr>
      <w:r w:rsidRPr="007C4CE3">
        <w:rPr>
          <w:b/>
          <w:bCs/>
          <w:sz w:val="20"/>
        </w:rPr>
        <w:t>Course Delivery Mode</w:t>
      </w:r>
    </w:p>
    <w:p w14:paraId="0EF91876" w14:textId="77777777" w:rsidR="00736341" w:rsidRDefault="00736341" w:rsidP="00736341">
      <w:pPr>
        <w:rPr>
          <w:sz w:val="20"/>
        </w:rPr>
      </w:pPr>
      <w:r w:rsidRPr="007C4CE3">
        <w:rPr>
          <w:sz w:val="20"/>
        </w:rPr>
        <w:t xml:space="preserve">The instructional mode for this course is Online Synchronous. The course will be conducted online in its entirety, and you will not have to be on campus for any part of this course. There will be </w:t>
      </w:r>
      <w:r w:rsidRPr="007C4CE3">
        <w:rPr>
          <w:b/>
          <w:bCs/>
          <w:sz w:val="20"/>
        </w:rPr>
        <w:t>required</w:t>
      </w:r>
      <w:r w:rsidRPr="007C4CE3">
        <w:rPr>
          <w:sz w:val="20"/>
        </w:rPr>
        <w:t xml:space="preserve"> synchronous online course activities in which you are expected to participate remotely during the scheduled class time. </w:t>
      </w:r>
    </w:p>
    <w:p w14:paraId="052C0EA8" w14:textId="77777777" w:rsidR="00736341" w:rsidRDefault="00736341" w:rsidP="00736341">
      <w:pPr>
        <w:rPr>
          <w:sz w:val="20"/>
        </w:rPr>
      </w:pPr>
    </w:p>
    <w:p w14:paraId="063B07D2" w14:textId="77777777" w:rsidR="00736341" w:rsidRDefault="00736341" w:rsidP="00736341">
      <w:pPr>
        <w:rPr>
          <w:sz w:val="20"/>
        </w:rPr>
      </w:pPr>
      <w:r w:rsidRPr="007C4CE3">
        <w:rPr>
          <w:sz w:val="20"/>
        </w:rPr>
        <w:t xml:space="preserve">The following are the synchronous activities of this course: </w:t>
      </w:r>
    </w:p>
    <w:p w14:paraId="21A7AD07" w14:textId="77777777" w:rsidR="00736341" w:rsidRDefault="00736341" w:rsidP="00736341">
      <w:pPr>
        <w:pStyle w:val="ListParagraph"/>
        <w:numPr>
          <w:ilvl w:val="0"/>
          <w:numId w:val="8"/>
        </w:numPr>
        <w:rPr>
          <w:sz w:val="20"/>
        </w:rPr>
      </w:pPr>
      <w:r>
        <w:rPr>
          <w:sz w:val="20"/>
        </w:rPr>
        <w:t>Lectures</w:t>
      </w:r>
    </w:p>
    <w:p w14:paraId="38A59FB0" w14:textId="77777777" w:rsidR="00736341" w:rsidRDefault="00736341" w:rsidP="00736341">
      <w:pPr>
        <w:pStyle w:val="ListParagraph"/>
        <w:numPr>
          <w:ilvl w:val="0"/>
          <w:numId w:val="8"/>
        </w:numPr>
        <w:rPr>
          <w:sz w:val="20"/>
        </w:rPr>
      </w:pPr>
      <w:r>
        <w:rPr>
          <w:sz w:val="20"/>
        </w:rPr>
        <w:t>Quizzes</w:t>
      </w:r>
    </w:p>
    <w:p w14:paraId="44EBFAFA" w14:textId="77777777" w:rsidR="00736341" w:rsidRDefault="00736341" w:rsidP="00736341">
      <w:pPr>
        <w:pStyle w:val="ListParagraph"/>
        <w:numPr>
          <w:ilvl w:val="0"/>
          <w:numId w:val="8"/>
        </w:numPr>
        <w:rPr>
          <w:sz w:val="20"/>
        </w:rPr>
      </w:pPr>
      <w:r>
        <w:rPr>
          <w:sz w:val="20"/>
        </w:rPr>
        <w:t>Midterm</w:t>
      </w:r>
    </w:p>
    <w:p w14:paraId="2C083312" w14:textId="77777777" w:rsidR="00736341" w:rsidRPr="007C4CE3" w:rsidRDefault="00736341" w:rsidP="00736341">
      <w:pPr>
        <w:pStyle w:val="ListParagraph"/>
        <w:numPr>
          <w:ilvl w:val="0"/>
          <w:numId w:val="8"/>
        </w:numPr>
        <w:rPr>
          <w:sz w:val="20"/>
        </w:rPr>
      </w:pPr>
      <w:r>
        <w:rPr>
          <w:sz w:val="20"/>
        </w:rPr>
        <w:t>Final</w:t>
      </w:r>
    </w:p>
    <w:p w14:paraId="11311852" w14:textId="77777777" w:rsidR="00736341" w:rsidRPr="00FF5211" w:rsidRDefault="00736341" w:rsidP="00FF5211">
      <w:pPr>
        <w:rPr>
          <w:sz w:val="20"/>
        </w:rPr>
      </w:pPr>
    </w:p>
    <w:p w14:paraId="61C8CEBA" w14:textId="77777777" w:rsidR="00FF5211" w:rsidRPr="00C30349" w:rsidRDefault="00FF5211" w:rsidP="00FF5211">
      <w:pPr>
        <w:rPr>
          <w:b/>
        </w:rPr>
      </w:pPr>
      <w:r w:rsidRPr="00C30349">
        <w:rPr>
          <w:b/>
        </w:rPr>
        <w:t>Course Description</w:t>
      </w:r>
    </w:p>
    <w:p w14:paraId="6FAFA224" w14:textId="77777777" w:rsidR="00DC681F" w:rsidRDefault="0071342A" w:rsidP="00FF5211">
      <w:pPr>
        <w:rPr>
          <w:sz w:val="20"/>
        </w:rPr>
      </w:pPr>
      <w:r>
        <w:rPr>
          <w:sz w:val="20"/>
        </w:rPr>
        <w:t>This course aims to i</w:t>
      </w:r>
      <w:r w:rsidR="005E443B">
        <w:rPr>
          <w:sz w:val="20"/>
        </w:rPr>
        <w:t xml:space="preserve">ntroduce </w:t>
      </w:r>
      <w:r>
        <w:rPr>
          <w:sz w:val="20"/>
        </w:rPr>
        <w:t xml:space="preserve">the student to </w:t>
      </w:r>
      <w:r w:rsidR="005E443B">
        <w:rPr>
          <w:sz w:val="20"/>
        </w:rPr>
        <w:t>key constructs of programming languages</w:t>
      </w:r>
      <w:r>
        <w:rPr>
          <w:sz w:val="20"/>
        </w:rPr>
        <w:t xml:space="preserve"> as well as</w:t>
      </w:r>
      <w:r w:rsidR="005E443B">
        <w:rPr>
          <w:sz w:val="20"/>
        </w:rPr>
        <w:t xml:space="preserve"> contrast key strengths and weaknesses in different programming languages</w:t>
      </w:r>
      <w:r>
        <w:rPr>
          <w:sz w:val="20"/>
        </w:rPr>
        <w:t>, past and present</w:t>
      </w:r>
      <w:r w:rsidR="005E443B">
        <w:rPr>
          <w:sz w:val="20"/>
        </w:rPr>
        <w:t>.</w:t>
      </w:r>
      <w:r>
        <w:rPr>
          <w:sz w:val="20"/>
        </w:rPr>
        <w:t xml:space="preserve"> Over the course of the semester, we will be introduced to several programming languages and will demonstrate an understanding of concepts presented in class by writing programs in some of these languages. We will be introduced to the theory behind how programming languages are created and will be introduced to compiler design by studying different approaches to lexical and syntactic analysis. </w:t>
      </w:r>
    </w:p>
    <w:p w14:paraId="3FEC207C" w14:textId="77777777" w:rsidR="0071342A" w:rsidRDefault="0071342A" w:rsidP="00FF5211">
      <w:pPr>
        <w:rPr>
          <w:b/>
        </w:rPr>
      </w:pPr>
    </w:p>
    <w:p w14:paraId="60A713FB" w14:textId="77777777" w:rsidR="00DC681F" w:rsidRPr="00C30349" w:rsidRDefault="00DC681F" w:rsidP="00FF5211">
      <w:pPr>
        <w:rPr>
          <w:b/>
        </w:rPr>
      </w:pPr>
      <w:r w:rsidRPr="00C30349">
        <w:rPr>
          <w:b/>
        </w:rPr>
        <w:t>Course Objectives</w:t>
      </w:r>
    </w:p>
    <w:p w14:paraId="04B66359" w14:textId="77777777" w:rsidR="009D474C" w:rsidRDefault="0071342A" w:rsidP="009D474C">
      <w:pPr>
        <w:rPr>
          <w:sz w:val="20"/>
        </w:rPr>
      </w:pPr>
      <w:r>
        <w:rPr>
          <w:sz w:val="20"/>
        </w:rPr>
        <w:t xml:space="preserve">Upon completion of this course, each student should: be familiar with the history of programming languages and how they were developed; be able to critically evaluate a given programming language to determine whether or not it is suitable for a given task; quickly pick up a new programming language and be able to write a simple program in it; </w:t>
      </w:r>
      <w:r w:rsidR="00F14F16">
        <w:rPr>
          <w:sz w:val="20"/>
        </w:rPr>
        <w:t xml:space="preserve">be able to form a basic grammar for a language and parse an example of a program written in that grammar. </w:t>
      </w:r>
      <w:r>
        <w:rPr>
          <w:sz w:val="20"/>
        </w:rPr>
        <w:t xml:space="preserve"> </w:t>
      </w:r>
    </w:p>
    <w:p w14:paraId="640DF4AB" w14:textId="77777777" w:rsidR="0071342A" w:rsidRDefault="0071342A" w:rsidP="009D474C">
      <w:pPr>
        <w:rPr>
          <w:sz w:val="20"/>
        </w:rPr>
      </w:pPr>
    </w:p>
    <w:p w14:paraId="06702BD3" w14:textId="77777777" w:rsidR="009D474C" w:rsidRPr="00C30349" w:rsidRDefault="009D474C" w:rsidP="009D474C">
      <w:pPr>
        <w:rPr>
          <w:b/>
        </w:rPr>
      </w:pPr>
      <w:r w:rsidRPr="00C30349">
        <w:rPr>
          <w:b/>
        </w:rPr>
        <w:t>Topics Covered</w:t>
      </w:r>
    </w:p>
    <w:p w14:paraId="184E001E" w14:textId="77777777" w:rsidR="005B39CC" w:rsidRDefault="0073431A" w:rsidP="0073431A">
      <w:pPr>
        <w:pStyle w:val="ListParagraph"/>
        <w:numPr>
          <w:ilvl w:val="0"/>
          <w:numId w:val="7"/>
        </w:numPr>
        <w:rPr>
          <w:sz w:val="20"/>
        </w:rPr>
      </w:pPr>
      <w:r>
        <w:rPr>
          <w:sz w:val="20"/>
        </w:rPr>
        <w:t>History and Evolution of Major Programming languages</w:t>
      </w:r>
    </w:p>
    <w:p w14:paraId="036736CD" w14:textId="77777777" w:rsidR="0073431A" w:rsidRDefault="0073431A" w:rsidP="0073431A">
      <w:pPr>
        <w:pStyle w:val="ListParagraph"/>
        <w:numPr>
          <w:ilvl w:val="0"/>
          <w:numId w:val="7"/>
        </w:numPr>
        <w:rPr>
          <w:sz w:val="20"/>
        </w:rPr>
      </w:pPr>
      <w:r>
        <w:rPr>
          <w:sz w:val="20"/>
        </w:rPr>
        <w:t>Syntax and Semantics</w:t>
      </w:r>
    </w:p>
    <w:p w14:paraId="29ADF6EB" w14:textId="77777777" w:rsidR="0073431A" w:rsidRDefault="0073431A" w:rsidP="0073431A">
      <w:pPr>
        <w:pStyle w:val="ListParagraph"/>
        <w:numPr>
          <w:ilvl w:val="0"/>
          <w:numId w:val="7"/>
        </w:numPr>
        <w:rPr>
          <w:sz w:val="20"/>
        </w:rPr>
      </w:pPr>
      <w:r>
        <w:rPr>
          <w:sz w:val="20"/>
        </w:rPr>
        <w:t>Lexical and Syntax Analysis</w:t>
      </w:r>
    </w:p>
    <w:p w14:paraId="11E661CD" w14:textId="77777777" w:rsidR="0073431A" w:rsidRDefault="0073431A" w:rsidP="0073431A">
      <w:pPr>
        <w:pStyle w:val="ListParagraph"/>
        <w:numPr>
          <w:ilvl w:val="0"/>
          <w:numId w:val="7"/>
        </w:numPr>
        <w:rPr>
          <w:sz w:val="20"/>
        </w:rPr>
      </w:pPr>
      <w:r>
        <w:rPr>
          <w:sz w:val="20"/>
        </w:rPr>
        <w:t>Names, Bindings, Type Checking, and Scope</w:t>
      </w:r>
    </w:p>
    <w:p w14:paraId="4E42B370" w14:textId="77777777" w:rsidR="0073431A" w:rsidRDefault="0073431A" w:rsidP="0073431A">
      <w:pPr>
        <w:pStyle w:val="ListParagraph"/>
        <w:numPr>
          <w:ilvl w:val="0"/>
          <w:numId w:val="7"/>
        </w:numPr>
        <w:rPr>
          <w:sz w:val="20"/>
        </w:rPr>
      </w:pPr>
      <w:r>
        <w:rPr>
          <w:sz w:val="20"/>
        </w:rPr>
        <w:t>Data Types</w:t>
      </w:r>
    </w:p>
    <w:p w14:paraId="6FEAB1D7" w14:textId="77777777" w:rsidR="0073431A" w:rsidRDefault="0073431A" w:rsidP="0073431A">
      <w:pPr>
        <w:pStyle w:val="ListParagraph"/>
        <w:numPr>
          <w:ilvl w:val="0"/>
          <w:numId w:val="7"/>
        </w:numPr>
        <w:rPr>
          <w:sz w:val="20"/>
        </w:rPr>
      </w:pPr>
      <w:r>
        <w:rPr>
          <w:sz w:val="20"/>
        </w:rPr>
        <w:t>Expressions and Assignment Statements</w:t>
      </w:r>
    </w:p>
    <w:p w14:paraId="19B5835D" w14:textId="77777777" w:rsidR="0073431A" w:rsidRDefault="0073431A" w:rsidP="0073431A">
      <w:pPr>
        <w:pStyle w:val="ListParagraph"/>
        <w:numPr>
          <w:ilvl w:val="0"/>
          <w:numId w:val="7"/>
        </w:numPr>
        <w:rPr>
          <w:sz w:val="20"/>
        </w:rPr>
      </w:pPr>
      <w:r>
        <w:rPr>
          <w:sz w:val="20"/>
        </w:rPr>
        <w:t>Statement-Level Control Structures</w:t>
      </w:r>
    </w:p>
    <w:p w14:paraId="637D3CCE" w14:textId="77777777" w:rsidR="0073431A" w:rsidRDefault="0073431A" w:rsidP="0073431A">
      <w:pPr>
        <w:pStyle w:val="ListParagraph"/>
        <w:numPr>
          <w:ilvl w:val="0"/>
          <w:numId w:val="7"/>
        </w:numPr>
        <w:rPr>
          <w:sz w:val="20"/>
        </w:rPr>
      </w:pPr>
      <w:r>
        <w:rPr>
          <w:sz w:val="20"/>
        </w:rPr>
        <w:t>Subprograms</w:t>
      </w:r>
    </w:p>
    <w:p w14:paraId="5692A99D" w14:textId="77777777" w:rsidR="0073431A" w:rsidRDefault="0073431A" w:rsidP="0073431A">
      <w:pPr>
        <w:pStyle w:val="ListParagraph"/>
        <w:numPr>
          <w:ilvl w:val="0"/>
          <w:numId w:val="7"/>
        </w:numPr>
        <w:rPr>
          <w:sz w:val="20"/>
        </w:rPr>
      </w:pPr>
      <w:r>
        <w:rPr>
          <w:sz w:val="20"/>
        </w:rPr>
        <w:t>Object-Oriented Programming</w:t>
      </w:r>
    </w:p>
    <w:p w14:paraId="5381D2C3" w14:textId="77777777" w:rsidR="0073431A" w:rsidRDefault="0073431A" w:rsidP="0073431A">
      <w:pPr>
        <w:pStyle w:val="ListParagraph"/>
        <w:numPr>
          <w:ilvl w:val="0"/>
          <w:numId w:val="7"/>
        </w:numPr>
        <w:rPr>
          <w:sz w:val="20"/>
        </w:rPr>
      </w:pPr>
      <w:r>
        <w:rPr>
          <w:sz w:val="20"/>
        </w:rPr>
        <w:t>Concurrency</w:t>
      </w:r>
    </w:p>
    <w:p w14:paraId="367F5DCE" w14:textId="77777777" w:rsidR="0073431A" w:rsidRDefault="0073431A" w:rsidP="0073431A">
      <w:pPr>
        <w:pStyle w:val="ListParagraph"/>
        <w:numPr>
          <w:ilvl w:val="0"/>
          <w:numId w:val="7"/>
        </w:numPr>
        <w:rPr>
          <w:sz w:val="20"/>
        </w:rPr>
      </w:pPr>
      <w:r>
        <w:rPr>
          <w:sz w:val="20"/>
        </w:rPr>
        <w:t>Exception and Event Handling</w:t>
      </w:r>
    </w:p>
    <w:p w14:paraId="4F3E6EF1" w14:textId="77777777" w:rsidR="0073431A" w:rsidRDefault="0073431A" w:rsidP="0073431A">
      <w:pPr>
        <w:pStyle w:val="ListParagraph"/>
        <w:numPr>
          <w:ilvl w:val="0"/>
          <w:numId w:val="7"/>
        </w:numPr>
        <w:rPr>
          <w:sz w:val="20"/>
        </w:rPr>
      </w:pPr>
      <w:r>
        <w:rPr>
          <w:sz w:val="20"/>
        </w:rPr>
        <w:t>Functional Programming Languages</w:t>
      </w:r>
    </w:p>
    <w:p w14:paraId="2932FBDA" w14:textId="77777777" w:rsidR="0073431A" w:rsidRPr="0073431A" w:rsidRDefault="0073431A" w:rsidP="0073431A">
      <w:pPr>
        <w:pStyle w:val="ListParagraph"/>
        <w:numPr>
          <w:ilvl w:val="0"/>
          <w:numId w:val="7"/>
        </w:numPr>
        <w:rPr>
          <w:sz w:val="20"/>
        </w:rPr>
      </w:pPr>
      <w:r>
        <w:rPr>
          <w:sz w:val="20"/>
        </w:rPr>
        <w:t>Logic Programming Languages</w:t>
      </w:r>
    </w:p>
    <w:p w14:paraId="23F4AE0B" w14:textId="77777777" w:rsidR="005B39CC" w:rsidRPr="00C30349" w:rsidRDefault="005B39CC" w:rsidP="005B39CC">
      <w:pPr>
        <w:rPr>
          <w:b/>
        </w:rPr>
      </w:pPr>
      <w:r w:rsidRPr="00C30349">
        <w:rPr>
          <w:b/>
        </w:rPr>
        <w:t>Communication</w:t>
      </w:r>
    </w:p>
    <w:p w14:paraId="7CC59949" w14:textId="77777777" w:rsidR="007C41EB" w:rsidRPr="005B39CC" w:rsidRDefault="007C41EB" w:rsidP="005B39CC">
      <w:pPr>
        <w:rPr>
          <w:b/>
          <w:sz w:val="20"/>
        </w:rPr>
      </w:pPr>
      <w:r>
        <w:rPr>
          <w:b/>
          <w:sz w:val="20"/>
        </w:rPr>
        <w:t>Contact Instructor or TA</w:t>
      </w:r>
    </w:p>
    <w:p w14:paraId="439675B0" w14:textId="77777777" w:rsidR="005B39CC" w:rsidRDefault="005B39CC" w:rsidP="005B39CC">
      <w:pPr>
        <w:rPr>
          <w:sz w:val="20"/>
        </w:rPr>
      </w:pPr>
      <w:r>
        <w:rPr>
          <w:sz w:val="20"/>
        </w:rPr>
        <w:t>Office hours are listed in this document. Please email the instructor if you need to arrange an appointment outside of office hours.</w:t>
      </w:r>
    </w:p>
    <w:p w14:paraId="7E2DB7A0" w14:textId="77777777" w:rsidR="005B39CC" w:rsidRDefault="005B39CC" w:rsidP="005B39CC">
      <w:pPr>
        <w:rPr>
          <w:sz w:val="20"/>
        </w:rPr>
      </w:pPr>
    </w:p>
    <w:p w14:paraId="3AEA7B66" w14:textId="77777777" w:rsidR="002C72A0" w:rsidRDefault="002C72A0" w:rsidP="002C72A0">
      <w:pPr>
        <w:rPr>
          <w:sz w:val="20"/>
        </w:rPr>
      </w:pPr>
      <w:r>
        <w:rPr>
          <w:sz w:val="20"/>
        </w:rPr>
        <w:t>When emailing the instructor OR TA about grades you must include w</w:t>
      </w:r>
      <w:r w:rsidRPr="002C72A0">
        <w:rPr>
          <w:sz w:val="20"/>
        </w:rPr>
        <w:t>hat exactly you think is not graded correctly, and why you think it is not graded correctly.</w:t>
      </w:r>
      <w:r>
        <w:rPr>
          <w:sz w:val="20"/>
        </w:rPr>
        <w:t xml:space="preserve"> You must be specific. Blanket statements such as “I don’t think my grade is correct” will not receive a response. </w:t>
      </w:r>
    </w:p>
    <w:p w14:paraId="508CBEB6" w14:textId="77777777" w:rsidR="002C72A0" w:rsidRDefault="002C72A0" w:rsidP="002C72A0">
      <w:pPr>
        <w:rPr>
          <w:sz w:val="20"/>
        </w:rPr>
      </w:pPr>
    </w:p>
    <w:p w14:paraId="427D30F9" w14:textId="77777777" w:rsidR="002C72A0" w:rsidRDefault="002C72A0" w:rsidP="002C72A0">
      <w:pPr>
        <w:rPr>
          <w:sz w:val="20"/>
        </w:rPr>
      </w:pPr>
      <w:r w:rsidRPr="006B1753">
        <w:rPr>
          <w:b/>
          <w:sz w:val="20"/>
        </w:rPr>
        <w:t>Example</w:t>
      </w:r>
      <w:r>
        <w:rPr>
          <w:sz w:val="20"/>
        </w:rPr>
        <w:t xml:space="preserve">: </w:t>
      </w:r>
    </w:p>
    <w:p w14:paraId="57CC86AA" w14:textId="77777777" w:rsidR="002C72A0" w:rsidRPr="006B1753" w:rsidRDefault="002C72A0" w:rsidP="002C72A0">
      <w:pPr>
        <w:rPr>
          <w:b/>
          <w:sz w:val="20"/>
        </w:rPr>
      </w:pPr>
      <w:r w:rsidRPr="006B1753">
        <w:rPr>
          <w:b/>
          <w:sz w:val="20"/>
        </w:rPr>
        <w:t>Good email:</w:t>
      </w:r>
    </w:p>
    <w:p w14:paraId="5C57092A" w14:textId="77777777" w:rsidR="002C72A0" w:rsidRDefault="002C72A0" w:rsidP="002C72A0">
      <w:pPr>
        <w:rPr>
          <w:sz w:val="20"/>
        </w:rPr>
      </w:pPr>
      <w:r>
        <w:rPr>
          <w:sz w:val="20"/>
        </w:rPr>
        <w:t>I feel that I should not have lost points for the rubric item labeled X. According to the rubric, I was supposed to do xyz, and if you go to line# in this file, you will see that I did what I was instructed to do.</w:t>
      </w:r>
    </w:p>
    <w:p w14:paraId="12076F32" w14:textId="77777777" w:rsidR="002C72A0" w:rsidRDefault="002C72A0" w:rsidP="002C72A0">
      <w:pPr>
        <w:rPr>
          <w:sz w:val="20"/>
        </w:rPr>
      </w:pPr>
    </w:p>
    <w:p w14:paraId="424189F6" w14:textId="77777777" w:rsidR="002C72A0" w:rsidRPr="006B1753" w:rsidRDefault="002C72A0" w:rsidP="002C72A0">
      <w:pPr>
        <w:rPr>
          <w:b/>
          <w:sz w:val="20"/>
        </w:rPr>
      </w:pPr>
      <w:r w:rsidRPr="006B1753">
        <w:rPr>
          <w:b/>
          <w:sz w:val="20"/>
        </w:rPr>
        <w:t>Email that would not receive a response:</w:t>
      </w:r>
    </w:p>
    <w:p w14:paraId="67567011" w14:textId="77777777" w:rsidR="002C72A0" w:rsidRPr="002C72A0" w:rsidRDefault="002C72A0" w:rsidP="002C72A0">
      <w:pPr>
        <w:rPr>
          <w:sz w:val="20"/>
        </w:rPr>
      </w:pPr>
      <w:r>
        <w:rPr>
          <w:sz w:val="20"/>
        </w:rPr>
        <w:t>Professor, I don’t think I got the correct grade for my assignment.</w:t>
      </w:r>
    </w:p>
    <w:p w14:paraId="7A1623E0" w14:textId="77777777" w:rsidR="002C72A0" w:rsidRPr="002C72A0" w:rsidRDefault="002C72A0" w:rsidP="002C72A0">
      <w:pPr>
        <w:pStyle w:val="ListParagraph"/>
        <w:rPr>
          <w:sz w:val="20"/>
        </w:rPr>
      </w:pPr>
    </w:p>
    <w:p w14:paraId="3E6B3133" w14:textId="77777777" w:rsidR="005B39CC" w:rsidRDefault="005B39CC" w:rsidP="005B39CC">
      <w:pPr>
        <w:rPr>
          <w:sz w:val="20"/>
        </w:rPr>
      </w:pPr>
      <w:r>
        <w:rPr>
          <w:sz w:val="20"/>
        </w:rPr>
        <w:t>When emailing the instructor OR your TA, you must include the following information in the subject of the email:</w:t>
      </w:r>
    </w:p>
    <w:p w14:paraId="314B4FDD" w14:textId="77777777" w:rsidR="005B39CC" w:rsidRDefault="005B39CC" w:rsidP="005B39CC">
      <w:pPr>
        <w:rPr>
          <w:sz w:val="20"/>
        </w:rPr>
      </w:pPr>
    </w:p>
    <w:p w14:paraId="31439F10" w14:textId="77777777" w:rsidR="005B39CC" w:rsidRDefault="005B39CC" w:rsidP="005B39CC">
      <w:pPr>
        <w:rPr>
          <w:sz w:val="20"/>
        </w:rPr>
      </w:pPr>
      <w:r>
        <w:rPr>
          <w:sz w:val="20"/>
        </w:rPr>
        <w:t>Course#</w:t>
      </w:r>
    </w:p>
    <w:p w14:paraId="0A39F11F" w14:textId="77777777" w:rsidR="005B39CC" w:rsidRDefault="005B39CC" w:rsidP="005B39CC">
      <w:pPr>
        <w:rPr>
          <w:sz w:val="20"/>
        </w:rPr>
      </w:pPr>
      <w:r>
        <w:rPr>
          <w:sz w:val="20"/>
        </w:rPr>
        <w:t>Assignment#/Exam#</w:t>
      </w:r>
    </w:p>
    <w:p w14:paraId="6BE3F09A" w14:textId="77777777" w:rsidR="005B39CC" w:rsidRDefault="005B39CC" w:rsidP="005B39CC">
      <w:pPr>
        <w:rPr>
          <w:sz w:val="20"/>
        </w:rPr>
      </w:pPr>
    </w:p>
    <w:p w14:paraId="22922295" w14:textId="77777777" w:rsidR="005B39CC" w:rsidRDefault="005B39CC" w:rsidP="005B39CC">
      <w:pPr>
        <w:rPr>
          <w:sz w:val="20"/>
        </w:rPr>
      </w:pPr>
      <w:r>
        <w:rPr>
          <w:b/>
          <w:sz w:val="20"/>
        </w:rPr>
        <w:t>Failure to include this information could lead to your email not being processed or answered.</w:t>
      </w:r>
    </w:p>
    <w:p w14:paraId="5B45717D" w14:textId="77777777" w:rsidR="005B39CC" w:rsidRDefault="005B39CC" w:rsidP="005B39CC">
      <w:pPr>
        <w:rPr>
          <w:sz w:val="20"/>
        </w:rPr>
      </w:pPr>
    </w:p>
    <w:p w14:paraId="121FAD91" w14:textId="77777777" w:rsidR="00D127D9" w:rsidRDefault="00804247" w:rsidP="005B39CC">
      <w:pPr>
        <w:rPr>
          <w:sz w:val="20"/>
        </w:rPr>
      </w:pPr>
      <w:r>
        <w:rPr>
          <w:sz w:val="20"/>
        </w:rPr>
        <w:t>The</w:t>
      </w:r>
      <w:r w:rsidR="00D127D9">
        <w:rPr>
          <w:sz w:val="20"/>
        </w:rPr>
        <w:t xml:space="preserve"> TA should be your first point of contact if you have questions about a</w:t>
      </w:r>
      <w:r w:rsidR="00946949">
        <w:rPr>
          <w:sz w:val="20"/>
        </w:rPr>
        <w:t>ssignments. If you have questions about a grade you received on an assignment, you should contact the TA that graded your assignment first. You will know who this is because they will leave comments indicating wh</w:t>
      </w:r>
      <w:r w:rsidR="004062B8">
        <w:rPr>
          <w:sz w:val="20"/>
        </w:rPr>
        <w:t>ere the errors were in your assignment</w:t>
      </w:r>
      <w:r w:rsidR="00946949">
        <w:rPr>
          <w:sz w:val="20"/>
        </w:rPr>
        <w:t>.</w:t>
      </w:r>
      <w:r w:rsidR="00D127D9">
        <w:rPr>
          <w:sz w:val="20"/>
        </w:rPr>
        <w:t xml:space="preserve"> </w:t>
      </w:r>
    </w:p>
    <w:p w14:paraId="64524F64" w14:textId="77777777" w:rsidR="00D127D9" w:rsidRDefault="00D127D9" w:rsidP="005B39CC">
      <w:pPr>
        <w:rPr>
          <w:sz w:val="20"/>
        </w:rPr>
      </w:pPr>
    </w:p>
    <w:p w14:paraId="44BCA69D" w14:textId="77777777" w:rsidR="005B39CC" w:rsidRDefault="007C41EB" w:rsidP="005B39CC">
      <w:pPr>
        <w:rPr>
          <w:b/>
          <w:sz w:val="20"/>
        </w:rPr>
      </w:pPr>
      <w:r w:rsidRPr="007C41EB">
        <w:rPr>
          <w:b/>
          <w:sz w:val="20"/>
        </w:rPr>
        <w:t>Communication from Instructor</w:t>
      </w:r>
    </w:p>
    <w:p w14:paraId="1450B579" w14:textId="77777777" w:rsidR="007C41EB" w:rsidRDefault="007C41EB" w:rsidP="005B39CC">
      <w:pPr>
        <w:rPr>
          <w:sz w:val="20"/>
        </w:rPr>
      </w:pPr>
      <w:r>
        <w:rPr>
          <w:sz w:val="20"/>
        </w:rPr>
        <w:t>All announcements will be posted on the Canvas Announcement page. Any email correspondence will always be through official auburn email addresses only.</w:t>
      </w:r>
    </w:p>
    <w:p w14:paraId="774E8DAA" w14:textId="77777777" w:rsidR="00146EEF" w:rsidRDefault="00146EEF" w:rsidP="005B39CC">
      <w:pPr>
        <w:rPr>
          <w:sz w:val="20"/>
        </w:rPr>
      </w:pPr>
    </w:p>
    <w:p w14:paraId="1B9DA121" w14:textId="77777777" w:rsidR="00146EEF" w:rsidRDefault="00146EEF" w:rsidP="005B39CC">
      <w:pPr>
        <w:rPr>
          <w:sz w:val="20"/>
        </w:rPr>
      </w:pPr>
      <w:r>
        <w:rPr>
          <w:sz w:val="20"/>
        </w:rPr>
        <w:t xml:space="preserve">All assignments will be posted on the assignments page in Canvas. </w:t>
      </w:r>
    </w:p>
    <w:p w14:paraId="093B37E6" w14:textId="77777777" w:rsidR="00146EEF" w:rsidRDefault="00146EEF" w:rsidP="005B39CC">
      <w:pPr>
        <w:rPr>
          <w:sz w:val="20"/>
        </w:rPr>
      </w:pPr>
    </w:p>
    <w:p w14:paraId="3FDC1BEA" w14:textId="77777777" w:rsidR="00146EEF" w:rsidRDefault="00146EEF" w:rsidP="005B39CC">
      <w:pPr>
        <w:rPr>
          <w:sz w:val="20"/>
        </w:rPr>
      </w:pPr>
      <w:r>
        <w:rPr>
          <w:sz w:val="20"/>
        </w:rPr>
        <w:t>You are responsible for all information presented in class, sent via announcements/emails, and posted on Canvas.</w:t>
      </w:r>
    </w:p>
    <w:p w14:paraId="7A27C409" w14:textId="77777777" w:rsidR="00ED2CBC" w:rsidRDefault="00ED2CBC" w:rsidP="005B39CC">
      <w:pPr>
        <w:rPr>
          <w:sz w:val="20"/>
        </w:rPr>
      </w:pPr>
    </w:p>
    <w:p w14:paraId="629879EA" w14:textId="77777777" w:rsidR="00ED2CBC" w:rsidRPr="00C7067E" w:rsidRDefault="00ED2CBC" w:rsidP="005B39CC">
      <w:pPr>
        <w:rPr>
          <w:b/>
          <w:sz w:val="20"/>
        </w:rPr>
      </w:pPr>
      <w:r w:rsidRPr="00C7067E">
        <w:rPr>
          <w:b/>
          <w:sz w:val="20"/>
        </w:rPr>
        <w:t>Syllabus Modification</w:t>
      </w:r>
    </w:p>
    <w:p w14:paraId="0E89EE89" w14:textId="77777777" w:rsidR="00ED2CBC" w:rsidRDefault="00ED2CBC" w:rsidP="005B39CC">
      <w:pPr>
        <w:rPr>
          <w:sz w:val="20"/>
        </w:rPr>
      </w:pPr>
      <w:r>
        <w:rPr>
          <w:sz w:val="20"/>
        </w:rPr>
        <w:t>The syllabus is subject to revision. The last modified date is always listed in the footer. A notification will be made in canvas and an announcement will be made during a lecture if the syllabus is modified.</w:t>
      </w:r>
    </w:p>
    <w:p w14:paraId="5C90C028" w14:textId="77777777" w:rsidR="00F65DB1" w:rsidRDefault="00F65DB1" w:rsidP="005B39CC">
      <w:pPr>
        <w:rPr>
          <w:sz w:val="20"/>
        </w:rPr>
      </w:pPr>
    </w:p>
    <w:p w14:paraId="382895D3" w14:textId="77777777" w:rsidR="008676EB" w:rsidRDefault="008676EB">
      <w:pPr>
        <w:spacing w:after="160"/>
        <w:rPr>
          <w:b/>
        </w:rPr>
      </w:pPr>
      <w:r>
        <w:rPr>
          <w:b/>
        </w:rPr>
        <w:br w:type="page"/>
      </w:r>
    </w:p>
    <w:p w14:paraId="08088A96" w14:textId="77777777" w:rsidR="00F65DB1" w:rsidRPr="00C30349" w:rsidRDefault="00F65DB1" w:rsidP="005B39CC">
      <w:pPr>
        <w:rPr>
          <w:b/>
        </w:rPr>
      </w:pPr>
      <w:r w:rsidRPr="00C30349">
        <w:rPr>
          <w:b/>
        </w:rPr>
        <w:lastRenderedPageBreak/>
        <w:t>Attendance</w:t>
      </w:r>
    </w:p>
    <w:p w14:paraId="4AB9422E" w14:textId="77777777" w:rsidR="0068054C" w:rsidRDefault="0068054C" w:rsidP="005B39CC">
      <w:pPr>
        <w:rPr>
          <w:sz w:val="20"/>
        </w:rPr>
      </w:pPr>
      <w:r w:rsidRPr="0068054C">
        <w:rPr>
          <w:b/>
          <w:sz w:val="20"/>
        </w:rPr>
        <w:t>If you are absent, it is your responsibility to obtain any missed notes or information about assignments from another student</w:t>
      </w:r>
      <w:r>
        <w:rPr>
          <w:sz w:val="20"/>
        </w:rPr>
        <w:t xml:space="preserve">. </w:t>
      </w:r>
    </w:p>
    <w:p w14:paraId="402CC690" w14:textId="77777777" w:rsidR="00513DF2" w:rsidRDefault="00513DF2" w:rsidP="005B39CC">
      <w:pPr>
        <w:rPr>
          <w:sz w:val="20"/>
          <w:szCs w:val="20"/>
        </w:rPr>
      </w:pPr>
    </w:p>
    <w:p w14:paraId="10CA52B7" w14:textId="77777777" w:rsidR="00F65DB1" w:rsidRDefault="0068054C" w:rsidP="005B39CC">
      <w:pPr>
        <w:rPr>
          <w:sz w:val="20"/>
        </w:rPr>
      </w:pPr>
      <w:r>
        <w:rPr>
          <w:sz w:val="20"/>
        </w:rPr>
        <w:t>Please see the following link for a list of officially excused absences</w:t>
      </w:r>
      <w:r w:rsidR="00C475B6">
        <w:rPr>
          <w:sz w:val="20"/>
        </w:rPr>
        <w:t xml:space="preserve"> and more information on attendance in general,</w:t>
      </w:r>
      <w:r>
        <w:rPr>
          <w:sz w:val="20"/>
        </w:rPr>
        <w:t xml:space="preserve"> per Auburn University’s policies: </w:t>
      </w:r>
      <w:hyperlink r:id="rId14" w:history="1">
        <w:r w:rsidRPr="00C53750">
          <w:rPr>
            <w:rStyle w:val="Hyperlink"/>
            <w:sz w:val="20"/>
          </w:rPr>
          <w:t>https://sites.auburn.edu/admin/universitypolicies/Policies/PolicyonClassAttendance.pdf</w:t>
        </w:r>
      </w:hyperlink>
      <w:r>
        <w:rPr>
          <w:sz w:val="20"/>
        </w:rPr>
        <w:t xml:space="preserve"> </w:t>
      </w:r>
    </w:p>
    <w:p w14:paraId="3CD3E623" w14:textId="77777777" w:rsidR="0068054C" w:rsidRDefault="0068054C" w:rsidP="005B39CC">
      <w:pPr>
        <w:rPr>
          <w:sz w:val="20"/>
        </w:rPr>
      </w:pPr>
    </w:p>
    <w:p w14:paraId="28309446" w14:textId="77777777" w:rsidR="00607A6E" w:rsidRDefault="00607A6E" w:rsidP="005B39CC">
      <w:pPr>
        <w:rPr>
          <w:b/>
          <w:sz w:val="20"/>
        </w:rPr>
      </w:pPr>
      <w:r w:rsidRPr="00C30349">
        <w:rPr>
          <w:b/>
          <w:sz w:val="20"/>
          <w:highlight w:val="yellow"/>
        </w:rPr>
        <w:t>If you are absent on the date that an exam is given, you will be given a grade of 0 for that exam unless it is an official and excused absence. There will be no makeup for this grade.</w:t>
      </w:r>
    </w:p>
    <w:p w14:paraId="6AB506D0" w14:textId="77777777" w:rsidR="00C30349" w:rsidRPr="00C30349" w:rsidRDefault="00C30349" w:rsidP="005B39CC">
      <w:pPr>
        <w:rPr>
          <w:sz w:val="20"/>
        </w:rPr>
      </w:pPr>
    </w:p>
    <w:p w14:paraId="3DD33B0B" w14:textId="77777777" w:rsidR="00B4166A" w:rsidRDefault="00B4166A" w:rsidP="00C30349">
      <w:pPr>
        <w:rPr>
          <w:b/>
          <w:sz w:val="20"/>
        </w:rPr>
      </w:pPr>
      <w:r>
        <w:rPr>
          <w:b/>
          <w:sz w:val="20"/>
        </w:rPr>
        <w:t>Communication Devices and Electronics</w:t>
      </w:r>
    </w:p>
    <w:p w14:paraId="6B8CFAE5" w14:textId="77777777" w:rsidR="00B4166A" w:rsidRDefault="00B4166A" w:rsidP="00C30349">
      <w:pPr>
        <w:rPr>
          <w:sz w:val="20"/>
        </w:rPr>
      </w:pPr>
      <w:r w:rsidRPr="00B4166A">
        <w:rPr>
          <w:sz w:val="20"/>
        </w:rPr>
        <w:t>Communication</w:t>
      </w:r>
      <w:r>
        <w:rPr>
          <w:sz w:val="20"/>
        </w:rPr>
        <w:t xml:space="preserve"> devices (phones) should be turned off and set to silent before entering the classroom or a lab. No electronic devices are allowed during exams (phones, laptops, tablets, etc…).</w:t>
      </w:r>
    </w:p>
    <w:p w14:paraId="1A822498" w14:textId="77777777" w:rsidR="00C30F15" w:rsidRDefault="00C30F15" w:rsidP="00C30349">
      <w:pPr>
        <w:rPr>
          <w:sz w:val="20"/>
        </w:rPr>
      </w:pPr>
    </w:p>
    <w:p w14:paraId="0DC2A95F" w14:textId="77777777" w:rsidR="00C30F15" w:rsidRPr="00C30F15" w:rsidRDefault="00C30F15" w:rsidP="00C30349">
      <w:pPr>
        <w:rPr>
          <w:b/>
        </w:rPr>
      </w:pPr>
      <w:r w:rsidRPr="00C30F15">
        <w:rPr>
          <w:b/>
        </w:rPr>
        <w:t>Grading Policies</w:t>
      </w:r>
    </w:p>
    <w:tbl>
      <w:tblPr>
        <w:tblStyle w:val="TableGrid"/>
        <w:tblW w:w="4675" w:type="dxa"/>
        <w:tblLook w:val="04A0" w:firstRow="1" w:lastRow="0" w:firstColumn="1" w:lastColumn="0" w:noHBand="0" w:noVBand="1"/>
      </w:tblPr>
      <w:tblGrid>
        <w:gridCol w:w="1713"/>
        <w:gridCol w:w="1387"/>
        <w:gridCol w:w="1575"/>
      </w:tblGrid>
      <w:tr w:rsidR="003A24D6" w14:paraId="0CBACAFE" w14:textId="77777777" w:rsidTr="00D14565">
        <w:tc>
          <w:tcPr>
            <w:tcW w:w="1713" w:type="dxa"/>
          </w:tcPr>
          <w:p w14:paraId="7FE8664B" w14:textId="77777777" w:rsidR="003A24D6" w:rsidRDefault="003A24D6" w:rsidP="00C30349">
            <w:pPr>
              <w:rPr>
                <w:sz w:val="20"/>
              </w:rPr>
            </w:pPr>
            <w:r>
              <w:rPr>
                <w:sz w:val="20"/>
              </w:rPr>
              <w:t>Pop-Quiz</w:t>
            </w:r>
          </w:p>
        </w:tc>
        <w:tc>
          <w:tcPr>
            <w:tcW w:w="1387" w:type="dxa"/>
          </w:tcPr>
          <w:p w14:paraId="11A941B6" w14:textId="77777777" w:rsidR="003A24D6" w:rsidRDefault="003A24D6" w:rsidP="00C30349">
            <w:pPr>
              <w:rPr>
                <w:sz w:val="20"/>
              </w:rPr>
            </w:pPr>
            <w:r>
              <w:rPr>
                <w:sz w:val="20"/>
              </w:rPr>
              <w:t>10%</w:t>
            </w:r>
          </w:p>
        </w:tc>
        <w:tc>
          <w:tcPr>
            <w:tcW w:w="1575" w:type="dxa"/>
            <w:vMerge w:val="restart"/>
          </w:tcPr>
          <w:p w14:paraId="254A9D57" w14:textId="77777777" w:rsidR="003A24D6" w:rsidRDefault="003A24D6" w:rsidP="00C30349">
            <w:pPr>
              <w:rPr>
                <w:sz w:val="20"/>
              </w:rPr>
            </w:pPr>
            <w:r>
              <w:rPr>
                <w:sz w:val="20"/>
              </w:rPr>
              <w:t>Grading Scale</w:t>
            </w:r>
          </w:p>
          <w:p w14:paraId="3A82CB40" w14:textId="77777777" w:rsidR="003A24D6" w:rsidRDefault="003A24D6" w:rsidP="00C30349">
            <w:pPr>
              <w:rPr>
                <w:sz w:val="20"/>
              </w:rPr>
            </w:pPr>
            <w:r>
              <w:rPr>
                <w:sz w:val="20"/>
              </w:rPr>
              <w:t>A  90 – 100%</w:t>
            </w:r>
          </w:p>
          <w:p w14:paraId="46BC3C61" w14:textId="77777777" w:rsidR="003A24D6" w:rsidRDefault="003A24D6" w:rsidP="00C30349">
            <w:pPr>
              <w:rPr>
                <w:sz w:val="20"/>
              </w:rPr>
            </w:pPr>
            <w:r>
              <w:rPr>
                <w:sz w:val="20"/>
              </w:rPr>
              <w:t>B  80 – 89%</w:t>
            </w:r>
          </w:p>
          <w:p w14:paraId="3E651ED1" w14:textId="77777777" w:rsidR="003A24D6" w:rsidRDefault="003A24D6" w:rsidP="00C30349">
            <w:pPr>
              <w:rPr>
                <w:sz w:val="20"/>
              </w:rPr>
            </w:pPr>
            <w:r>
              <w:rPr>
                <w:sz w:val="20"/>
              </w:rPr>
              <w:t>C  70 – 79%</w:t>
            </w:r>
          </w:p>
          <w:p w14:paraId="485C2000" w14:textId="77777777" w:rsidR="003A24D6" w:rsidRDefault="003A24D6" w:rsidP="00C30349">
            <w:pPr>
              <w:rPr>
                <w:sz w:val="20"/>
              </w:rPr>
            </w:pPr>
            <w:r>
              <w:rPr>
                <w:sz w:val="20"/>
              </w:rPr>
              <w:t>D  60 – 69%</w:t>
            </w:r>
          </w:p>
          <w:p w14:paraId="1144854E" w14:textId="77777777" w:rsidR="003A24D6" w:rsidRDefault="003A24D6" w:rsidP="00C30349">
            <w:pPr>
              <w:rPr>
                <w:sz w:val="20"/>
              </w:rPr>
            </w:pPr>
            <w:r>
              <w:rPr>
                <w:sz w:val="20"/>
              </w:rPr>
              <w:t>F  &lt;60%</w:t>
            </w:r>
          </w:p>
        </w:tc>
      </w:tr>
      <w:tr w:rsidR="003A24D6" w14:paraId="4F7D819A" w14:textId="77777777" w:rsidTr="00D14565">
        <w:tc>
          <w:tcPr>
            <w:tcW w:w="1713" w:type="dxa"/>
          </w:tcPr>
          <w:p w14:paraId="750A3AF3" w14:textId="77777777" w:rsidR="003A24D6" w:rsidRDefault="003A24D6" w:rsidP="00C30349">
            <w:pPr>
              <w:rPr>
                <w:sz w:val="20"/>
              </w:rPr>
            </w:pPr>
            <w:r>
              <w:rPr>
                <w:sz w:val="20"/>
              </w:rPr>
              <w:t>Assignments</w:t>
            </w:r>
          </w:p>
        </w:tc>
        <w:tc>
          <w:tcPr>
            <w:tcW w:w="1387" w:type="dxa"/>
          </w:tcPr>
          <w:p w14:paraId="248483D3" w14:textId="2C54B905" w:rsidR="003A24D6" w:rsidRDefault="00E73DCB" w:rsidP="00C30349">
            <w:pPr>
              <w:rPr>
                <w:sz w:val="20"/>
              </w:rPr>
            </w:pPr>
            <w:r>
              <w:rPr>
                <w:sz w:val="20"/>
              </w:rPr>
              <w:t>4</w:t>
            </w:r>
            <w:r w:rsidR="00110982">
              <w:rPr>
                <w:sz w:val="20"/>
              </w:rPr>
              <w:t>0</w:t>
            </w:r>
            <w:r w:rsidR="003A24D6">
              <w:rPr>
                <w:sz w:val="20"/>
              </w:rPr>
              <w:t>%</w:t>
            </w:r>
          </w:p>
        </w:tc>
        <w:tc>
          <w:tcPr>
            <w:tcW w:w="1575" w:type="dxa"/>
            <w:vMerge/>
          </w:tcPr>
          <w:p w14:paraId="0AC1FFC3" w14:textId="77777777" w:rsidR="003A24D6" w:rsidRDefault="003A24D6" w:rsidP="00C30349">
            <w:pPr>
              <w:rPr>
                <w:sz w:val="20"/>
              </w:rPr>
            </w:pPr>
          </w:p>
        </w:tc>
      </w:tr>
      <w:tr w:rsidR="003A24D6" w14:paraId="7825F24C" w14:textId="77777777" w:rsidTr="00D14565">
        <w:tc>
          <w:tcPr>
            <w:tcW w:w="1713" w:type="dxa"/>
          </w:tcPr>
          <w:p w14:paraId="1CE1DFC4" w14:textId="77777777" w:rsidR="003A24D6" w:rsidRDefault="003A24D6" w:rsidP="00C30349">
            <w:pPr>
              <w:rPr>
                <w:sz w:val="20"/>
              </w:rPr>
            </w:pPr>
            <w:r>
              <w:rPr>
                <w:sz w:val="20"/>
              </w:rPr>
              <w:t>Mid-term</w:t>
            </w:r>
          </w:p>
        </w:tc>
        <w:tc>
          <w:tcPr>
            <w:tcW w:w="1387" w:type="dxa"/>
          </w:tcPr>
          <w:p w14:paraId="20522E7B" w14:textId="4E2983D1" w:rsidR="003A24D6" w:rsidRDefault="00E73DCB" w:rsidP="00C30349">
            <w:pPr>
              <w:rPr>
                <w:sz w:val="20"/>
              </w:rPr>
            </w:pPr>
            <w:r>
              <w:rPr>
                <w:sz w:val="20"/>
              </w:rPr>
              <w:t>2</w:t>
            </w:r>
            <w:r w:rsidR="00781B06">
              <w:rPr>
                <w:sz w:val="20"/>
              </w:rPr>
              <w:t>5</w:t>
            </w:r>
            <w:r w:rsidR="003A24D6">
              <w:rPr>
                <w:sz w:val="20"/>
              </w:rPr>
              <w:t>%</w:t>
            </w:r>
          </w:p>
        </w:tc>
        <w:tc>
          <w:tcPr>
            <w:tcW w:w="1575" w:type="dxa"/>
            <w:vMerge/>
          </w:tcPr>
          <w:p w14:paraId="0BCDFB14" w14:textId="77777777" w:rsidR="003A24D6" w:rsidRDefault="003A24D6" w:rsidP="00C30349">
            <w:pPr>
              <w:rPr>
                <w:sz w:val="20"/>
              </w:rPr>
            </w:pPr>
          </w:p>
        </w:tc>
      </w:tr>
      <w:tr w:rsidR="003A24D6" w14:paraId="02F56368" w14:textId="77777777" w:rsidTr="00D14565">
        <w:tc>
          <w:tcPr>
            <w:tcW w:w="1713" w:type="dxa"/>
          </w:tcPr>
          <w:p w14:paraId="62CD4B1D" w14:textId="77777777" w:rsidR="003A24D6" w:rsidRDefault="003A24D6" w:rsidP="00C30349">
            <w:pPr>
              <w:rPr>
                <w:sz w:val="20"/>
              </w:rPr>
            </w:pPr>
            <w:r>
              <w:rPr>
                <w:sz w:val="20"/>
              </w:rPr>
              <w:t>Final</w:t>
            </w:r>
          </w:p>
        </w:tc>
        <w:tc>
          <w:tcPr>
            <w:tcW w:w="1387" w:type="dxa"/>
          </w:tcPr>
          <w:p w14:paraId="78C77AF6" w14:textId="4A84C3C3" w:rsidR="003A24D6" w:rsidRDefault="00E73DCB" w:rsidP="00C30349">
            <w:pPr>
              <w:rPr>
                <w:sz w:val="20"/>
              </w:rPr>
            </w:pPr>
            <w:r>
              <w:rPr>
                <w:sz w:val="20"/>
              </w:rPr>
              <w:t>2</w:t>
            </w:r>
            <w:r w:rsidR="00781B06">
              <w:rPr>
                <w:sz w:val="20"/>
              </w:rPr>
              <w:t>5</w:t>
            </w:r>
            <w:r w:rsidR="003A24D6">
              <w:rPr>
                <w:sz w:val="20"/>
              </w:rPr>
              <w:t>%</w:t>
            </w:r>
          </w:p>
        </w:tc>
        <w:tc>
          <w:tcPr>
            <w:tcW w:w="1575" w:type="dxa"/>
            <w:vMerge/>
          </w:tcPr>
          <w:p w14:paraId="17C530FF" w14:textId="77777777" w:rsidR="003A24D6" w:rsidRDefault="003A24D6" w:rsidP="00C30349">
            <w:pPr>
              <w:rPr>
                <w:sz w:val="20"/>
              </w:rPr>
            </w:pPr>
          </w:p>
        </w:tc>
      </w:tr>
    </w:tbl>
    <w:p w14:paraId="1AF34C2C" w14:textId="77777777" w:rsidR="00605AE0" w:rsidRDefault="00605AE0" w:rsidP="00C30349">
      <w:pPr>
        <w:rPr>
          <w:b/>
          <w:sz w:val="20"/>
        </w:rPr>
      </w:pPr>
    </w:p>
    <w:p w14:paraId="02BE0118" w14:textId="77777777" w:rsidR="00F44481" w:rsidRDefault="00F44481" w:rsidP="00C30349">
      <w:pPr>
        <w:rPr>
          <w:sz w:val="20"/>
        </w:rPr>
      </w:pPr>
    </w:p>
    <w:p w14:paraId="4E3C9650" w14:textId="77777777" w:rsidR="00C002C7" w:rsidRDefault="00C002C7" w:rsidP="00C30349">
      <w:pPr>
        <w:rPr>
          <w:b/>
          <w:sz w:val="20"/>
        </w:rPr>
      </w:pPr>
      <w:r>
        <w:rPr>
          <w:b/>
          <w:sz w:val="20"/>
        </w:rPr>
        <w:t>Pop-Quiz</w:t>
      </w:r>
    </w:p>
    <w:p w14:paraId="055F556F" w14:textId="4287A430" w:rsidR="00C002C7" w:rsidRDefault="00C002C7" w:rsidP="00C30349">
      <w:pPr>
        <w:rPr>
          <w:sz w:val="20"/>
        </w:rPr>
      </w:pPr>
      <w:r>
        <w:rPr>
          <w:sz w:val="20"/>
        </w:rPr>
        <w:t xml:space="preserve">You will be given </w:t>
      </w:r>
      <w:r w:rsidR="003D210D">
        <w:rPr>
          <w:sz w:val="20"/>
        </w:rPr>
        <w:t xml:space="preserve">between 5 and </w:t>
      </w:r>
      <w:r>
        <w:rPr>
          <w:sz w:val="20"/>
        </w:rPr>
        <w:t xml:space="preserve">10 pop-quizzes at the beginning of class periods on certain days during the semester. </w:t>
      </w:r>
      <w:r w:rsidR="003D210D">
        <w:rPr>
          <w:sz w:val="20"/>
        </w:rPr>
        <w:t xml:space="preserve">Quizzes will be available until midnight the day that they are given. </w:t>
      </w:r>
      <w:r>
        <w:rPr>
          <w:sz w:val="20"/>
        </w:rPr>
        <w:t xml:space="preserve">There is </w:t>
      </w:r>
      <w:r w:rsidRPr="003637F0">
        <w:rPr>
          <w:b/>
          <w:sz w:val="20"/>
        </w:rPr>
        <w:t>NO MAKEUP</w:t>
      </w:r>
      <w:r>
        <w:rPr>
          <w:sz w:val="20"/>
        </w:rPr>
        <w:t xml:space="preserve"> for a missed pop-quiz for any reason. If you are absent on a day that a quiz is given, you will receive a 0. I will drop the lowest 2 quiz scores that you have. </w:t>
      </w:r>
    </w:p>
    <w:p w14:paraId="355D29B0" w14:textId="77777777" w:rsidR="00C002C7" w:rsidRPr="00C002C7" w:rsidRDefault="00C002C7" w:rsidP="00C30349">
      <w:pPr>
        <w:rPr>
          <w:sz w:val="20"/>
        </w:rPr>
      </w:pPr>
      <w:r>
        <w:rPr>
          <w:sz w:val="20"/>
        </w:rPr>
        <w:t xml:space="preserve"> </w:t>
      </w:r>
    </w:p>
    <w:p w14:paraId="52151EC7" w14:textId="77777777" w:rsidR="00F44481" w:rsidRPr="00F44481" w:rsidRDefault="00F44481" w:rsidP="00C30349">
      <w:pPr>
        <w:rPr>
          <w:b/>
          <w:sz w:val="20"/>
        </w:rPr>
      </w:pPr>
      <w:r w:rsidRPr="00F44481">
        <w:rPr>
          <w:b/>
          <w:sz w:val="20"/>
        </w:rPr>
        <w:t>Assignments</w:t>
      </w:r>
    </w:p>
    <w:p w14:paraId="0F4A89F8" w14:textId="77777777" w:rsidR="00F44481" w:rsidRDefault="00F44481" w:rsidP="00C30349">
      <w:pPr>
        <w:rPr>
          <w:sz w:val="20"/>
        </w:rPr>
      </w:pPr>
      <w:r>
        <w:rPr>
          <w:sz w:val="20"/>
        </w:rPr>
        <w:t>Ass</w:t>
      </w:r>
      <w:r w:rsidR="00BA5C3E">
        <w:rPr>
          <w:sz w:val="20"/>
        </w:rPr>
        <w:t>ignments consist of exercises from the book chapters and/or programming exercises in a given language.</w:t>
      </w:r>
    </w:p>
    <w:p w14:paraId="399BA21F" w14:textId="77777777" w:rsidR="006917CF" w:rsidRDefault="006917CF" w:rsidP="00C30349">
      <w:pPr>
        <w:rPr>
          <w:sz w:val="20"/>
        </w:rPr>
      </w:pPr>
    </w:p>
    <w:p w14:paraId="22A74D7D" w14:textId="77777777" w:rsidR="006917CF" w:rsidRDefault="006917CF" w:rsidP="00C30349">
      <w:pPr>
        <w:rPr>
          <w:sz w:val="20"/>
        </w:rPr>
      </w:pPr>
      <w:r>
        <w:rPr>
          <w:sz w:val="20"/>
        </w:rPr>
        <w:t>All assignments in this course are to be done individually. There are no group assignments in this course.</w:t>
      </w:r>
      <w:r w:rsidR="002961EE">
        <w:rPr>
          <w:sz w:val="20"/>
        </w:rPr>
        <w:t xml:space="preserve"> The work submitted must be your own.</w:t>
      </w:r>
    </w:p>
    <w:p w14:paraId="0754802B" w14:textId="77777777" w:rsidR="00E37DFD" w:rsidRDefault="00E37DFD" w:rsidP="00C30349">
      <w:pPr>
        <w:rPr>
          <w:sz w:val="20"/>
        </w:rPr>
      </w:pPr>
    </w:p>
    <w:p w14:paraId="4FC5973C" w14:textId="77777777" w:rsidR="00E37DFD" w:rsidRPr="00E37DFD" w:rsidRDefault="00E37DFD" w:rsidP="00C30349">
      <w:pPr>
        <w:rPr>
          <w:b/>
          <w:sz w:val="20"/>
        </w:rPr>
      </w:pPr>
      <w:r w:rsidRPr="00E37DFD">
        <w:rPr>
          <w:b/>
          <w:sz w:val="20"/>
        </w:rPr>
        <w:t>Mid-term</w:t>
      </w:r>
    </w:p>
    <w:p w14:paraId="6A47B9AD" w14:textId="08AF2AB7" w:rsidR="00DB7FC4" w:rsidRDefault="005E0C27" w:rsidP="00C30349">
      <w:pPr>
        <w:rPr>
          <w:sz w:val="20"/>
        </w:rPr>
      </w:pPr>
      <w:r>
        <w:rPr>
          <w:sz w:val="20"/>
        </w:rPr>
        <w:t xml:space="preserve">Comprehensive. </w:t>
      </w:r>
      <w:r w:rsidR="00BA5C3E">
        <w:rPr>
          <w:sz w:val="20"/>
        </w:rPr>
        <w:t>Short-answer, multiple-choice.</w:t>
      </w:r>
      <w:r w:rsidR="009629DB">
        <w:rPr>
          <w:sz w:val="20"/>
        </w:rPr>
        <w:t xml:space="preserve"> </w:t>
      </w:r>
      <w:r w:rsidR="00BA0419">
        <w:rPr>
          <w:sz w:val="20"/>
        </w:rPr>
        <w:t>Material will cover ONLY material from the book.</w:t>
      </w:r>
    </w:p>
    <w:p w14:paraId="5CAB1CBB" w14:textId="77777777" w:rsidR="00E37DFD" w:rsidRDefault="00E37DFD" w:rsidP="00C30349">
      <w:pPr>
        <w:rPr>
          <w:sz w:val="20"/>
        </w:rPr>
      </w:pPr>
    </w:p>
    <w:p w14:paraId="2B7A0794" w14:textId="77777777" w:rsidR="00E37DFD" w:rsidRPr="00E37DFD" w:rsidRDefault="00E37DFD" w:rsidP="00C30349">
      <w:pPr>
        <w:rPr>
          <w:b/>
          <w:sz w:val="20"/>
        </w:rPr>
      </w:pPr>
      <w:r w:rsidRPr="00E37DFD">
        <w:rPr>
          <w:b/>
          <w:sz w:val="20"/>
        </w:rPr>
        <w:t>Final</w:t>
      </w:r>
    </w:p>
    <w:p w14:paraId="038183D9" w14:textId="77777777" w:rsidR="00605AE0" w:rsidRDefault="005E0C27" w:rsidP="00605AE0">
      <w:pPr>
        <w:rPr>
          <w:sz w:val="20"/>
        </w:rPr>
      </w:pPr>
      <w:r>
        <w:rPr>
          <w:sz w:val="20"/>
        </w:rPr>
        <w:t>Same as midterm. Comprehensive.</w:t>
      </w:r>
    </w:p>
    <w:p w14:paraId="1AABCF76" w14:textId="77777777" w:rsidR="00990194" w:rsidRDefault="00990194" w:rsidP="00C30349">
      <w:pPr>
        <w:rPr>
          <w:b/>
          <w:sz w:val="20"/>
        </w:rPr>
      </w:pPr>
    </w:p>
    <w:p w14:paraId="4C429B1D" w14:textId="77777777" w:rsidR="005E3116" w:rsidRPr="005E3116" w:rsidRDefault="005E3116" w:rsidP="00C30349">
      <w:pPr>
        <w:rPr>
          <w:b/>
          <w:sz w:val="20"/>
        </w:rPr>
      </w:pPr>
      <w:r w:rsidRPr="005E3116">
        <w:rPr>
          <w:b/>
          <w:sz w:val="20"/>
        </w:rPr>
        <w:t>Discussing Grades</w:t>
      </w:r>
    </w:p>
    <w:p w14:paraId="324578AF" w14:textId="77777777" w:rsidR="005E3116" w:rsidRDefault="005E3116" w:rsidP="005E3116">
      <w:pPr>
        <w:rPr>
          <w:sz w:val="20"/>
        </w:rPr>
      </w:pPr>
      <w:r w:rsidRPr="005E3116">
        <w:rPr>
          <w:sz w:val="20"/>
        </w:rPr>
        <w:t>Grades will be recorded on Canvas in a timely manner. Check your grades on</w:t>
      </w:r>
      <w:r w:rsidR="00605AE0">
        <w:rPr>
          <w:sz w:val="20"/>
        </w:rPr>
        <w:t xml:space="preserve"> Canvas “Grades” page. See the comments section</w:t>
      </w:r>
      <w:r w:rsidRPr="005E3116">
        <w:rPr>
          <w:sz w:val="20"/>
        </w:rPr>
        <w:t xml:space="preserve"> for grader comments. It is your responsibility to contact your teaching assistant with questions about your assignment grades or the instructor about an exam grade.</w:t>
      </w:r>
    </w:p>
    <w:p w14:paraId="2E33A08D" w14:textId="77777777" w:rsidR="005E3116" w:rsidRPr="005E3116" w:rsidRDefault="005E3116" w:rsidP="005E3116">
      <w:pPr>
        <w:rPr>
          <w:sz w:val="20"/>
        </w:rPr>
      </w:pPr>
    </w:p>
    <w:p w14:paraId="0DA305EF" w14:textId="77777777" w:rsidR="005E3116" w:rsidRPr="005E3116" w:rsidRDefault="005E3116" w:rsidP="005E3116">
      <w:pPr>
        <w:jc w:val="center"/>
        <w:rPr>
          <w:color w:val="FF0000"/>
          <w:sz w:val="20"/>
        </w:rPr>
      </w:pPr>
      <w:r w:rsidRPr="005E3116">
        <w:rPr>
          <w:color w:val="FF0000"/>
          <w:sz w:val="20"/>
        </w:rPr>
        <w:t>You have SEVEN (7) DAYS AFTER an ASSIGNMENT or a TEST GRADE is POSTED to question the grade. After that time, the grade will stay as it is. There are no exceptions.</w:t>
      </w:r>
    </w:p>
    <w:p w14:paraId="42276AF4" w14:textId="77777777" w:rsidR="00B4166A" w:rsidRDefault="00B4166A" w:rsidP="00C30349">
      <w:pPr>
        <w:rPr>
          <w:b/>
          <w:sz w:val="20"/>
        </w:rPr>
      </w:pPr>
    </w:p>
    <w:p w14:paraId="7D3EF744" w14:textId="77777777" w:rsidR="005E3116" w:rsidRDefault="005E3116" w:rsidP="00C30349">
      <w:pPr>
        <w:rPr>
          <w:b/>
          <w:sz w:val="20"/>
        </w:rPr>
      </w:pPr>
      <w:r>
        <w:rPr>
          <w:b/>
          <w:sz w:val="20"/>
        </w:rPr>
        <w:t>Late Assignments and Missed Exams</w:t>
      </w:r>
    </w:p>
    <w:p w14:paraId="73A0E9BB" w14:textId="77777777" w:rsidR="005E3116" w:rsidRDefault="005E3116" w:rsidP="00C30349">
      <w:pPr>
        <w:rPr>
          <w:sz w:val="20"/>
        </w:rPr>
      </w:pPr>
      <w:r>
        <w:rPr>
          <w:sz w:val="20"/>
        </w:rPr>
        <w:t>E</w:t>
      </w:r>
      <w:r w:rsidR="00605AE0">
        <w:rPr>
          <w:sz w:val="20"/>
        </w:rPr>
        <w:t xml:space="preserve">ach day an </w:t>
      </w:r>
      <w:r w:rsidR="00605AE0" w:rsidRPr="00605AE0">
        <w:rPr>
          <w:b/>
          <w:sz w:val="20"/>
        </w:rPr>
        <w:t>assignment</w:t>
      </w:r>
      <w:r w:rsidR="00605AE0">
        <w:rPr>
          <w:sz w:val="20"/>
        </w:rPr>
        <w:t xml:space="preserve"> is late, 1</w:t>
      </w:r>
      <w:r>
        <w:rPr>
          <w:sz w:val="20"/>
        </w:rPr>
        <w:t xml:space="preserve">0% will be deducted from the final grade, with a 0 being given after the third day. </w:t>
      </w:r>
    </w:p>
    <w:p w14:paraId="7F3398DA" w14:textId="77777777" w:rsidR="002B4FFD" w:rsidRDefault="002B4FFD" w:rsidP="00C30349">
      <w:pPr>
        <w:rPr>
          <w:sz w:val="20"/>
        </w:rPr>
      </w:pPr>
    </w:p>
    <w:p w14:paraId="797BCF04" w14:textId="77777777" w:rsidR="002B4FFD" w:rsidRDefault="002B4FFD" w:rsidP="00C30349">
      <w:pPr>
        <w:rPr>
          <w:sz w:val="20"/>
        </w:rPr>
      </w:pPr>
      <w:r>
        <w:rPr>
          <w:sz w:val="20"/>
        </w:rPr>
        <w:t xml:space="preserve">Any missed exams, in the absence of approved documentation will be given a zero score. </w:t>
      </w:r>
    </w:p>
    <w:p w14:paraId="1DC1B4FB" w14:textId="77777777" w:rsidR="00605AE0" w:rsidRDefault="00605AE0" w:rsidP="00C30349">
      <w:pPr>
        <w:rPr>
          <w:sz w:val="20"/>
        </w:rPr>
      </w:pPr>
    </w:p>
    <w:p w14:paraId="2B48C3A6" w14:textId="77777777" w:rsidR="00EB7F22" w:rsidRPr="00EB7F22" w:rsidRDefault="00EB7F22" w:rsidP="00C30349">
      <w:pPr>
        <w:rPr>
          <w:b/>
          <w:sz w:val="20"/>
        </w:rPr>
      </w:pPr>
      <w:r w:rsidRPr="00EB7F22">
        <w:rPr>
          <w:b/>
          <w:sz w:val="20"/>
        </w:rPr>
        <w:t>Plagiarism and Cheating</w:t>
      </w:r>
    </w:p>
    <w:p w14:paraId="21866F34" w14:textId="77777777" w:rsidR="00EB7F22" w:rsidRDefault="00EB7F22" w:rsidP="00C30349">
      <w:pPr>
        <w:rPr>
          <w:sz w:val="20"/>
        </w:rPr>
      </w:pPr>
      <w:r w:rsidRPr="00C1320E">
        <w:rPr>
          <w:b/>
          <w:sz w:val="20"/>
          <w:highlight w:val="yellow"/>
        </w:rPr>
        <w:t>Always document all sources of help for assignments</w:t>
      </w:r>
      <w:r w:rsidR="00883089">
        <w:rPr>
          <w:sz w:val="20"/>
        </w:rPr>
        <w:t>, including help from other students</w:t>
      </w:r>
      <w:r>
        <w:rPr>
          <w:sz w:val="20"/>
        </w:rPr>
        <w:t>. Any form of plagiarism will be reported</w:t>
      </w:r>
      <w:r w:rsidR="009D52CB">
        <w:rPr>
          <w:sz w:val="20"/>
        </w:rPr>
        <w:t xml:space="preserve"> to the </w:t>
      </w:r>
      <w:r w:rsidR="00060AE3">
        <w:rPr>
          <w:sz w:val="20"/>
        </w:rPr>
        <w:t>Office of the Provost</w:t>
      </w:r>
      <w:r w:rsidR="009D52CB">
        <w:rPr>
          <w:sz w:val="20"/>
        </w:rPr>
        <w:t xml:space="preserve">, per </w:t>
      </w:r>
      <w:r w:rsidR="00372143">
        <w:rPr>
          <w:sz w:val="20"/>
        </w:rPr>
        <w:t xml:space="preserve">Auburn </w:t>
      </w:r>
      <w:r w:rsidR="009D52CB">
        <w:rPr>
          <w:sz w:val="20"/>
        </w:rPr>
        <w:t>University</w:t>
      </w:r>
      <w:r w:rsidR="00372143">
        <w:rPr>
          <w:sz w:val="20"/>
        </w:rPr>
        <w:t>’</w:t>
      </w:r>
      <w:r w:rsidR="00742084">
        <w:rPr>
          <w:sz w:val="20"/>
        </w:rPr>
        <w:t>s Academic H</w:t>
      </w:r>
      <w:r w:rsidR="00372143">
        <w:rPr>
          <w:sz w:val="20"/>
        </w:rPr>
        <w:t>onesty</w:t>
      </w:r>
      <w:r w:rsidR="009D52CB">
        <w:rPr>
          <w:sz w:val="20"/>
        </w:rPr>
        <w:t xml:space="preserve"> policy and met with a grade of 0 on the first occurrence. Any subsequent occurrences will result in a failing grade for the course. </w:t>
      </w:r>
    </w:p>
    <w:p w14:paraId="3D64E4B3" w14:textId="77777777" w:rsidR="009D52CB" w:rsidRDefault="009D52CB" w:rsidP="00C30349">
      <w:pPr>
        <w:rPr>
          <w:sz w:val="20"/>
        </w:rPr>
      </w:pPr>
    </w:p>
    <w:p w14:paraId="62A67374" w14:textId="77777777" w:rsidR="009D52CB" w:rsidRDefault="009D52CB" w:rsidP="00C30349">
      <w:pPr>
        <w:rPr>
          <w:sz w:val="20"/>
        </w:rPr>
      </w:pPr>
      <w:r>
        <w:rPr>
          <w:sz w:val="20"/>
        </w:rPr>
        <w:t>If a student is caught cheating, the incident will be reported to t</w:t>
      </w:r>
      <w:r w:rsidR="00372143">
        <w:rPr>
          <w:sz w:val="20"/>
        </w:rPr>
        <w:t xml:space="preserve">he </w:t>
      </w:r>
      <w:r w:rsidR="00696CE2">
        <w:rPr>
          <w:sz w:val="20"/>
        </w:rPr>
        <w:t>Office of the Provost</w:t>
      </w:r>
      <w:r w:rsidR="00372143">
        <w:rPr>
          <w:sz w:val="20"/>
        </w:rPr>
        <w:t>, per Auburn University’s</w:t>
      </w:r>
      <w:r w:rsidR="00742084">
        <w:rPr>
          <w:sz w:val="20"/>
        </w:rPr>
        <w:t xml:space="preserve"> </w:t>
      </w:r>
      <w:r w:rsidR="00CB59F1">
        <w:rPr>
          <w:sz w:val="20"/>
        </w:rPr>
        <w:t>Academic</w:t>
      </w:r>
      <w:r w:rsidR="00742084">
        <w:rPr>
          <w:sz w:val="20"/>
        </w:rPr>
        <w:t xml:space="preserve"> H</w:t>
      </w:r>
      <w:r>
        <w:rPr>
          <w:sz w:val="20"/>
        </w:rPr>
        <w:t>onesty Policy, and the assignment/exam will be given a grade of 0. Any subsequent offence will result in a failing grade for the course.</w:t>
      </w:r>
    </w:p>
    <w:p w14:paraId="26A80D79" w14:textId="77777777" w:rsidR="00742084" w:rsidRDefault="00742084" w:rsidP="00C30349">
      <w:pPr>
        <w:rPr>
          <w:sz w:val="20"/>
        </w:rPr>
      </w:pPr>
    </w:p>
    <w:p w14:paraId="181996C1" w14:textId="77777777" w:rsidR="00742084" w:rsidRDefault="00742084" w:rsidP="00C30349">
      <w:pPr>
        <w:rPr>
          <w:sz w:val="20"/>
        </w:rPr>
      </w:pPr>
      <w:r>
        <w:rPr>
          <w:sz w:val="20"/>
        </w:rPr>
        <w:t>Please see the following link for more on Auburn’s Academic Dishonesty Policy:</w:t>
      </w:r>
    </w:p>
    <w:p w14:paraId="28B91BA5" w14:textId="77777777" w:rsidR="00742084" w:rsidRDefault="00742084" w:rsidP="00C30349">
      <w:pPr>
        <w:rPr>
          <w:sz w:val="20"/>
        </w:rPr>
      </w:pPr>
    </w:p>
    <w:p w14:paraId="60663EE3" w14:textId="77777777" w:rsidR="00742084" w:rsidRPr="005E3116" w:rsidRDefault="00CF5612" w:rsidP="00C30349">
      <w:pPr>
        <w:rPr>
          <w:sz w:val="20"/>
        </w:rPr>
      </w:pPr>
      <w:hyperlink r:id="rId15" w:history="1">
        <w:r w:rsidR="00742084" w:rsidRPr="00C53750">
          <w:rPr>
            <w:rStyle w:val="Hyperlink"/>
            <w:sz w:val="20"/>
          </w:rPr>
          <w:t>https://sites.auburn.edu/admin/universitypolicies/Policies/AcademicHonestyCode.pdf</w:t>
        </w:r>
      </w:hyperlink>
      <w:r w:rsidR="00742084">
        <w:rPr>
          <w:sz w:val="20"/>
        </w:rPr>
        <w:t xml:space="preserve"> </w:t>
      </w:r>
    </w:p>
    <w:p w14:paraId="4D878246" w14:textId="77777777" w:rsidR="005E3116" w:rsidRDefault="005E3116" w:rsidP="00C30349">
      <w:pPr>
        <w:rPr>
          <w:b/>
          <w:sz w:val="20"/>
        </w:rPr>
      </w:pPr>
    </w:p>
    <w:p w14:paraId="629DA247" w14:textId="77777777" w:rsidR="008676EB" w:rsidRDefault="008676EB">
      <w:pPr>
        <w:spacing w:after="160"/>
        <w:rPr>
          <w:b/>
        </w:rPr>
      </w:pPr>
      <w:r>
        <w:rPr>
          <w:b/>
        </w:rPr>
        <w:br w:type="page"/>
      </w:r>
    </w:p>
    <w:p w14:paraId="54675861" w14:textId="77777777" w:rsidR="00A15075" w:rsidRPr="00B455CF" w:rsidRDefault="00A15075" w:rsidP="00C30349">
      <w:pPr>
        <w:rPr>
          <w:b/>
        </w:rPr>
      </w:pPr>
      <w:r w:rsidRPr="00B455CF">
        <w:rPr>
          <w:b/>
        </w:rPr>
        <w:lastRenderedPageBreak/>
        <w:t>Software and Assignments</w:t>
      </w:r>
    </w:p>
    <w:p w14:paraId="397B98FF" w14:textId="2ADD0BF4" w:rsidR="008D37D1" w:rsidRDefault="000367A2" w:rsidP="00B455CF">
      <w:pPr>
        <w:rPr>
          <w:sz w:val="20"/>
        </w:rPr>
      </w:pPr>
      <w:r>
        <w:rPr>
          <w:sz w:val="20"/>
        </w:rPr>
        <w:t xml:space="preserve">All the software needed for this course should be available in any of the labs in Shelby. Should you choose to work on assignments on your own machines, you may have to install various compilers/applications that will be described per assignment.  </w:t>
      </w:r>
    </w:p>
    <w:p w14:paraId="55A94088" w14:textId="77777777" w:rsidR="008D37D1" w:rsidRPr="00B455CF" w:rsidRDefault="008D37D1" w:rsidP="00B455CF">
      <w:pPr>
        <w:rPr>
          <w:sz w:val="20"/>
        </w:rPr>
      </w:pPr>
    </w:p>
    <w:p w14:paraId="591D8FB3" w14:textId="77777777" w:rsidR="00A15075" w:rsidRDefault="00A15075" w:rsidP="00C30349">
      <w:pPr>
        <w:rPr>
          <w:b/>
          <w:sz w:val="20"/>
        </w:rPr>
      </w:pPr>
    </w:p>
    <w:p w14:paraId="5E1EAE40" w14:textId="77777777" w:rsidR="00C30349" w:rsidRPr="008D37D1" w:rsidRDefault="00C30349" w:rsidP="00C30349">
      <w:pPr>
        <w:rPr>
          <w:b/>
        </w:rPr>
      </w:pPr>
      <w:r w:rsidRPr="008D37D1">
        <w:rPr>
          <w:b/>
        </w:rPr>
        <w:t>Special Accommodations</w:t>
      </w:r>
    </w:p>
    <w:p w14:paraId="5A0FC07D" w14:textId="77777777" w:rsidR="00C30349" w:rsidRDefault="00C30349" w:rsidP="00C30349">
      <w:pPr>
        <w:rPr>
          <w:sz w:val="20"/>
          <w:szCs w:val="20"/>
        </w:rPr>
      </w:pPr>
      <w:r>
        <w:rPr>
          <w:sz w:val="20"/>
          <w:szCs w:val="20"/>
        </w:rPr>
        <w:t>Students who need accommodations are asked to arrange a meeting with your instructor as soon as possible. If you have a conflict with my office hours, an alternate time can be arranged. To set up this meeting, please contact me by email. If you do not have an Accommodation Memo but need accommodations, make an appointment with The Program for Students with Disabilities, 1244 Haley Center, 844-2096 (V/TDD).</w:t>
      </w:r>
    </w:p>
    <w:p w14:paraId="29586330" w14:textId="77777777" w:rsidR="00C30349" w:rsidRDefault="00C30349" w:rsidP="00C30349">
      <w:pPr>
        <w:rPr>
          <w:sz w:val="20"/>
          <w:szCs w:val="20"/>
        </w:rPr>
      </w:pPr>
    </w:p>
    <w:p w14:paraId="3EE1F1DE" w14:textId="77777777" w:rsidR="00C30349" w:rsidRDefault="00C30349" w:rsidP="00C30349">
      <w:pPr>
        <w:rPr>
          <w:sz w:val="20"/>
          <w:szCs w:val="20"/>
        </w:rPr>
      </w:pPr>
      <w:r>
        <w:rPr>
          <w:sz w:val="20"/>
          <w:szCs w:val="20"/>
        </w:rPr>
        <w:t xml:space="preserve">Please see the following link for more information on accommodations: </w:t>
      </w:r>
    </w:p>
    <w:p w14:paraId="7D08ABC9" w14:textId="77777777" w:rsidR="00C30349" w:rsidRDefault="00C30349" w:rsidP="00C30349">
      <w:pPr>
        <w:rPr>
          <w:sz w:val="20"/>
          <w:szCs w:val="20"/>
        </w:rPr>
      </w:pPr>
    </w:p>
    <w:p w14:paraId="50B32B90" w14:textId="77777777" w:rsidR="00C30349" w:rsidRDefault="00CF5612" w:rsidP="00C30349">
      <w:pPr>
        <w:rPr>
          <w:sz w:val="20"/>
        </w:rPr>
      </w:pPr>
      <w:hyperlink r:id="rId16" w:history="1">
        <w:r w:rsidR="00C30349" w:rsidRPr="00C53750">
          <w:rPr>
            <w:rStyle w:val="Hyperlink"/>
            <w:sz w:val="20"/>
          </w:rPr>
          <w:t>https://sites.auburn.edu/admin/universitypolicies/Policies/ADAAccommodationsPolicy.pdf</w:t>
        </w:r>
      </w:hyperlink>
    </w:p>
    <w:p w14:paraId="049B22BC" w14:textId="77777777" w:rsidR="00C30349" w:rsidRDefault="00C30349" w:rsidP="00C30349">
      <w:pPr>
        <w:rPr>
          <w:sz w:val="20"/>
        </w:rPr>
      </w:pPr>
    </w:p>
    <w:p w14:paraId="4E903D98" w14:textId="77777777" w:rsidR="00C30349" w:rsidRPr="007C41EB" w:rsidRDefault="00C30349" w:rsidP="00C30349">
      <w:pPr>
        <w:rPr>
          <w:sz w:val="20"/>
        </w:rPr>
      </w:pPr>
    </w:p>
    <w:sectPr w:rsidR="00C30349" w:rsidRPr="007C41EB" w:rsidSect="00ED2CBC">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A28E75" w14:textId="77777777" w:rsidR="00CF5612" w:rsidRDefault="00CF5612" w:rsidP="00ED2CBC">
      <w:pPr>
        <w:spacing w:line="240" w:lineRule="auto"/>
      </w:pPr>
      <w:r>
        <w:separator/>
      </w:r>
    </w:p>
  </w:endnote>
  <w:endnote w:type="continuationSeparator" w:id="0">
    <w:p w14:paraId="53EDF33F" w14:textId="77777777" w:rsidR="00CF5612" w:rsidRDefault="00CF5612" w:rsidP="00ED2C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08365" w14:textId="5FC3A7B2" w:rsidR="00ED2CBC" w:rsidRDefault="00ED2CBC">
    <w:pPr>
      <w:pStyle w:val="Footer"/>
    </w:pPr>
    <w:r>
      <w:t>This sy</w:t>
    </w:r>
    <w:r w:rsidR="00BD3BC0">
      <w:t xml:space="preserve">llabus was last modified on </w:t>
    </w:r>
    <w:r w:rsidR="00BB788B">
      <w:t>8</w:t>
    </w:r>
    <w:r w:rsidR="00AA53A6">
      <w:t>/1</w:t>
    </w:r>
    <w:r w:rsidR="00BB788B">
      <w:t>6</w:t>
    </w:r>
    <w:r w:rsidR="004B053B">
      <w:t>/20</w:t>
    </w:r>
    <w:r w:rsidR="00BB788B">
      <w:t>20</w:t>
    </w:r>
    <w:r>
      <w:t xml:space="preserve">. This syllabus is subject to revision.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E60092" w14:textId="77777777" w:rsidR="00CF5612" w:rsidRDefault="00CF5612" w:rsidP="00ED2CBC">
      <w:pPr>
        <w:spacing w:line="240" w:lineRule="auto"/>
      </w:pPr>
      <w:r>
        <w:separator/>
      </w:r>
    </w:p>
  </w:footnote>
  <w:footnote w:type="continuationSeparator" w:id="0">
    <w:p w14:paraId="523D5890" w14:textId="77777777" w:rsidR="00CF5612" w:rsidRDefault="00CF5612" w:rsidP="00ED2C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5E65D9"/>
    <w:multiLevelType w:val="hybridMultilevel"/>
    <w:tmpl w:val="0FD49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C04CB"/>
    <w:multiLevelType w:val="hybridMultilevel"/>
    <w:tmpl w:val="34004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9E7DE7"/>
    <w:multiLevelType w:val="hybridMultilevel"/>
    <w:tmpl w:val="93860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1E2482"/>
    <w:multiLevelType w:val="hybridMultilevel"/>
    <w:tmpl w:val="38C09B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3038C5"/>
    <w:multiLevelType w:val="hybridMultilevel"/>
    <w:tmpl w:val="55202D4A"/>
    <w:lvl w:ilvl="0" w:tplc="03FE6CA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735378"/>
    <w:multiLevelType w:val="hybridMultilevel"/>
    <w:tmpl w:val="F6C81F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5A171C"/>
    <w:multiLevelType w:val="hybridMultilevel"/>
    <w:tmpl w:val="5D0C16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8C675D"/>
    <w:multiLevelType w:val="hybridMultilevel"/>
    <w:tmpl w:val="427AC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6"/>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E60"/>
    <w:rsid w:val="00015F15"/>
    <w:rsid w:val="0003022D"/>
    <w:rsid w:val="000367A2"/>
    <w:rsid w:val="0005768E"/>
    <w:rsid w:val="00060AE3"/>
    <w:rsid w:val="00072E60"/>
    <w:rsid w:val="00096280"/>
    <w:rsid w:val="000A6BED"/>
    <w:rsid w:val="000E1EB6"/>
    <w:rsid w:val="00110982"/>
    <w:rsid w:val="00132870"/>
    <w:rsid w:val="00146EEF"/>
    <w:rsid w:val="001934E2"/>
    <w:rsid w:val="001E39F1"/>
    <w:rsid w:val="001F10E9"/>
    <w:rsid w:val="00210A20"/>
    <w:rsid w:val="00215A94"/>
    <w:rsid w:val="00217F03"/>
    <w:rsid w:val="002666A9"/>
    <w:rsid w:val="00267330"/>
    <w:rsid w:val="00267454"/>
    <w:rsid w:val="002961EE"/>
    <w:rsid w:val="002B4FFD"/>
    <w:rsid w:val="002C1DD6"/>
    <w:rsid w:val="002C325C"/>
    <w:rsid w:val="002C72A0"/>
    <w:rsid w:val="00312689"/>
    <w:rsid w:val="0035028B"/>
    <w:rsid w:val="0036302F"/>
    <w:rsid w:val="003637F0"/>
    <w:rsid w:val="003715B2"/>
    <w:rsid w:val="00372143"/>
    <w:rsid w:val="003A24D6"/>
    <w:rsid w:val="003D210D"/>
    <w:rsid w:val="004062B8"/>
    <w:rsid w:val="00425E1E"/>
    <w:rsid w:val="004525F1"/>
    <w:rsid w:val="00453004"/>
    <w:rsid w:val="00470DE9"/>
    <w:rsid w:val="004763C3"/>
    <w:rsid w:val="00496F53"/>
    <w:rsid w:val="004B040E"/>
    <w:rsid w:val="004B053B"/>
    <w:rsid w:val="004F360F"/>
    <w:rsid w:val="00513DF2"/>
    <w:rsid w:val="005319A4"/>
    <w:rsid w:val="00582F7D"/>
    <w:rsid w:val="005A4DC5"/>
    <w:rsid w:val="005B0955"/>
    <w:rsid w:val="005B39CC"/>
    <w:rsid w:val="005B3FF4"/>
    <w:rsid w:val="005C0D99"/>
    <w:rsid w:val="005C0E70"/>
    <w:rsid w:val="005D574C"/>
    <w:rsid w:val="005E0C27"/>
    <w:rsid w:val="005E155F"/>
    <w:rsid w:val="005E3116"/>
    <w:rsid w:val="005E443B"/>
    <w:rsid w:val="005E5F8D"/>
    <w:rsid w:val="00605AE0"/>
    <w:rsid w:val="00607A6E"/>
    <w:rsid w:val="00667BD8"/>
    <w:rsid w:val="0068054C"/>
    <w:rsid w:val="006917CF"/>
    <w:rsid w:val="00696CE2"/>
    <w:rsid w:val="006A7424"/>
    <w:rsid w:val="006B1753"/>
    <w:rsid w:val="006C640A"/>
    <w:rsid w:val="007032DA"/>
    <w:rsid w:val="0071342A"/>
    <w:rsid w:val="00713934"/>
    <w:rsid w:val="007206E1"/>
    <w:rsid w:val="0073431A"/>
    <w:rsid w:val="00736341"/>
    <w:rsid w:val="00742084"/>
    <w:rsid w:val="00781B06"/>
    <w:rsid w:val="007A2CA5"/>
    <w:rsid w:val="007C41EB"/>
    <w:rsid w:val="007C788E"/>
    <w:rsid w:val="007F0ACA"/>
    <w:rsid w:val="00804247"/>
    <w:rsid w:val="00805E40"/>
    <w:rsid w:val="008676EB"/>
    <w:rsid w:val="00883089"/>
    <w:rsid w:val="00897215"/>
    <w:rsid w:val="00897D07"/>
    <w:rsid w:val="008C78E8"/>
    <w:rsid w:val="008D37D1"/>
    <w:rsid w:val="008E1016"/>
    <w:rsid w:val="008E2018"/>
    <w:rsid w:val="00904ACF"/>
    <w:rsid w:val="00937C86"/>
    <w:rsid w:val="00946949"/>
    <w:rsid w:val="009629DB"/>
    <w:rsid w:val="00990194"/>
    <w:rsid w:val="00990349"/>
    <w:rsid w:val="009D474C"/>
    <w:rsid w:val="009D52CB"/>
    <w:rsid w:val="00A15075"/>
    <w:rsid w:val="00A161ED"/>
    <w:rsid w:val="00A602B8"/>
    <w:rsid w:val="00AA53A6"/>
    <w:rsid w:val="00AC07C0"/>
    <w:rsid w:val="00AE043A"/>
    <w:rsid w:val="00B1550C"/>
    <w:rsid w:val="00B17386"/>
    <w:rsid w:val="00B3298E"/>
    <w:rsid w:val="00B4166A"/>
    <w:rsid w:val="00B455CF"/>
    <w:rsid w:val="00B50D57"/>
    <w:rsid w:val="00B64552"/>
    <w:rsid w:val="00B82C95"/>
    <w:rsid w:val="00B977DF"/>
    <w:rsid w:val="00BA0419"/>
    <w:rsid w:val="00BA19FF"/>
    <w:rsid w:val="00BA5C3E"/>
    <w:rsid w:val="00BB7255"/>
    <w:rsid w:val="00BB788B"/>
    <w:rsid w:val="00BD3BC0"/>
    <w:rsid w:val="00BE1C63"/>
    <w:rsid w:val="00C002C7"/>
    <w:rsid w:val="00C02CA4"/>
    <w:rsid w:val="00C043C5"/>
    <w:rsid w:val="00C1320E"/>
    <w:rsid w:val="00C15CB8"/>
    <w:rsid w:val="00C30349"/>
    <w:rsid w:val="00C30F15"/>
    <w:rsid w:val="00C475B6"/>
    <w:rsid w:val="00C658CF"/>
    <w:rsid w:val="00C7067E"/>
    <w:rsid w:val="00CB07EB"/>
    <w:rsid w:val="00CB3934"/>
    <w:rsid w:val="00CB59F1"/>
    <w:rsid w:val="00CB636E"/>
    <w:rsid w:val="00CE5A9B"/>
    <w:rsid w:val="00CF25F4"/>
    <w:rsid w:val="00CF5612"/>
    <w:rsid w:val="00D119C5"/>
    <w:rsid w:val="00D127D9"/>
    <w:rsid w:val="00D14565"/>
    <w:rsid w:val="00D156E4"/>
    <w:rsid w:val="00D1793D"/>
    <w:rsid w:val="00D4142B"/>
    <w:rsid w:val="00D6268A"/>
    <w:rsid w:val="00D63B23"/>
    <w:rsid w:val="00DA4BE4"/>
    <w:rsid w:val="00DB7FC4"/>
    <w:rsid w:val="00DC681F"/>
    <w:rsid w:val="00DC7AA1"/>
    <w:rsid w:val="00E05F5B"/>
    <w:rsid w:val="00E33661"/>
    <w:rsid w:val="00E37DFD"/>
    <w:rsid w:val="00E73DCB"/>
    <w:rsid w:val="00EB0B6A"/>
    <w:rsid w:val="00EB7F22"/>
    <w:rsid w:val="00ED2CBC"/>
    <w:rsid w:val="00EF5E52"/>
    <w:rsid w:val="00F14F16"/>
    <w:rsid w:val="00F24CAD"/>
    <w:rsid w:val="00F44481"/>
    <w:rsid w:val="00F65DB1"/>
    <w:rsid w:val="00F70973"/>
    <w:rsid w:val="00F86C05"/>
    <w:rsid w:val="00FC28CC"/>
    <w:rsid w:val="00FC7B60"/>
    <w:rsid w:val="00FF52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5F18C"/>
  <w15:chartTrackingRefBased/>
  <w15:docId w15:val="{BAF6C539-E6E0-4F77-BD5E-E3A98A108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E52"/>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EF5E52"/>
    <w:rPr>
      <w:rFonts w:ascii="Courier New" w:hAnsi="Courier New" w:cs="Courier New"/>
    </w:rPr>
  </w:style>
  <w:style w:type="character" w:customStyle="1" w:styleId="CodeChar">
    <w:name w:val="Code Char"/>
    <w:basedOn w:val="DefaultParagraphFont"/>
    <w:link w:val="Code"/>
    <w:rsid w:val="00EF5E52"/>
    <w:rPr>
      <w:rFonts w:ascii="Courier New" w:hAnsi="Courier New" w:cs="Courier New"/>
      <w:sz w:val="24"/>
    </w:rPr>
  </w:style>
  <w:style w:type="table" w:styleId="TableGrid">
    <w:name w:val="Table Grid"/>
    <w:basedOn w:val="TableNormal"/>
    <w:uiPriority w:val="39"/>
    <w:rsid w:val="00072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7AA1"/>
    <w:pPr>
      <w:ind w:left="720"/>
      <w:contextualSpacing/>
    </w:pPr>
  </w:style>
  <w:style w:type="character" w:styleId="Hyperlink">
    <w:name w:val="Hyperlink"/>
    <w:basedOn w:val="DefaultParagraphFont"/>
    <w:uiPriority w:val="99"/>
    <w:unhideWhenUsed/>
    <w:rsid w:val="0068054C"/>
    <w:rPr>
      <w:color w:val="0563C1" w:themeColor="hyperlink"/>
      <w:u w:val="single"/>
    </w:rPr>
  </w:style>
  <w:style w:type="paragraph" w:customStyle="1" w:styleId="Default">
    <w:name w:val="Default"/>
    <w:rsid w:val="00C30349"/>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2C1DD6"/>
    <w:rPr>
      <w:color w:val="954F72" w:themeColor="followedHyperlink"/>
      <w:u w:val="single"/>
    </w:rPr>
  </w:style>
  <w:style w:type="paragraph" w:styleId="Header">
    <w:name w:val="header"/>
    <w:basedOn w:val="Normal"/>
    <w:link w:val="HeaderChar"/>
    <w:uiPriority w:val="99"/>
    <w:unhideWhenUsed/>
    <w:rsid w:val="00ED2CBC"/>
    <w:pPr>
      <w:tabs>
        <w:tab w:val="center" w:pos="4680"/>
        <w:tab w:val="right" w:pos="9360"/>
      </w:tabs>
      <w:spacing w:line="240" w:lineRule="auto"/>
    </w:pPr>
  </w:style>
  <w:style w:type="character" w:customStyle="1" w:styleId="HeaderChar">
    <w:name w:val="Header Char"/>
    <w:basedOn w:val="DefaultParagraphFont"/>
    <w:link w:val="Header"/>
    <w:uiPriority w:val="99"/>
    <w:rsid w:val="00ED2CBC"/>
    <w:rPr>
      <w:rFonts w:ascii="Times New Roman" w:hAnsi="Times New Roman"/>
      <w:sz w:val="24"/>
    </w:rPr>
  </w:style>
  <w:style w:type="paragraph" w:styleId="Footer">
    <w:name w:val="footer"/>
    <w:basedOn w:val="Normal"/>
    <w:link w:val="FooterChar"/>
    <w:uiPriority w:val="99"/>
    <w:unhideWhenUsed/>
    <w:rsid w:val="00ED2CBC"/>
    <w:pPr>
      <w:tabs>
        <w:tab w:val="center" w:pos="4680"/>
        <w:tab w:val="right" w:pos="9360"/>
      </w:tabs>
      <w:spacing w:line="240" w:lineRule="auto"/>
    </w:pPr>
  </w:style>
  <w:style w:type="character" w:customStyle="1" w:styleId="FooterChar">
    <w:name w:val="Footer Char"/>
    <w:basedOn w:val="DefaultParagraphFont"/>
    <w:link w:val="Footer"/>
    <w:uiPriority w:val="99"/>
    <w:rsid w:val="00ED2CBC"/>
    <w:rPr>
      <w:rFonts w:ascii="Times New Roman" w:hAnsi="Times New Roman"/>
      <w:sz w:val="24"/>
    </w:rPr>
  </w:style>
  <w:style w:type="character" w:styleId="UnresolvedMention">
    <w:name w:val="Unresolved Mention"/>
    <w:basedOn w:val="DefaultParagraphFont"/>
    <w:uiPriority w:val="99"/>
    <w:semiHidden/>
    <w:unhideWhenUsed/>
    <w:rsid w:val="00BB72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burn.zoom.us/j/92551015100" TargetMode="External"/><Relationship Id="rId13" Type="http://schemas.openxmlformats.org/officeDocument/2006/relationships/hyperlink" Target="mailto:Sza0112@auburn.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mailto:Zzz0054@auburn.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ites.auburn.edu/admin/universitypolicies/Policies/ADAAccommodationsPolicy.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Yzw0069@auburn.edu" TargetMode="External"/><Relationship Id="rId5" Type="http://schemas.openxmlformats.org/officeDocument/2006/relationships/footnotes" Target="footnotes.xml"/><Relationship Id="rId15" Type="http://schemas.openxmlformats.org/officeDocument/2006/relationships/hyperlink" Target="https://sites.auburn.edu/admin/universitypolicies/Policies/AcademicHonestyCode.pdf" TargetMode="External"/><Relationship Id="rId10" Type="http://schemas.openxmlformats.org/officeDocument/2006/relationships/hyperlink" Target="https://auburn.zoom.us/j/94811031814" TargetMode="External"/><Relationship Id="rId4" Type="http://schemas.openxmlformats.org/officeDocument/2006/relationships/webSettings" Target="webSettings.xml"/><Relationship Id="rId9" Type="http://schemas.openxmlformats.org/officeDocument/2006/relationships/hyperlink" Target="https://auburn.zoom.us/j/97924680593" TargetMode="External"/><Relationship Id="rId14" Type="http://schemas.openxmlformats.org/officeDocument/2006/relationships/hyperlink" Target="https://sites.auburn.edu/admin/universitypolicies/Policies/PolicyonClassAttendan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4</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sardinas</dc:creator>
  <cp:keywords/>
  <dc:description/>
  <cp:lastModifiedBy>rodrigo sardinas</cp:lastModifiedBy>
  <cp:revision>132</cp:revision>
  <dcterms:created xsi:type="dcterms:W3CDTF">2016-01-12T20:11:00Z</dcterms:created>
  <dcterms:modified xsi:type="dcterms:W3CDTF">2020-08-16T05:57:00Z</dcterms:modified>
</cp:coreProperties>
</file>