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6" w:name="content"/>
    <w:bookmarkStart w:id="45" w:name="X4784b70da9572c8e05b9ea6cb07a49e3dc90c15"/>
    <w:p>
      <w:pPr>
        <w:pStyle w:val="Heading1"/>
      </w:pPr>
      <w:r>
        <w:t xml:space="preserve">Small Teams for Big Challenges: The WE3 Story</w:t>
      </w:r>
    </w:p>
    <w:bookmarkStart w:id="25" w:name="X625529307469fe731862627b7757dc219a20b67"/>
    <w:p>
      <w:pPr>
        <w:pStyle w:val="Heading2"/>
      </w:pPr>
      <w:r>
        <w:t xml:space="preserve">The Changing Landscape and Why WE3 Exists</w:t>
      </w:r>
    </w:p>
    <w:p>
      <w:pPr>
        <w:pStyle w:val="FirstParagraph"/>
      </w:pPr>
      <w:r>
        <w:t xml:space="preserve">In today’s fast-changing landscape, organizations face complex problems that demand both strategic insight and hands-on execution. Traditional consulting models – large teams of junior analysts churning out reports – are being upended by new technologies and client expectations</w:t>
      </w:r>
      <w:hyperlink r:id="rId21">
        <w:r>
          <w:rPr>
            <w:rStyle w:val="Hyperlink"/>
          </w:rPr>
          <w:t xml:space="preserve">[1]</w:t>
        </w:r>
      </w:hyperlink>
      <w:hyperlink r:id="rId22">
        <w:r>
          <w:rPr>
            <w:rStyle w:val="Hyperlink"/>
          </w:rPr>
          <w:t xml:space="preserve">[2]</w:t>
        </w:r>
      </w:hyperlink>
      <w:r>
        <w:t xml:space="preserve">. Generative AI can handle much of the “grunt work” once done by entry-level staff, and clients now insist on</w:t>
      </w:r>
      <w:r>
        <w:t xml:space="preserve"> </w:t>
      </w:r>
      <w:r>
        <w:rPr>
          <w:b/>
          <w:bCs/>
        </w:rPr>
        <w:t xml:space="preserve">senior experts</w:t>
      </w:r>
      <w:r>
        <w:t xml:space="preserve"> </w:t>
      </w:r>
      <w:r>
        <w:t xml:space="preserve">leading the charge</w:t>
      </w:r>
      <w:hyperlink r:id="rId23">
        <w:r>
          <w:rPr>
            <w:rStyle w:val="Hyperlink"/>
          </w:rPr>
          <w:t xml:space="preserve">[3]</w:t>
        </w:r>
      </w:hyperlink>
      <w:r>
        <w:t xml:space="preserve">. In fact, many clients no longer want to pay for layers of hierarchy; they expect top talent on the front lines, augmented by AI for efficiency</w:t>
      </w:r>
      <w:hyperlink r:id="rId23">
        <w:r>
          <w:rPr>
            <w:rStyle w:val="Hyperlink"/>
          </w:rPr>
          <w:t xml:space="preserve">[3]</w:t>
        </w:r>
      </w:hyperlink>
      <w:r>
        <w:t xml:space="preserve">. This shift creates a paradox: while leaner expert-driven teams deliver higher quality and faster results, it raises the question of how the next generation of experts will be trained</w:t>
      </w:r>
      <w:hyperlink r:id="rId24">
        <w:r>
          <w:rPr>
            <w:rStyle w:val="Hyperlink"/>
          </w:rPr>
          <w:t xml:space="preserve">[4]</w:t>
        </w:r>
      </w:hyperlink>
      <w:r>
        <w:t xml:space="preserve">. We founded</w:t>
      </w:r>
      <w:r>
        <w:t xml:space="preserve"> </w:t>
      </w:r>
      <w:r>
        <w:rPr>
          <w:b/>
          <w:bCs/>
        </w:rPr>
        <w:t xml:space="preserve">WE3</w:t>
      </w:r>
      <w:r>
        <w:t xml:space="preserve"> </w:t>
      </w:r>
      <w:r>
        <w:t xml:space="preserve">to turn this disruption into an opportunity. WE3 exists to deliver big outcomes with small, interdisciplinary teams – while also nurturing new talent – in a way that traditional firms cannot.</w:t>
      </w:r>
    </w:p>
    <w:p>
      <w:pPr>
        <w:pStyle w:val="BodyText"/>
      </w:pPr>
      <w:r>
        <w:t xml:space="preserve">Our story began with a shared observation: Too often, companies know</w:t>
      </w:r>
      <w:r>
        <w:t xml:space="preserve"> </w:t>
      </w:r>
      <w:r>
        <w:rPr>
          <w:i/>
          <w:iCs/>
        </w:rPr>
        <w:t xml:space="preserve">what</w:t>
      </w:r>
      <w:r>
        <w:t xml:space="preserve"> </w:t>
      </w:r>
      <w:r>
        <w:t xml:space="preserve">they need to achieve but struggle with</w:t>
      </w:r>
      <w:r>
        <w:t xml:space="preserve"> </w:t>
      </w:r>
      <w:r>
        <w:rPr>
          <w:i/>
          <w:iCs/>
        </w:rPr>
        <w:t xml:space="preserve">how</w:t>
      </w:r>
      <w:r>
        <w:t xml:space="preserve"> </w:t>
      </w:r>
      <w:r>
        <w:t xml:space="preserve">to get there. Huge consultancies offer advice, and startups brim with ideas, but both can falter in bridging strategy and execution. We envisioned WE3 as a new kind of consultancy-meets-venture-studio, purpose-built for an era where experienced triads (product, design, and engineering) work side by side to</w:t>
      </w:r>
      <w:r>
        <w:t xml:space="preserve"> </w:t>
      </w:r>
      <w:r>
        <w:rPr>
          <w:b/>
          <w:bCs/>
        </w:rPr>
        <w:t xml:space="preserve">build</w:t>
      </w:r>
      <w:r>
        <w:t xml:space="preserve"> </w:t>
      </w:r>
      <w:r>
        <w:t xml:space="preserve">solutions, not just recommend them. We believe that by doing what’s right for the client and the problem – even if it means rolling up our sleeves beyond a traditional scope – we can deliver lasting impact. In short, WE3 exists to bring a better way to tackle big challenges:</w:t>
      </w:r>
      <w:r>
        <w:t xml:space="preserve"> </w:t>
      </w:r>
      <w:r>
        <w:rPr>
          <w:b/>
          <w:bCs/>
        </w:rPr>
        <w:t xml:space="preserve">small senior teams, deeply invested in outcomes, free from bureaucracy, and unafraid to bet on the ideas and people that can change industries.</w:t>
      </w:r>
    </w:p>
    <w:bookmarkEnd w:id="25"/>
    <w:bookmarkStart w:id="27" w:name="X02b30b53ccf58c6e9cab8085795c72ccd0e48eb"/>
    <w:p>
      <w:pPr>
        <w:pStyle w:val="Heading2"/>
      </w:pPr>
      <w:r>
        <w:t xml:space="preserve">The WE3 Model: Small Senior Teams, Big Impact</w:t>
      </w:r>
    </w:p>
    <w:p>
      <w:pPr>
        <w:pStyle w:val="FirstParagraph"/>
      </w:pPr>
      <w:r>
        <w:t xml:space="preserve">At the heart of WE3 is a simple idea:</w:t>
      </w:r>
      <w:r>
        <w:t xml:space="preserve"> </w:t>
      </w:r>
      <w:r>
        <w:rPr>
          <w:b/>
          <w:bCs/>
        </w:rPr>
        <w:t xml:space="preserve">small, senior interdisciplinary teams</w:t>
      </w:r>
      <w:r>
        <w:t xml:space="preserve"> </w:t>
      </w:r>
      <w:r>
        <w:t xml:space="preserve">can drive outsized impact on complex problems. Each project is led by an experienced trio – a product strategist, a design lead, and an engineering lead – working in tight collaboration. This “product triad” approach is a proven model in modern product development, structuring deep collaboration across these three functions</w:t>
      </w:r>
      <w:hyperlink r:id="rId26">
        <w:r>
          <w:rPr>
            <w:rStyle w:val="Hyperlink"/>
          </w:rPr>
          <w:t xml:space="preserve">[5]</w:t>
        </w:r>
      </w:hyperlink>
      <w:r>
        <w:t xml:space="preserve">. Unlike siloed departments or one-dimensional teams, a triad ensures that desirability, viability, and feasibility are considered together from day one</w:t>
      </w:r>
      <w:hyperlink r:id="rId26">
        <w:r>
          <w:rPr>
            <w:rStyle w:val="Hyperlink"/>
          </w:rPr>
          <w:t xml:space="preserve">[5]</w:t>
        </w:r>
      </w:hyperlink>
      <w:r>
        <w:t xml:space="preserve">. All three leaders are equal partners on the mission, aligning user needs, business goals, and technical realities in tandem. By having</w:t>
      </w:r>
      <w:r>
        <w:t xml:space="preserve"> </w:t>
      </w:r>
      <w:r>
        <w:rPr>
          <w:b/>
          <w:bCs/>
        </w:rPr>
        <w:t xml:space="preserve">design, product, and engineering</w:t>
      </w:r>
      <w:r>
        <w:t xml:space="preserve"> </w:t>
      </w:r>
      <w:r>
        <w:t xml:space="preserve">at the table from the start, WE3’s teams avoid the handoff gaps and misalignment that often plague big projects. They operate with the focus and agility of a startup team, but carry the seasoned judgment of veterans who have “seen this before.” This model isn’t common in traditional consulting, but it’s increasingly recognized as the key to effective product teams in agile organizations</w:t>
      </w:r>
      <w:hyperlink r:id="rId26">
        <w:r>
          <w:rPr>
            <w:rStyle w:val="Hyperlink"/>
          </w:rPr>
          <w:t xml:space="preserve">[5]</w:t>
        </w:r>
      </w:hyperlink>
      <w:r>
        <w:t xml:space="preserve"> </w:t>
      </w:r>
      <w:r>
        <w:t xml:space="preserve">– and we’ve made it the core of our consultancy.</w:t>
      </w:r>
    </w:p>
    <w:p>
      <w:pPr>
        <w:pStyle w:val="BodyText"/>
      </w:pPr>
      <w:r>
        <w:t xml:space="preserve">Equally important, WE3’s teams are intentionally kept</w:t>
      </w:r>
      <w:r>
        <w:t xml:space="preserve"> </w:t>
      </w:r>
      <w:r>
        <w:rPr>
          <w:b/>
          <w:bCs/>
        </w:rPr>
        <w:t xml:space="preserve">lean and senior-heavy</w:t>
      </w:r>
      <w:r>
        <w:t xml:space="preserve">. In practice, that means clients aren’t paying for a crowd of junior staff to learn on the job; instead they get a focused unit of experts tackling the problem directly. The benefit is twofold: faster turnaround and higher-quality outputs, with no wasted motion. This focus on senior talent is not just our preference – it’s what the market now demands. Studies show that clients today</w:t>
      </w:r>
      <w:r>
        <w:t xml:space="preserve"> </w:t>
      </w:r>
      <w:r>
        <w:rPr>
          <w:i/>
          <w:iCs/>
        </w:rPr>
        <w:t xml:space="preserve">actively seek</w:t>
      </w:r>
      <w:r>
        <w:t xml:space="preserve"> </w:t>
      </w:r>
      <w:r>
        <w:t xml:space="preserve">consulting partners who leverage technology and senior expertise rather than junior manpower</w:t>
      </w:r>
      <w:hyperlink r:id="rId22">
        <w:r>
          <w:rPr>
            <w:rStyle w:val="Hyperlink"/>
          </w:rPr>
          <w:t xml:space="preserve">[2]</w:t>
        </w:r>
      </w:hyperlink>
      <w:hyperlink r:id="rId23">
        <w:r>
          <w:rPr>
            <w:rStyle w:val="Hyperlink"/>
          </w:rPr>
          <w:t xml:space="preserve">[3]</w:t>
        </w:r>
      </w:hyperlink>
      <w:r>
        <w:t xml:space="preserve">. A lean, expert-driven model delivers better results because the team concentrates on solving the problem, not on managing a big hierarchy</w:t>
      </w:r>
      <w:hyperlink r:id="rId23">
        <w:r>
          <w:rPr>
            <w:rStyle w:val="Hyperlink"/>
          </w:rPr>
          <w:t xml:space="preserve">[3]</w:t>
        </w:r>
      </w:hyperlink>
      <w:r>
        <w:t xml:space="preserve">. By structuring WE3 around these small expert teams, we ensure every engagement has the concentrated skills and experience needed to crack big, hairy challenges efficiently.</w:t>
      </w:r>
    </w:p>
    <w:bookmarkEnd w:id="27"/>
    <w:bookmarkStart w:id="33" w:name="X532d04929a443f1560be31e78a6635a1ec1b153"/>
    <w:p>
      <w:pPr>
        <w:pStyle w:val="Heading2"/>
      </w:pPr>
      <w:r>
        <w:t xml:space="preserve">Core Engagements: Three Ways We Deliver Value</w:t>
      </w:r>
    </w:p>
    <w:p>
      <w:pPr>
        <w:pStyle w:val="FirstParagraph"/>
      </w:pPr>
      <w:r>
        <w:t xml:space="preserve">WE3 is designed as a</w:t>
      </w:r>
      <w:r>
        <w:t xml:space="preserve"> </w:t>
      </w:r>
      <w:r>
        <w:rPr>
          <w:b/>
          <w:bCs/>
        </w:rPr>
        <w:t xml:space="preserve">bespoke consultancy</w:t>
      </w:r>
      <w:r>
        <w:t xml:space="preserve"> </w:t>
      </w:r>
      <w:r>
        <w:t xml:space="preserve">that flexes to different kinds of opportunities. In practice, we operate through three core types of engagements that capitalize on our small-team model:</w:t>
      </w:r>
    </w:p>
    <w:p>
      <w:pPr>
        <w:numPr>
          <w:ilvl w:val="0"/>
          <w:numId w:val="1001"/>
        </w:numPr>
      </w:pPr>
      <w:r>
        <w:rPr>
          <w:b/>
          <w:bCs/>
        </w:rPr>
        <w:t xml:space="preserve">Strategic Consulting for Industry Leaders:</w:t>
      </w:r>
      <w:r>
        <w:t xml:space="preserve"> </w:t>
      </w:r>
      <w:r>
        <w:t xml:space="preserve">We partner with corporate clients and private equity firms to tackle high-stakes, complex problems. In these consulting engagements, a WE3 trio (product, design, engineering) embeds with the client to rapidly understand the challenge and drive from insight to implementation. Whether it’s reimagining a digital customer experience or streamlining an internal platform, our senior triad brings structured thinking</w:t>
      </w:r>
      <w:r>
        <w:t xml:space="preserve"> </w:t>
      </w:r>
      <w:r>
        <w:rPr>
          <w:i/>
          <w:iCs/>
        </w:rPr>
        <w:t xml:space="preserve">and</w:t>
      </w:r>
      <w:r>
        <w:t xml:space="preserve"> </w:t>
      </w:r>
      <w:r>
        <w:t xml:space="preserve">the ability to prototype solutions in real-time. Unlike a traditional consulting team that might deliver a PowerPoint and leave, WE3’s trio stays hands-on through execution. The result is actionable strategy and tangible outcomes, delivered by a team that’s small enough to be nimble and skilled enough to handle complexity. Clients get the clarity of outside perspective with the velocity of an in-house skunkworks team.</w:t>
      </w:r>
    </w:p>
    <w:p>
      <w:pPr>
        <w:numPr>
          <w:ilvl w:val="0"/>
          <w:numId w:val="1001"/>
        </w:numPr>
      </w:pPr>
      <w:r>
        <w:rPr>
          <w:b/>
          <w:bCs/>
        </w:rPr>
        <w:t xml:space="preserve">Co‑Founding and Co‑Building Startups:</w:t>
      </w:r>
      <w:r>
        <w:t xml:space="preserve"> </w:t>
      </w:r>
      <w:r>
        <w:t xml:space="preserve">We also engage with ambitious startups (or even “startup within corporate” projects) as a</w:t>
      </w:r>
      <w:r>
        <w:t xml:space="preserve"> </w:t>
      </w:r>
      <w:r>
        <w:rPr>
          <w:b/>
          <w:bCs/>
        </w:rPr>
        <w:t xml:space="preserve">venture partner</w:t>
      </w:r>
      <w:r>
        <w:t xml:space="preserve">, essentially becoming temporary co-founders. In these cases, WE3 will invest its time and expertise – and sometimes even capital – to build early-stage ideas alongside the founding team. Our interdisciplinary trio works to rapidly validate the concept, build the MVP, and find product-market fit. This is a venture studio style approach: we don’t just advise, we</w:t>
      </w:r>
      <w:r>
        <w:t xml:space="preserve"> </w:t>
      </w:r>
      <w:r>
        <w:rPr>
          <w:b/>
          <w:bCs/>
        </w:rPr>
        <w:t xml:space="preserve">build together</w:t>
      </w:r>
      <w:r>
        <w:t xml:space="preserve"> </w:t>
      </w:r>
      <w:r>
        <w:t xml:space="preserve">with the entrepreneur. The advantage for founders is getting a ready-made senior product/design/engineering team from day zero, massively accelerating development. Venture builders like WE3 bring multidisciplinary talent and startup-speed execution to new ventures</w:t>
      </w:r>
      <w:hyperlink r:id="rId28">
        <w:r>
          <w:rPr>
            <w:rStyle w:val="Hyperlink"/>
          </w:rPr>
          <w:t xml:space="preserve">[6]</w:t>
        </w:r>
      </w:hyperlink>
      <w:r>
        <w:t xml:space="preserve">. And unlike typical consultants, we’re willing to share risk and reward – often structuring these engagements with equity or profit-share if we believe in the idea</w:t>
      </w:r>
      <w:hyperlink r:id="rId29">
        <w:r>
          <w:rPr>
            <w:rStyle w:val="Hyperlink"/>
          </w:rPr>
          <w:t xml:space="preserve">[7]</w:t>
        </w:r>
      </w:hyperlink>
      <w:r>
        <w:t xml:space="preserve">. This aligns our incentives with the startup’s success. By partnering in this way, WE3 helps create new businesses from scratch, not just improve existing ones.</w:t>
      </w:r>
    </w:p>
    <w:p>
      <w:pPr>
        <w:numPr>
          <w:ilvl w:val="0"/>
          <w:numId w:val="1001"/>
        </w:numPr>
      </w:pPr>
      <w:r>
        <w:rPr>
          <w:b/>
          <w:bCs/>
        </w:rPr>
        <w:t xml:space="preserve">Incubating Community-Led Ventures:</w:t>
      </w:r>
      <w:r>
        <w:t xml:space="preserve"> </w:t>
      </w:r>
      <w:r>
        <w:t xml:space="preserve">The third pillar of our model is internally driven ventures – ideas that</w:t>
      </w:r>
      <w:r>
        <w:t xml:space="preserve"> </w:t>
      </w:r>
      <w:r>
        <w:rPr>
          <w:b/>
          <w:bCs/>
        </w:rPr>
        <w:t xml:space="preserve">we</w:t>
      </w:r>
      <w:r>
        <w:t xml:space="preserve"> </w:t>
      </w:r>
      <w:r>
        <w:t xml:space="preserve">originate or source from our community and then spin out as independent companies. WE3 is more than a consultancy; it’s also a</w:t>
      </w:r>
      <w:r>
        <w:t xml:space="preserve"> </w:t>
      </w:r>
      <w:r>
        <w:rPr>
          <w:b/>
          <w:bCs/>
        </w:rPr>
        <w:t xml:space="preserve">venture studio</w:t>
      </w:r>
      <w:r>
        <w:t xml:space="preserve"> </w:t>
      </w:r>
      <w:r>
        <w:t xml:space="preserve">that bets on its own ideas and people. When a team member or someone in our wider community spots a real market gap, we rally our trio and resources to explore it. Promising concepts go through validation and, if they gain traction, we formally incubate them under WE3’s roof. We provide seed funding, mentorship, and our full stack of product/design/engineering talent to nurture these internal startups. The goal is to build new products and ventures that WE3 can own (or co-own), creating long-term value beyond service revenues. In other words, we’re not shy about</w:t>
      </w:r>
      <w:r>
        <w:t xml:space="preserve"> </w:t>
      </w:r>
      <w:r>
        <w:rPr>
          <w:i/>
          <w:iCs/>
        </w:rPr>
        <w:t xml:space="preserve">betting on ourselves</w:t>
      </w:r>
      <w:r>
        <w:t xml:space="preserve">. This approach is about creating opportunities for our team (often with equity to go around) and building products that make a difference – and a profit – in the world</w:t>
      </w:r>
      <w:hyperlink r:id="rId30">
        <w:r>
          <w:rPr>
            <w:rStyle w:val="Hyperlink"/>
          </w:rPr>
          <w:t xml:space="preserve">[8]</w:t>
        </w:r>
      </w:hyperlink>
      <w:r>
        <w:t xml:space="preserve">. We draw inspiration from venture studios that act as co-founders and embed directly in new startups, guiding them from inception to independence</w:t>
      </w:r>
      <w:hyperlink r:id="rId31">
        <w:r>
          <w:rPr>
            <w:rStyle w:val="Hyperlink"/>
          </w:rPr>
          <w:t xml:space="preserve">[9]</w:t>
        </w:r>
      </w:hyperlink>
      <w:hyperlink r:id="rId32">
        <w:r>
          <w:rPr>
            <w:rStyle w:val="Hyperlink"/>
          </w:rPr>
          <w:t xml:space="preserve">[10]</w:t>
        </w:r>
      </w:hyperlink>
      <w:r>
        <w:t xml:space="preserve">. Some of our ideas will come from our own brainstorms, and others will emerge from the</w:t>
      </w:r>
      <w:r>
        <w:t xml:space="preserve"> </w:t>
      </w:r>
      <w:r>
        <w:rPr>
          <w:b/>
          <w:bCs/>
        </w:rPr>
        <w:t xml:space="preserve">community of entrepreneurs and innovators</w:t>
      </w:r>
      <w:r>
        <w:t xml:space="preserve"> </w:t>
      </w:r>
      <w:r>
        <w:t xml:space="preserve">we cultivate</w:t>
      </w:r>
      <w:hyperlink r:id="rId32">
        <w:r>
          <w:rPr>
            <w:rStyle w:val="Hyperlink"/>
          </w:rPr>
          <w:t xml:space="preserve">[10]</w:t>
        </w:r>
      </w:hyperlink>
      <w:r>
        <w:t xml:space="preserve">. By treating our community as a source of energy and ideas, WE3 stays plugged into fresh problems to solve. And when one of those community-led ventures shows promise, we have the structure to support it, spin it out, and let it fly. This cycle of internal innovation ensures WE3 isn’t just a service provider – we’re also continuously building</w:t>
      </w:r>
      <w:r>
        <w:t xml:space="preserve"> </w:t>
      </w:r>
      <w:r>
        <w:rPr>
          <w:b/>
          <w:bCs/>
        </w:rPr>
        <w:t xml:space="preserve">assets and businesses of our own</w:t>
      </w:r>
      <w:r>
        <w:t xml:space="preserve">.</w:t>
      </w:r>
    </w:p>
    <w:p>
      <w:pPr>
        <w:pStyle w:val="FirstParagraph"/>
      </w:pPr>
      <w:r>
        <w:t xml:space="preserve">Through these three engagement models, WE3 balances</w:t>
      </w:r>
      <w:r>
        <w:t xml:space="preserve"> </w:t>
      </w:r>
      <w:r>
        <w:rPr>
          <w:b/>
          <w:bCs/>
        </w:rPr>
        <w:t xml:space="preserve">client work with venture creation</w:t>
      </w:r>
      <w:r>
        <w:t xml:space="preserve">. We consult for today’s business leaders, we co-build the companies of tomorrow, and we incubate our own future spin-outs. This blended model keeps us sharp and curious – skills learned in one domain cross-pollinate to the others. More importantly, it aligns with our belief that to truly solve hard problems, sometimes you must invent new solutions (and even new companies). WE3 exists at that intersection of consultancy and venture studio, uniquely positioning us to both advise and execute, both serve clients and serve our own vision.</w:t>
      </w:r>
    </w:p>
    <w:bookmarkEnd w:id="33"/>
    <w:bookmarkStart w:id="35" w:name="how-we-deliver-the-we3-team-structure"/>
    <w:p>
      <w:pPr>
        <w:pStyle w:val="Heading2"/>
      </w:pPr>
      <w:r>
        <w:t xml:space="preserve">How We Deliver: The WE3 Team Structure</w:t>
      </w:r>
    </w:p>
    <w:p>
      <w:pPr>
        <w:pStyle w:val="FirstParagraph"/>
      </w:pPr>
      <w:r>
        <w:t xml:space="preserve">Delivering on this model requires a thoughtful team structure. We’ve designed WE3’s delivery approach to be flexible yet focused, by layering three</w:t>
      </w:r>
      <w:r>
        <w:t xml:space="preserve"> </w:t>
      </w:r>
      <w:r>
        <w:rPr>
          <w:b/>
          <w:bCs/>
        </w:rPr>
        <w:t xml:space="preserve">levels of team support</w:t>
      </w:r>
      <w:r>
        <w:t xml:space="preserve"> </w:t>
      </w:r>
      <w:r>
        <w:t xml:space="preserve">on every project:</w:t>
      </w:r>
    </w:p>
    <w:p>
      <w:pPr>
        <w:numPr>
          <w:ilvl w:val="0"/>
          <w:numId w:val="1002"/>
        </w:numPr>
      </w:pPr>
      <w:r>
        <w:rPr>
          <w:b/>
          <w:bCs/>
        </w:rPr>
        <w:t xml:space="preserve">Core Senior Triad (Product, Design, Engineering):</w:t>
      </w:r>
      <w:r>
        <w:t xml:space="preserve"> </w:t>
      </w:r>
      <w:r>
        <w:t xml:space="preserve">This is the nucleus of every WE3 project. Three senior leaders – one Product Strategist, one Design Lead, one Engineering Lead – form the accountable trio that plans and drives the work. They operate as a tight unit, jointly owning outcomes. Each member brings deep expertise in their domain, but all speak the common language of product development. This core triad shapes the vision (product), crafts the user experience (design), and ensures feasibility (engineering) in parallel. By concentrating decision-making in a small senior triad, we get agility and alignment. It’s a modern,</w:t>
      </w:r>
      <w:r>
        <w:t xml:space="preserve"> </w:t>
      </w:r>
      <w:r>
        <w:rPr>
          <w:b/>
          <w:bCs/>
        </w:rPr>
        <w:t xml:space="preserve">cross-functional leadership team</w:t>
      </w:r>
      <w:r>
        <w:t xml:space="preserve"> </w:t>
      </w:r>
      <w:r>
        <w:t xml:space="preserve">that ensures all bases (desirability, viability, feasibility) are covered from the start</w:t>
      </w:r>
      <w:hyperlink r:id="rId26">
        <w:r>
          <w:rPr>
            <w:rStyle w:val="Hyperlink"/>
          </w:rPr>
          <w:t xml:space="preserve">[5]</w:t>
        </w:r>
      </w:hyperlink>
      <w:r>
        <w:t xml:space="preserve">. And because they’re senior, they can move fast with minimal oversight – the trio essentially</w:t>
      </w:r>
      <w:r>
        <w:t xml:space="preserve"> </w:t>
      </w:r>
      <w:r>
        <w:rPr>
          <w:b/>
          <w:bCs/>
        </w:rPr>
        <w:t xml:space="preserve">is</w:t>
      </w:r>
      <w:r>
        <w:t xml:space="preserve"> </w:t>
      </w:r>
      <w:r>
        <w:t xml:space="preserve">the project’s mini “executive team,” empowered to do what needs to be done.</w:t>
      </w:r>
    </w:p>
    <w:p>
      <w:pPr>
        <w:numPr>
          <w:ilvl w:val="0"/>
          <w:numId w:val="1002"/>
        </w:numPr>
      </w:pPr>
      <w:r>
        <w:rPr>
          <w:b/>
          <w:bCs/>
        </w:rPr>
        <w:t xml:space="preserve">Fractional Specialists and Surge Support:</w:t>
      </w:r>
      <w:r>
        <w:t xml:space="preserve"> </w:t>
      </w:r>
      <w:r>
        <w:t xml:space="preserve">Backing up each triad is a</w:t>
      </w:r>
      <w:r>
        <w:t xml:space="preserve"> </w:t>
      </w:r>
      <w:r>
        <w:rPr>
          <w:b/>
          <w:bCs/>
        </w:rPr>
        <w:t xml:space="preserve">secondary fractional team</w:t>
      </w:r>
      <w:r>
        <w:t xml:space="preserve"> </w:t>
      </w:r>
      <w:r>
        <w:t xml:space="preserve">that mirrors those same disciplines (product, design, engineering) and others as needed (e.g. data analysis or marketing). These are additional experts who aren’t full-time on the project but can be tapped in on-demand for surge capacity or specialized skills. For example, if a project suddenly needs an extra UX researcher for a week, or a cloud architect to vet infrastructure, we have a bench of trusted specialists ready. This model gives our small teams elasticity – they can scale up briefly without carrying a bloated team throughout. It also allows cross-pollination between projects: a</w:t>
      </w:r>
      <w:r>
        <w:t xml:space="preserve"> </w:t>
      </w:r>
      <w:r>
        <w:rPr>
          <w:b/>
          <w:bCs/>
        </w:rPr>
        <w:t xml:space="preserve">design specialist</w:t>
      </w:r>
      <w:r>
        <w:t xml:space="preserve"> </w:t>
      </w:r>
      <w:r>
        <w:t xml:space="preserve">supporting Project A this week might be designing for Project B next week. The fractional team members ensure we never hit a skills gap, while keeping the core team lean. They “mirror” the core triad’s disciplines, meaning they extend and support the work under each function’s guidance. Importantly, this isn’t a random pool of freelancers; it’s an integrated network of WE3-aligned practitioners who know our methods. By using fractional support, WE3 projects maintain momentum and quality even as needs evolve.</w:t>
      </w:r>
    </w:p>
    <w:p>
      <w:pPr>
        <w:numPr>
          <w:ilvl w:val="0"/>
          <w:numId w:val="1002"/>
        </w:numPr>
      </w:pPr>
      <w:r>
        <w:rPr>
          <w:b/>
          <w:bCs/>
        </w:rPr>
        <w:t xml:space="preserve">Apprentice Triad Model:</w:t>
      </w:r>
      <w:r>
        <w:t xml:space="preserve"> </w:t>
      </w:r>
      <w:r>
        <w:t xml:space="preserve">One of WE3’s differentiators is our commitment to developing the next generation of talent through an</w:t>
      </w:r>
      <w:r>
        <w:t xml:space="preserve"> </w:t>
      </w:r>
      <w:r>
        <w:rPr>
          <w:b/>
          <w:bCs/>
        </w:rPr>
        <w:t xml:space="preserve">apprenticeship model</w:t>
      </w:r>
      <w:r>
        <w:t xml:space="preserve">. On each project, we embed</w:t>
      </w:r>
      <w:r>
        <w:t xml:space="preserve"> </w:t>
      </w:r>
      <w:r>
        <w:rPr>
          <w:b/>
          <w:bCs/>
        </w:rPr>
        <w:t xml:space="preserve">three</w:t>
      </w:r>
      <w:r>
        <w:t xml:space="preserve"> </w:t>
      </w:r>
      <w:r>
        <w:t xml:space="preserve">apprentices – one in product management, one in design, one in engineering – to shadow and contribute alongside the senior triad. This apprentice triad works under mentorship, handling smaller tasks and learning by doing. Why do we do this? Because we recognize the industry’s mentorship gap: as firms rely more on senior experts and AI replaces junior routine work, fewer young professionals get the chance to grow. We refuse to let the ladder pull up behind us. By pairing apprentices with veterans, WE3 gives emerging talent a pathway into meaningful work (and exposes us to fresh ideas). It’s our way of “paying it forward” and ensuring a pipeline of skilled folks who share our values. There’s also pragmatic support for this approach – as of 2025, the UK government is heavily funding apprenticeships for under-25s at small businesses, covering their training costs in full</w:t>
      </w:r>
      <w:hyperlink r:id="rId34">
        <w:r>
          <w:rPr>
            <w:rStyle w:val="Hyperlink"/>
          </w:rPr>
          <w:t xml:space="preserve">[11]</w:t>
        </w:r>
      </w:hyperlink>
      <w:r>
        <w:t xml:space="preserve">. That means WE3 can onboard young talent with minimal financial burden, creating opportunity for them and capacity for us. In essence, our apprentice triad is a win-win-win: new talent gets a launchpad, our seniors amplify their impact through mentorship, and clients benefit from a broader team that’s motivated and cost-effective. Moreover, it addresses the very real concern voiced in the industry: if we automate or eliminate all junior roles, how will future senior experts be forged?</w:t>
      </w:r>
      <w:hyperlink r:id="rId24">
        <w:r>
          <w:rPr>
            <w:rStyle w:val="Hyperlink"/>
          </w:rPr>
          <w:t xml:space="preserve">[4]</w:t>
        </w:r>
      </w:hyperlink>
      <w:r>
        <w:t xml:space="preserve"> </w:t>
      </w:r>
      <w:r>
        <w:t xml:space="preserve">Through apprenticeships, WE3 ensures the craft of building great products is passed down, even as tools and times change.</w:t>
      </w:r>
    </w:p>
    <w:p>
      <w:pPr>
        <w:pStyle w:val="FirstParagraph"/>
      </w:pPr>
      <w:r>
        <w:t xml:space="preserve">This delivery structure – a</w:t>
      </w:r>
      <w:r>
        <w:t xml:space="preserve"> </w:t>
      </w:r>
      <w:r>
        <w:rPr>
          <w:b/>
          <w:bCs/>
        </w:rPr>
        <w:t xml:space="preserve">focused triad backed by flexible specialists and an apprentice layer</w:t>
      </w:r>
      <w:r>
        <w:t xml:space="preserve"> </w:t>
      </w:r>
      <w:r>
        <w:t xml:space="preserve">– is how WE3 punches above its weight. It allows us to maintain quality and agility on every engagement. The core triad provides vision and expertise, the fractional team adds muscle when needed, and the apprentices infuse learning and continuity. Together, these layers enable WE3 to take on projects that other firms might throw armies of people at, but with a fraction of the headcount (and overhead). We believe this is a</w:t>
      </w:r>
      <w:r>
        <w:t xml:space="preserve"> </w:t>
      </w:r>
      <w:r>
        <w:rPr>
          <w:b/>
          <w:bCs/>
        </w:rPr>
        <w:t xml:space="preserve">sustainable model for high-impact consulting</w:t>
      </w:r>
      <w:r>
        <w:t xml:space="preserve"> </w:t>
      </w:r>
      <w:r>
        <w:t xml:space="preserve">in the modern era: it keeps teams small and senior where it matters, without sacrificing the ability to scale or to build the future talent we’ll need.</w:t>
      </w:r>
    </w:p>
    <w:bookmarkEnd w:id="35"/>
    <w:bookmarkStart w:id="38" w:name="Xa2771f97875e0fce2a6e8a3b7799f30fc502c00"/>
    <w:p>
      <w:pPr>
        <w:pStyle w:val="Heading2"/>
      </w:pPr>
      <w:r>
        <w:t xml:space="preserve">Clarity as a Service: Brief‑Generation Tooling</w:t>
      </w:r>
    </w:p>
    <w:p>
      <w:pPr>
        <w:pStyle w:val="FirstParagraph"/>
      </w:pPr>
      <w:r>
        <w:t xml:space="preserve">One of the ways we engage potential clients and ensure project success is by helping</w:t>
      </w:r>
      <w:r>
        <w:t xml:space="preserve"> </w:t>
      </w:r>
      <w:r>
        <w:rPr>
          <w:b/>
          <w:bCs/>
        </w:rPr>
        <w:t xml:space="preserve">define the problem clearly</w:t>
      </w:r>
      <w:r>
        <w:t xml:space="preserve"> </w:t>
      </w:r>
      <w:r>
        <w:t xml:space="preserve">from the outset. At WE3, we’ve developed a clarity and brief-generation tool that is more than just a gimmick – it’s a core part of our go-to-market strategy. This online tool (free for anyone to use) guides users through scoping a high-quality project brief. Why? Because we know from experience that a well-crafted brief can make or break a project. A strong brief forces clarity around goals, constraints, and success criteria, getting all stakeholders aligned before any work begins. It’s the foundation that keeps a project on track. In fact, industry experts note that a well-written brief ensures the project runs smoothly, saves time, and leads to better results by avoiding confusion or misinterpretation</w:t>
      </w:r>
      <w:hyperlink r:id="rId36">
        <w:r>
          <w:rPr>
            <w:rStyle w:val="Hyperlink"/>
          </w:rPr>
          <w:t xml:space="preserve">[12]</w:t>
        </w:r>
      </w:hyperlink>
      <w:r>
        <w:t xml:space="preserve">. Conversely, poor or vague briefs often lead to false starts, scope creep, and disappointment for all involved. By investing in a</w:t>
      </w:r>
      <w:r>
        <w:t xml:space="preserve"> </w:t>
      </w:r>
      <w:r>
        <w:rPr>
          <w:b/>
          <w:bCs/>
        </w:rPr>
        <w:t xml:space="preserve">Brief Builder</w:t>
      </w:r>
      <w:r>
        <w:t xml:space="preserve"> </w:t>
      </w:r>
      <w:r>
        <w:t xml:space="preserve">tool, WE3 is investing in our clients’ success from day zero.</w:t>
      </w:r>
    </w:p>
    <w:p>
      <w:pPr>
        <w:pStyle w:val="BodyText"/>
      </w:pPr>
      <w:r>
        <w:t xml:space="preserve">How does it work as part of our strategy? First, we offer this tool for free on our website – anyone can use it independently to refine their ideas into a structured brief. This provides genuine value even to those who never engage us, building goodwill and demonstrating our expertise in framing problems. It acts as a conversation starter; when a potential client struggles to articulate what they need, we point them to the tool. In using it, they not only get clarity on their own initiative, but they also experience a bit of the WE3 ethos – collaborative, insightful, and outcome-oriented. Many times, this turns passive interest into an active dialogue (“Hey, we used your briefing tool and realized we could use your help on this project.”). In essence, the tool is a</w:t>
      </w:r>
      <w:r>
        <w:t xml:space="preserve"> </w:t>
      </w:r>
      <w:r>
        <w:rPr>
          <w:b/>
          <w:bCs/>
        </w:rPr>
        <w:t xml:space="preserve">goodwill hook</w:t>
      </w:r>
      <w:r>
        <w:t xml:space="preserve"> </w:t>
      </w:r>
      <w:r>
        <w:t xml:space="preserve">that draws clients into our orbit by being genuinely helpful upfront.</w:t>
      </w:r>
    </w:p>
    <w:p>
      <w:pPr>
        <w:pStyle w:val="BodyText"/>
      </w:pPr>
      <w:r>
        <w:t xml:space="preserve">Secondly, the brief-generation tool differentiates WE3 in a crowded market. It signals that we’re not just another agency; we’re innovators who care about process as much as outcomes. Other forward-thinking firms are starting to integrate such tech-enabled assets – for example, top agencies like Brainlabs have an AI-powered brief tool (codenamed Cortex) to give their clients an edge</w:t>
      </w:r>
      <w:hyperlink r:id="rId37">
        <w:r>
          <w:rPr>
            <w:rStyle w:val="Hyperlink"/>
          </w:rPr>
          <w:t xml:space="preserve">[13]</w:t>
        </w:r>
      </w:hyperlink>
      <w:r>
        <w:t xml:space="preserve">. We’re in that same league of leveraging technology for better collaboration. Our tool helps clients articulate their vision clearly, and in doing so, it sets the stage for success in any subsequent engagement (whether with us or even if they take the brief elsewhere). It also streamlines our own work – a well-defined brief means our triads can hit the ground running with minimal thrash. In short,</w:t>
      </w:r>
      <w:r>
        <w:t xml:space="preserve"> </w:t>
      </w:r>
      <w:r>
        <w:rPr>
          <w:b/>
          <w:bCs/>
        </w:rPr>
        <w:t xml:space="preserve">clarity is our calling card</w:t>
      </w:r>
      <w:r>
        <w:t xml:space="preserve">. By making brief-generation a key part of our go-to-market approach, WE3 turns the often painful “fuzzy front-end” of projects into a value-add service. It’s consultancy, even before the contract: helping people figure out what they really need. And that aligns perfectly with our mission to do what’s right and to see with our heart – we start by listening and clarifying, not by pitching a solution prematurely.</w:t>
      </w:r>
    </w:p>
    <w:bookmarkEnd w:id="38"/>
    <w:bookmarkStart w:id="42" w:name="X77b0c2aa0bc30d7b2b69cbfc8e694aa8946691c"/>
    <w:p>
      <w:pPr>
        <w:pStyle w:val="Heading2"/>
      </w:pPr>
      <w:r>
        <w:t xml:space="preserve">Beyond Consulting: WE3’s Venture Studio Approach</w:t>
      </w:r>
    </w:p>
    <w:p>
      <w:pPr>
        <w:pStyle w:val="FirstParagraph"/>
      </w:pPr>
      <w:r>
        <w:t xml:space="preserve">WE3 isn’t content to simply advise others – we believe in</w:t>
      </w:r>
      <w:r>
        <w:t xml:space="preserve"> </w:t>
      </w:r>
      <w:r>
        <w:rPr>
          <w:b/>
          <w:bCs/>
        </w:rPr>
        <w:t xml:space="preserve">building and investing in new ideas ourselves</w:t>
      </w:r>
      <w:r>
        <w:t xml:space="preserve">. This philosophy of “betting on ourselves” is embodied in our venture studio approach. We allocate a portion of our time and resources to develop new ventures, either in partnership with external founders or through internal innovation. Why venture building, especially when we’re also running a consultancy? Because it fulfills two core parts of our vision: creating long-term value and harnessing the power of community-driven innovation.</w:t>
      </w:r>
    </w:p>
    <w:p>
      <w:pPr>
        <w:pStyle w:val="BodyText"/>
      </w:pPr>
      <w:r>
        <w:t xml:space="preserve">On the</w:t>
      </w:r>
      <w:r>
        <w:t xml:space="preserve"> </w:t>
      </w:r>
      <w:r>
        <w:rPr>
          <w:b/>
          <w:bCs/>
        </w:rPr>
        <w:t xml:space="preserve">external side</w:t>
      </w:r>
      <w:r>
        <w:t xml:space="preserve">, when we partner with startups as co-builders (one of our core engagement types above), we’re essentially operating as a venture studio for those founders. We bring them not just advice, but an assembled team and a proven process to turn an idea into a product and a product into a business. This dramatically increases a venture’s chance of success – venture studios are known to improve outcomes by pairing capital with deep operational support and domain expertise</w:t>
      </w:r>
      <w:hyperlink r:id="rId39">
        <w:r>
          <w:rPr>
            <w:rStyle w:val="Hyperlink"/>
          </w:rPr>
          <w:t xml:space="preserve">[14]</w:t>
        </w:r>
      </w:hyperlink>
      <w:hyperlink r:id="rId40">
        <w:r>
          <w:rPr>
            <w:rStyle w:val="Hyperlink"/>
          </w:rPr>
          <w:t xml:space="preserve">[15]</w:t>
        </w:r>
      </w:hyperlink>
      <w:r>
        <w:t xml:space="preserve">. WE3’s contribution goes beyond a typical accelerator; we embed directly into the daily operations as true co-founders, leveraging our interdisciplinary skillset. And by taking equity stakes or revenue shares in these startups, we’re literally</w:t>
      </w:r>
      <w:r>
        <w:t xml:space="preserve"> </w:t>
      </w:r>
      <w:r>
        <w:rPr>
          <w:b/>
          <w:bCs/>
        </w:rPr>
        <w:t xml:space="preserve">investing in their success</w:t>
      </w:r>
      <w:r>
        <w:t xml:space="preserve"> </w:t>
      </w:r>
      <w:r>
        <w:t xml:space="preserve">alongside the founders</w:t>
      </w:r>
      <w:hyperlink r:id="rId29">
        <w:r>
          <w:rPr>
            <w:rStyle w:val="Hyperlink"/>
          </w:rPr>
          <w:t xml:space="preserve">[7]</w:t>
        </w:r>
      </w:hyperlink>
      <w:r>
        <w:t xml:space="preserve">. This gives us skin in the game and potentially a slice of the upside if the venture thrives. In a sense, our consulting arm fuels our venture bets – the cash flow and insights from client work allow us to take calculated risks on building new businesses. Over time, a portfolio of successful spin-outs could become a significant asset base for WE3, validating that our model creates not just short-term solutions for clients but enduring enterprises.</w:t>
      </w:r>
    </w:p>
    <w:p>
      <w:pPr>
        <w:pStyle w:val="BodyText"/>
      </w:pPr>
      <w:r>
        <w:t xml:space="preserve">On the</w:t>
      </w:r>
      <w:r>
        <w:t xml:space="preserve"> </w:t>
      </w:r>
      <w:r>
        <w:rPr>
          <w:b/>
          <w:bCs/>
        </w:rPr>
        <w:t xml:space="preserve">internal side</w:t>
      </w:r>
      <w:r>
        <w:t xml:space="preserve">, WE3’s venture studio incubates ideas that originate within our own team or community. We actively encourage our people to stay curious and propose solutions to problems they are passionate about. When something compelling surfaces – say an idea for a platform or a tool that has market potential – we give it a sandbox within WE3. We’ll form a small triad (often the idea sponsor plus two others) to validate the concept just as we would for a client: research the need, build a quick prototype, test interest. Thanks to our studio structure, promising internal ventures have access to the same talent pool and playbooks that we use in client engagements. If early signals are positive, we officially make it an internal project, devoting more time and perhaps funding to develop an MVP. Our aim is to shepherd these ventures to a point where they either achieve product-market fit or we decide to fail fast. For the ones that show real traction, WE3 will spin them out as separate companies (with WE3 retaining a founder’s share, and often team members taking leadership roles in the new entity). This spin-out process is exciting and challenging – it means letting our “children” leave the nest to grow on their own. But it’s a core part of why WE3 exists: to</w:t>
      </w:r>
      <w:r>
        <w:t xml:space="preserve"> </w:t>
      </w:r>
      <w:r>
        <w:rPr>
          <w:b/>
          <w:bCs/>
        </w:rPr>
        <w:t xml:space="preserve">create things of value</w:t>
      </w:r>
      <w:r>
        <w:t xml:space="preserve"> </w:t>
      </w:r>
      <w:r>
        <w:t xml:space="preserve">that didn’t exist before. We measure our success not just in billable hours or consulting accolades, but in the new ventures we launch and the community of innovators we cultivate.</w:t>
      </w:r>
    </w:p>
    <w:p>
      <w:pPr>
        <w:pStyle w:val="BodyText"/>
      </w:pPr>
      <w:r>
        <w:t xml:space="preserve">Speaking of community, it’s a crucial ingredient in our venture studio. WE3 is intentionally building a</w:t>
      </w:r>
      <w:r>
        <w:t xml:space="preserve"> </w:t>
      </w:r>
      <w:r>
        <w:rPr>
          <w:b/>
          <w:bCs/>
        </w:rPr>
        <w:t xml:space="preserve">community of entrepreneurs, builders, and partners</w:t>
      </w:r>
      <w:r>
        <w:t xml:space="preserve"> </w:t>
      </w:r>
      <w:r>
        <w:t xml:space="preserve">around us. We host meetups, contribute to open-source projects, mentor at hackathons – all ways to stay connected with fresh ideas and talent. This community isn’t just for show; it’s an extension of WE3. It provides a constant influx of entrepreneurial energy and potential opportunities. Being plugged into a network of creators means we often hear about problems or ideas early. Some of those might turn into our next project or investment. Furthermore, when we do launch a venture, our community becomes the support system – offering mentorship, early adoption, and even additional hands if needed. It’s well known that founders thrive in a rich ecosystem of peers and mentors</w:t>
      </w:r>
      <w:hyperlink r:id="rId41">
        <w:r>
          <w:rPr>
            <w:rStyle w:val="Hyperlink"/>
          </w:rPr>
          <w:t xml:space="preserve">[16]</w:t>
        </w:r>
      </w:hyperlink>
      <w:r>
        <w:t xml:space="preserve">. By fostering such an ecosystem, WE3 ensures that our venture studio isn’t operating in isolation. Founders we partner with get plugged into this community, gaining access to a circle of experienced entrepreneurs, industry specialists, and even potential investors</w:t>
      </w:r>
      <w:hyperlink r:id="rId41">
        <w:r>
          <w:rPr>
            <w:rStyle w:val="Hyperlink"/>
          </w:rPr>
          <w:t xml:space="preserve">[16]</w:t>
        </w:r>
      </w:hyperlink>
      <w:r>
        <w:t xml:space="preserve">. Internally, our team members feel they are part of something bigger than just the client work grind – they are part of a creative</w:t>
      </w:r>
      <w:r>
        <w:t xml:space="preserve"> </w:t>
      </w:r>
      <w:r>
        <w:rPr>
          <w:b/>
          <w:bCs/>
        </w:rPr>
        <w:t xml:space="preserve">lab</w:t>
      </w:r>
      <w:r>
        <w:t xml:space="preserve"> </w:t>
      </w:r>
      <w:r>
        <w:t xml:space="preserve">where new ventures are born and where they could be a founder one day. This community-driven approach is a virtuous cycle: it keeps us learning (stay curious!), encourages collaboration (build together!), and positions WE3 at the crossroads of interesting ideas and capable people.</w:t>
      </w:r>
    </w:p>
    <w:p>
      <w:pPr>
        <w:pStyle w:val="BodyText"/>
      </w:pPr>
      <w:r>
        <w:t xml:space="preserve">In summary, the venture studio side of WE3 represents our belief in</w:t>
      </w:r>
      <w:r>
        <w:t xml:space="preserve"> </w:t>
      </w:r>
      <w:r>
        <w:rPr>
          <w:b/>
          <w:bCs/>
        </w:rPr>
        <w:t xml:space="preserve">long-term bets and self-directed innovation</w:t>
      </w:r>
      <w:r>
        <w:t xml:space="preserve">. We’re not satisfied with only solving other companies’ problems; we want to solve problems we see in the world by building new companies too. It’s about creating our own luck. By blending consulting with venture building, WE3 can sustain itself with near-term revenue while also shooting for transformative outcomes. This dual model is part of our DNA – it keeps us hungry, ensures we continually evolve, and could ultimately yield the kind of scalable successes (products, IP, equity value) that pure consulting alone wouldn’t provide. It’s a bold path, but it’s one we pursue with courage, confidence, and a whole lot of heart.</w:t>
      </w:r>
    </w:p>
    <w:bookmarkEnd w:id="42"/>
    <w:bookmarkStart w:id="43" w:name="values-at-work-the-culture-of-we3"/>
    <w:p>
      <w:pPr>
        <w:pStyle w:val="Heading2"/>
      </w:pPr>
      <w:r>
        <w:t xml:space="preserve">Values at Work: The Culture of WE3</w:t>
      </w:r>
    </w:p>
    <w:p>
      <w:pPr>
        <w:pStyle w:val="FirstParagraph"/>
      </w:pPr>
      <w:r>
        <w:t xml:space="preserve">Underpinning everything at WE3 – from how we treat clients, to how we mentor apprentices, to how we choose venture ideas – is our culture. We knew from the start that to attract top talent and do our best work, WE3’s culture had to be intentional and strong. We articulated six core values that guide every action, decision, and interaction in WE3. These are not just pretty words; they are</w:t>
      </w:r>
      <w:r>
        <w:t xml:space="preserve"> </w:t>
      </w:r>
      <w:r>
        <w:rPr>
          <w:b/>
          <w:bCs/>
        </w:rPr>
        <w:t xml:space="preserve">action-oriented principles</w:t>
      </w:r>
      <w:r>
        <w:t xml:space="preserve"> </w:t>
      </w:r>
      <w:r>
        <w:t xml:space="preserve">we live by daily:</w:t>
      </w:r>
    </w:p>
    <w:p>
      <w:pPr>
        <w:numPr>
          <w:ilvl w:val="0"/>
          <w:numId w:val="1003"/>
        </w:numPr>
      </w:pPr>
      <w:r>
        <w:rPr>
          <w:b/>
          <w:bCs/>
        </w:rPr>
        <w:t xml:space="preserve">Do What’s Right:</w:t>
      </w:r>
      <w:r>
        <w:t xml:space="preserve"> </w:t>
      </w:r>
      <w:r>
        <w:t xml:space="preserve">We act with integrity and put the long-term benefit over short-term gain. This means being honest with clients (even if it’s news they don’t want to hear), treating people fairly, and choosing ethics over easy wins. “Do What’s Right” is our north star for decision-making. If we stay true to this, trust and reputation follow naturally.</w:t>
      </w:r>
    </w:p>
    <w:p>
      <w:pPr>
        <w:numPr>
          <w:ilvl w:val="0"/>
          <w:numId w:val="1003"/>
        </w:numPr>
      </w:pPr>
      <w:r>
        <w:rPr>
          <w:b/>
          <w:bCs/>
        </w:rPr>
        <w:t xml:space="preserve">Build Together:</w:t>
      </w:r>
      <w:r>
        <w:t xml:space="preserve"> </w:t>
      </w:r>
      <w:r>
        <w:t xml:space="preserve">Collaboration is in our DNA. We believe the best outcomes happen when diverse minds truly work in unison. “Build Together” reminds us that ego must take a backseat to team success. Whether it’s our core triad syncing up, looping in an apprentice, or partnering with a client’s team, we emphasize open communication and shared ownership. We celebrate wins as a group and tackle challenges side by side.</w:t>
      </w:r>
    </w:p>
    <w:p>
      <w:pPr>
        <w:numPr>
          <w:ilvl w:val="0"/>
          <w:numId w:val="1003"/>
        </w:numPr>
      </w:pPr>
      <w:r>
        <w:rPr>
          <w:b/>
          <w:bCs/>
        </w:rPr>
        <w:t xml:space="preserve">Stay Curious:</w:t>
      </w:r>
      <w:r>
        <w:t xml:space="preserve"> </w:t>
      </w:r>
      <w:r>
        <w:t xml:space="preserve">Curiosity fuels innovation. We never assume we have all the answers; instead we ask questions and actively seek to learn. “Stay Curious” drives us to explore new technologies, industries, and ideas with an open mind. It’s what leads us to discover novel solutions in consulting and to conceive new venture ideas in our studio. This value keeps complacency at bay – there’s always something new to understand or a better way to try.</w:t>
      </w:r>
    </w:p>
    <w:p>
      <w:pPr>
        <w:numPr>
          <w:ilvl w:val="0"/>
          <w:numId w:val="1003"/>
        </w:numPr>
      </w:pPr>
      <w:r>
        <w:rPr>
          <w:b/>
          <w:bCs/>
        </w:rPr>
        <w:t xml:space="preserve">Choose Courage:</w:t>
      </w:r>
      <w:r>
        <w:t xml:space="preserve"> </w:t>
      </w:r>
      <w:r>
        <w:t xml:space="preserve">Building new things or changing established ones invariably involves risk and fear. We encourage each other to be bold and brave in the face of uncertainty. “Choose Courage” means we don’t shy away from hard problems or tough conversations. It’s reflected in a willingness to challenge a client’s assumptions if needed, or to pivot a venture when evidence calls for it. Courage also underlies our decision to bet on ourselves with new ventures. It’s easier to play it safe – but we choose the path we truly believe in, even if it’s challenging.</w:t>
      </w:r>
    </w:p>
    <w:p>
      <w:pPr>
        <w:numPr>
          <w:ilvl w:val="0"/>
          <w:numId w:val="1003"/>
        </w:numPr>
      </w:pPr>
      <w:r>
        <w:rPr>
          <w:b/>
          <w:bCs/>
        </w:rPr>
        <w:t xml:space="preserve">See With Your Heart:</w:t>
      </w:r>
      <w:r>
        <w:t xml:space="preserve"> </w:t>
      </w:r>
      <w:r>
        <w:t xml:space="preserve">This value is about empathy and passion. “See With Your Heart” reminds us to always consider the human aspect – the user’s perspective, the client’s real need, our colleagues’ feelings. We strive to build solutions that genuinely help people and to relate to teammates and clients as whole humans, not just roles. It’s also about caring deeply: we pour our heart into our work because we believe in it. This heartfelt approach is what makes our solutions resonate and our relationships strong.</w:t>
      </w:r>
    </w:p>
    <w:p>
      <w:pPr>
        <w:numPr>
          <w:ilvl w:val="0"/>
          <w:numId w:val="1003"/>
        </w:numPr>
      </w:pPr>
      <w:r>
        <w:rPr>
          <w:b/>
          <w:bCs/>
        </w:rPr>
        <w:t xml:space="preserve">Play Like It Matters:</w:t>
      </w:r>
      <w:r>
        <w:t xml:space="preserve"> </w:t>
      </w:r>
      <w:r>
        <w:t xml:space="preserve">Work can and should be fun, especially when you’re tackling meaningful challenges. “Play Like It Matters” speaks to the spirit we bring – a sense of playfulness, experimentation, and enthusiasm, combined with earnest purpose. It’s a reminder that while we take outcomes seriously, we don’t take</w:t>
      </w:r>
      <w:r>
        <w:t xml:space="preserve"> </w:t>
      </w:r>
      <w:r>
        <w:rPr>
          <w:i/>
          <w:iCs/>
        </w:rPr>
        <w:t xml:space="preserve">ourselves</w:t>
      </w:r>
      <w:r>
        <w:t xml:space="preserve"> </w:t>
      </w:r>
      <w:r>
        <w:t xml:space="preserve">too seriously. We bring energy and joy into what we do, brainstorming freely, prototyping ambitiously, and celebrating the process. After all, if you love what you do and have fun doing it, the results will reflect that passion.</w:t>
      </w:r>
    </w:p>
    <w:p>
      <w:pPr>
        <w:pStyle w:val="FirstParagraph"/>
      </w:pPr>
      <w:r>
        <w:t xml:space="preserve">These six values define</w:t>
      </w:r>
      <w:r>
        <w:t xml:space="preserve"> </w:t>
      </w:r>
      <w:r>
        <w:rPr>
          <w:b/>
          <w:bCs/>
        </w:rPr>
        <w:t xml:space="preserve">who we are</w:t>
      </w:r>
      <w:r>
        <w:t xml:space="preserve">. They are action-based for a reason: we believe culture isn’t what you say, it’s what you do consistently. For our founding team, these values are non-negotiable guideposts. They ensure that as WE3 grows – whether we’re adding new team members, new clients, or new ventures – we remain true to the culture that makes this all work. They also keep us aligned internally. In a company doing as much as WE3 (consulting here, investing there, experimenting elsewhere), the values provide a common foundation. They inform how we hire, how we mentor, how we handle setbacks. They even influence our choice of clients and partners (we seek out those who resonate with doing what’s right, staying curious, etc.). By living these values, WE3 builds a brand that is authentic and a team that is genuinely cohesive. It’s our culture that ultimately powers our strategy – because strategy without the right culture is just theory.</w:t>
      </w:r>
    </w:p>
    <w:bookmarkEnd w:id="43"/>
    <w:bookmarkStart w:id="44" w:name="closing-thoughts"/>
    <w:p>
      <w:pPr>
        <w:pStyle w:val="Heading2"/>
      </w:pPr>
      <w:r>
        <w:t xml:space="preserve">Closing Thoughts</w:t>
      </w:r>
    </w:p>
    <w:p>
      <w:pPr>
        <w:pStyle w:val="FirstParagraph"/>
      </w:pPr>
      <w:r>
        <w:t xml:space="preserve">WE3 is more than a company; it’s a conviction that there’s a better way to create impact in the world of business and technology. By blending the</w:t>
      </w:r>
      <w:r>
        <w:t xml:space="preserve"> </w:t>
      </w:r>
      <w:r>
        <w:rPr>
          <w:b/>
          <w:bCs/>
        </w:rPr>
        <w:t xml:space="preserve">story</w:t>
      </w:r>
      <w:r>
        <w:t xml:space="preserve"> </w:t>
      </w:r>
      <w:r>
        <w:t xml:space="preserve">of why we exist with the</w:t>
      </w:r>
      <w:r>
        <w:t xml:space="preserve"> </w:t>
      </w:r>
      <w:r>
        <w:rPr>
          <w:b/>
          <w:bCs/>
        </w:rPr>
        <w:t xml:space="preserve">methodology</w:t>
      </w:r>
      <w:r>
        <w:t xml:space="preserve"> </w:t>
      </w:r>
      <w:r>
        <w:t xml:space="preserve">of how we operate, we have crafted a model that is both inspirational and practical. We are a consultancy that rolls up its sleeves, a venture studio that shares risk, and a community that fosters the next generation. We exist because the world needed a nimble, values-driven problem solver that can</w:t>
      </w:r>
      <w:r>
        <w:t xml:space="preserve"> </w:t>
      </w:r>
      <w:r>
        <w:rPr>
          <w:b/>
          <w:bCs/>
        </w:rPr>
        <w:t xml:space="preserve">think and act</w:t>
      </w:r>
      <w:r>
        <w:t xml:space="preserve">,</w:t>
      </w:r>
      <w:r>
        <w:t xml:space="preserve"> </w:t>
      </w:r>
      <w:r>
        <w:rPr>
          <w:b/>
          <w:bCs/>
        </w:rPr>
        <w:t xml:space="preserve">advise and build</w:t>
      </w:r>
      <w:r>
        <w:t xml:space="preserve">,</w:t>
      </w:r>
      <w:r>
        <w:t xml:space="preserve"> </w:t>
      </w:r>
      <w:r>
        <w:rPr>
          <w:b/>
          <w:bCs/>
        </w:rPr>
        <w:t xml:space="preserve">lead and partner</w:t>
      </w:r>
      <w:r>
        <w:t xml:space="preserve">.</w:t>
      </w:r>
    </w:p>
    <w:p>
      <w:pPr>
        <w:pStyle w:val="BodyText"/>
      </w:pPr>
      <w:r>
        <w:t xml:space="preserve">For our internal team, this narrative is a reminder of what binds us: a shared mission to take on big challenges with small teams and big hearts. For those outside looking in – future clients, investors, or recruits – we hope this paints a clear picture of what WE3 stands for. We are the firm that will do what’s right, build together with you, stay curious about your problems, have the courage to pursue bold solutions, empathize with your needs, and play like it truly matters. That is WE3’s promise and purpose. And as we move forward, this story will continue to guide us in every product we design, every line of code we write, every strategy we craft, and every venture we launch. It’s a story we’re proud to write together, every day.</w:t>
      </w:r>
    </w:p>
    <w:p>
      <w:pPr>
        <w:pStyle w:val="BodyText"/>
      </w:pPr>
      <w:r>
        <w:rPr>
          <w:b/>
          <w:bCs/>
        </w:rPr>
        <w:t xml:space="preserve">Sources:</w:t>
      </w:r>
    </w:p>
    <w:p>
      <w:pPr>
        <w:pStyle w:val="Compact"/>
        <w:numPr>
          <w:ilvl w:val="0"/>
          <w:numId w:val="1004"/>
        </w:numPr>
      </w:pPr>
      <w:r>
        <w:t xml:space="preserve">Marin Ivezic,</w:t>
      </w:r>
      <w:r>
        <w:t xml:space="preserve"> </w:t>
      </w:r>
      <w:r>
        <w:rPr>
          <w:i/>
          <w:iCs/>
        </w:rPr>
        <w:t xml:space="preserve">LinkedIn Pulse: Future of Consulting in the Age of AI</w:t>
      </w:r>
      <w:r>
        <w:t xml:space="preserve"> </w:t>
      </w:r>
      <w:r>
        <w:t xml:space="preserve">– on clients preferring senior experts and lean teams</w:t>
      </w:r>
      <w:hyperlink r:id="rId23">
        <w:r>
          <w:rPr>
            <w:rStyle w:val="Hyperlink"/>
          </w:rPr>
          <w:t xml:space="preserve">[3]</w:t>
        </w:r>
      </w:hyperlink>
      <w:r>
        <w:t xml:space="preserve"> </w:t>
      </w:r>
      <w:r>
        <w:t xml:space="preserve">and industry concerns about talent pipelines</w:t>
      </w:r>
      <w:hyperlink r:id="rId24">
        <w:r>
          <w:rPr>
            <w:rStyle w:val="Hyperlink"/>
          </w:rPr>
          <w:t xml:space="preserve">[4]</w:t>
        </w:r>
      </w:hyperlink>
      <w:r>
        <w:t xml:space="preserve">.</w:t>
      </w:r>
    </w:p>
    <w:p>
      <w:pPr>
        <w:pStyle w:val="Compact"/>
        <w:numPr>
          <w:ilvl w:val="0"/>
          <w:numId w:val="1004"/>
        </w:numPr>
      </w:pPr>
      <w:r>
        <w:t xml:space="preserve">Pavel Samsonov,</w:t>
      </w:r>
      <w:r>
        <w:t xml:space="preserve"> </w:t>
      </w:r>
      <w:r>
        <w:rPr>
          <w:i/>
          <w:iCs/>
        </w:rPr>
        <w:t xml:space="preserve">Nielsen Norman Group</w:t>
      </w:r>
      <w:r>
        <w:t xml:space="preserve"> </w:t>
      </w:r>
      <w:r>
        <w:t xml:space="preserve">– on the prevalence and benefits of the product/design/engineering triad model</w:t>
      </w:r>
      <w:hyperlink r:id="rId26">
        <w:r>
          <w:rPr>
            <w:rStyle w:val="Hyperlink"/>
          </w:rPr>
          <w:t xml:space="preserve">[5]</w:t>
        </w:r>
      </w:hyperlink>
      <w:r>
        <w:t xml:space="preserve">.</w:t>
      </w:r>
    </w:p>
    <w:p>
      <w:pPr>
        <w:pStyle w:val="Compact"/>
        <w:numPr>
          <w:ilvl w:val="0"/>
          <w:numId w:val="1004"/>
        </w:numPr>
      </w:pPr>
      <w:r>
        <w:t xml:space="preserve">UK Department for Work and Pensions – on government funding covering apprenticeship costs for SMEs (Dec 2025 reforms)</w:t>
      </w:r>
      <w:hyperlink r:id="rId34">
        <w:r>
          <w:rPr>
            <w:rStyle w:val="Hyperlink"/>
          </w:rPr>
          <w:t xml:space="preserve">[11]</w:t>
        </w:r>
      </w:hyperlink>
      <w:r>
        <w:t xml:space="preserve">.</w:t>
      </w:r>
    </w:p>
    <w:p>
      <w:pPr>
        <w:pStyle w:val="Compact"/>
        <w:numPr>
          <w:ilvl w:val="0"/>
          <w:numId w:val="1004"/>
        </w:numPr>
      </w:pPr>
      <w:r>
        <w:t xml:space="preserve">MING Labs (Medium, Jul 2025) – on venture builders’ multidisciplinary teams and equity-based engagement models</w:t>
      </w:r>
      <w:hyperlink r:id="rId28">
        <w:r>
          <w:rPr>
            <w:rStyle w:val="Hyperlink"/>
          </w:rPr>
          <w:t xml:space="preserve">[6]</w:t>
        </w:r>
      </w:hyperlink>
      <w:hyperlink r:id="rId29">
        <w:r>
          <w:rPr>
            <w:rStyle w:val="Hyperlink"/>
          </w:rPr>
          <w:t xml:space="preserve">[7]</w:t>
        </w:r>
      </w:hyperlink>
      <w:r>
        <w:t xml:space="preserve">.</w:t>
      </w:r>
    </w:p>
    <w:p>
      <w:pPr>
        <w:pStyle w:val="Compact"/>
        <w:numPr>
          <w:ilvl w:val="0"/>
          <w:numId w:val="1004"/>
        </w:numPr>
      </w:pPr>
      <w:r>
        <w:rPr>
          <w:i/>
          <w:iCs/>
        </w:rPr>
        <w:t xml:space="preserve">Clay Global Blog</w:t>
      </w:r>
      <w:r>
        <w:t xml:space="preserve"> </w:t>
      </w:r>
      <w:r>
        <w:t xml:space="preserve">– on the importance of a clear brief for project success (ensuring smooth execution and saving time)</w:t>
      </w:r>
      <w:hyperlink r:id="rId36">
        <w:r>
          <w:rPr>
            <w:rStyle w:val="Hyperlink"/>
          </w:rPr>
          <w:t xml:space="preserve">[12]</w:t>
        </w:r>
      </w:hyperlink>
      <w:r>
        <w:t xml:space="preserve">.</w:t>
      </w:r>
    </w:p>
    <w:p>
      <w:pPr>
        <w:pStyle w:val="Compact"/>
        <w:numPr>
          <w:ilvl w:val="0"/>
          <w:numId w:val="1004"/>
        </w:numPr>
      </w:pPr>
      <w:r>
        <w:t xml:space="preserve">TripleDart Agency Rankings (2025) – noting Brainlabs’ AI-driven brief generation tool for client insights</w:t>
      </w:r>
      <w:hyperlink r:id="rId37">
        <w:r>
          <w:rPr>
            <w:rStyle w:val="Hyperlink"/>
          </w:rPr>
          <w:t xml:space="preserve">[13]</w:t>
        </w:r>
      </w:hyperlink>
      <w:r>
        <w:t xml:space="preserve">.</w:t>
      </w:r>
    </w:p>
    <w:p>
      <w:pPr>
        <w:pStyle w:val="Compact"/>
        <w:numPr>
          <w:ilvl w:val="0"/>
          <w:numId w:val="1004"/>
        </w:numPr>
      </w:pPr>
      <w:r>
        <w:t xml:space="preserve">Studio Init (Oct 2025) – on transitioning from agency to venture studio and “betting on ourselves” to build products with impact</w:t>
      </w:r>
      <w:hyperlink r:id="rId30">
        <w:r>
          <w:rPr>
            <w:rStyle w:val="Hyperlink"/>
          </w:rPr>
          <w:t xml:space="preserve">[8]</w:t>
        </w:r>
      </w:hyperlink>
      <w:r>
        <w:t xml:space="preserve">.</w:t>
      </w:r>
    </w:p>
    <w:p>
      <w:pPr>
        <w:pStyle w:val="Compact"/>
        <w:numPr>
          <w:ilvl w:val="0"/>
          <w:numId w:val="1004"/>
        </w:numPr>
      </w:pPr>
      <w:r>
        <w:t xml:space="preserve">Edition (Venture Studio Insight, 2023) – on the venture studio model creating a community of entrepreneurs and hands-on co-founding approach</w:t>
      </w:r>
      <w:hyperlink r:id="rId31">
        <w:r>
          <w:rPr>
            <w:rStyle w:val="Hyperlink"/>
          </w:rPr>
          <w:t xml:space="preserve">[9]</w:t>
        </w:r>
      </w:hyperlink>
      <w:hyperlink r:id="rId41">
        <w:r>
          <w:rPr>
            <w:rStyle w:val="Hyperlink"/>
          </w:rPr>
          <w:t xml:space="preserve">[16]</w:t>
        </w:r>
      </w:hyperlink>
      <w:r>
        <w:t xml:space="preserve">.</w:t>
      </w:r>
    </w:p>
    <w:bookmarkEnd w:id="44"/>
    <w:bookmarkEnd w:id="45"/>
    <w:bookmarkEnd w:id="46"/>
    <w:p>
      <w:r>
        <w:pict>
          <v:rect style="width:0;height:1.5pt" o:hralign="center" o:hrstd="t" o:hr="t"/>
        </w:pict>
      </w:r>
    </w:p>
    <w:bookmarkStart w:id="55"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r>
        <w:t xml:space="preserve">Future of Leadership and Consulting in the Age of AI: A Decade On</w:t>
      </w:r>
    </w:p>
    <w:p>
      <w:pPr>
        <w:pStyle w:val="BodyText"/>
      </w:pPr>
      <w:hyperlink r:id="rId47">
        <w:r>
          <w:rPr>
            <w:rStyle w:val="Hyperlink"/>
          </w:rPr>
          <w:t xml:space="preserve">https://www.linkedin.com/pulse/future-leadership-age-ai-decade-marin-ivezic-ksmdc</w:t>
        </w:r>
      </w:hyperlink>
    </w:p>
    <w:p>
      <w:pPr>
        <w:pStyle w:val="BodyText"/>
      </w:pPr>
      <w:hyperlink r:id="rId26">
        <w:r>
          <w:rPr>
            <w:rStyle w:val="Hyperlink"/>
          </w:rPr>
          <w:t xml:space="preserve">[5]</w:t>
        </w:r>
      </w:hyperlink>
      <w:r>
        <w:t xml:space="preserve"> </w:t>
      </w:r>
      <w:r>
        <w:t xml:space="preserve">The Product Triad: Design’s Role - NN/G</w:t>
      </w:r>
    </w:p>
    <w:p>
      <w:pPr>
        <w:pStyle w:val="BodyText"/>
      </w:pPr>
      <w:hyperlink r:id="rId48">
        <w:r>
          <w:rPr>
            <w:rStyle w:val="Hyperlink"/>
          </w:rPr>
          <w:t xml:space="preserve">https://www.nngroup.com/articles/the-product-triad-designs-role/</w:t>
        </w:r>
      </w:hyperlink>
    </w:p>
    <w:p>
      <w:pPr>
        <w:pStyle w:val="BodyText"/>
      </w:pPr>
      <w:hyperlink r:id="rId28">
        <w:r>
          <w:rPr>
            <w:rStyle w:val="Hyperlink"/>
          </w:rPr>
          <w:t xml:space="preserve">[6]</w:t>
        </w:r>
      </w:hyperlink>
      <w:r>
        <w:t xml:space="preserve"> </w:t>
      </w:r>
      <w:hyperlink r:id="rId29">
        <w:r>
          <w:rPr>
            <w:rStyle w:val="Hyperlink"/>
          </w:rPr>
          <w:t xml:space="preserve">[7]</w:t>
        </w:r>
      </w:hyperlink>
      <w:r>
        <w:t xml:space="preserve"> </w:t>
      </w:r>
      <w:r>
        <w:t xml:space="preserve">Consultants vs Venture Builders: Navigating New Business Building for Corporations | by MING Labs | MING Labs | Medium</w:t>
      </w:r>
    </w:p>
    <w:p>
      <w:pPr>
        <w:pStyle w:val="BodyText"/>
      </w:pPr>
      <w:hyperlink r:id="rId49">
        <w:r>
          <w:rPr>
            <w:rStyle w:val="Hyperlink"/>
          </w:rPr>
          <w:t xml:space="preserve">https://medium.com/ming-labs/consultants-vs-venture-builders-navigating-new-business-building-for-corporations-bfa08e4e86b4</w:t>
        </w:r>
      </w:hyperlink>
    </w:p>
    <w:p>
      <w:pPr>
        <w:pStyle w:val="BodyText"/>
      </w:pPr>
      <w:hyperlink r:id="rId30">
        <w:r>
          <w:rPr>
            <w:rStyle w:val="Hyperlink"/>
          </w:rPr>
          <w:t xml:space="preserve">[8]</w:t>
        </w:r>
      </w:hyperlink>
      <w:r>
        <w:t xml:space="preserve"> </w:t>
      </w:r>
      <w:r>
        <w:t xml:space="preserve">A New Chapter: Studio.init() Ventures Takes Flight - Studio.init() - Building startups from zero to one.</w:t>
      </w:r>
    </w:p>
    <w:p>
      <w:pPr>
        <w:pStyle w:val="BodyText"/>
      </w:pPr>
      <w:hyperlink r:id="rId50">
        <w:r>
          <w:rPr>
            <w:rStyle w:val="Hyperlink"/>
          </w:rPr>
          <w:t xml:space="preserve">https://www.studioinit.com/blog/getting-started</w:t>
        </w:r>
      </w:hyperlink>
    </w:p>
    <w:p>
      <w:pPr>
        <w:pStyle w:val="BodyText"/>
      </w:pPr>
      <w:hyperlink r:id="rId31">
        <w:r>
          <w:rPr>
            <w:rStyle w:val="Hyperlink"/>
          </w:rPr>
          <w:t xml:space="preserve">[9]</w:t>
        </w:r>
      </w:hyperlink>
      <w:r>
        <w:t xml:space="preserve"> </w:t>
      </w:r>
      <w:hyperlink r:id="rId32">
        <w:r>
          <w:rPr>
            <w:rStyle w:val="Hyperlink"/>
          </w:rPr>
          <w:t xml:space="preserve">[10]</w:t>
        </w:r>
      </w:hyperlink>
      <w:r>
        <w:t xml:space="preserve"> </w:t>
      </w:r>
      <w:hyperlink r:id="rId39">
        <w:r>
          <w:rPr>
            <w:rStyle w:val="Hyperlink"/>
          </w:rPr>
          <w:t xml:space="preserve">[14]</w:t>
        </w:r>
      </w:hyperlink>
      <w:r>
        <w:t xml:space="preserve"> </w:t>
      </w:r>
      <w:hyperlink r:id="rId40">
        <w:r>
          <w:rPr>
            <w:rStyle w:val="Hyperlink"/>
          </w:rPr>
          <w:t xml:space="preserve">[15]</w:t>
        </w:r>
      </w:hyperlink>
      <w:r>
        <w:t xml:space="preserve"> </w:t>
      </w:r>
      <w:hyperlink r:id="rId41">
        <w:r>
          <w:rPr>
            <w:rStyle w:val="Hyperlink"/>
          </w:rPr>
          <w:t xml:space="preserve">[16]</w:t>
        </w:r>
      </w:hyperlink>
      <w:r>
        <w:t xml:space="preserve"> </w:t>
      </w:r>
      <w:r>
        <w:t xml:space="preserve">Venture Studios: The New Way to Build a Tech Startup</w:t>
      </w:r>
    </w:p>
    <w:p>
      <w:pPr>
        <w:pStyle w:val="BodyText"/>
      </w:pPr>
      <w:hyperlink r:id="rId51">
        <w:r>
          <w:rPr>
            <w:rStyle w:val="Hyperlink"/>
          </w:rPr>
          <w:t xml:space="preserve">https://www.editiongroup.com/us/insights/what-is-a-venture-studio</w:t>
        </w:r>
      </w:hyperlink>
    </w:p>
    <w:p>
      <w:pPr>
        <w:pStyle w:val="BodyText"/>
      </w:pPr>
      <w:hyperlink r:id="rId34">
        <w:r>
          <w:rPr>
            <w:rStyle w:val="Hyperlink"/>
          </w:rPr>
          <w:t xml:space="preserve">[11]</w:t>
        </w:r>
      </w:hyperlink>
      <w:r>
        <w:t xml:space="preserve"> </w:t>
      </w:r>
      <w:r>
        <w:t xml:space="preserve">50,000 more young people to benefit from apprenticeships as Government unveils new skills reforms to get Britain working - GOV.UK</w:t>
      </w:r>
    </w:p>
    <w:p>
      <w:pPr>
        <w:pStyle w:val="BodyText"/>
      </w:pPr>
      <w:hyperlink r:id="rId52">
        <w:r>
          <w:rPr>
            <w:rStyle w:val="Hyperlink"/>
          </w:rPr>
          <w:t xml:space="preserve">https://www.gov.uk/government/news/50000-more-young-people-to-benefit-from-apprenticeships-as-government-unveils-new-skills-reforms-to-get-britain-working</w:t>
        </w:r>
      </w:hyperlink>
    </w:p>
    <w:p>
      <w:pPr>
        <w:pStyle w:val="BodyText"/>
      </w:pPr>
      <w:hyperlink r:id="rId36">
        <w:r>
          <w:rPr>
            <w:rStyle w:val="Hyperlink"/>
          </w:rPr>
          <w:t xml:space="preserve">[12]</w:t>
        </w:r>
      </w:hyperlink>
      <w:r>
        <w:t xml:space="preserve"> </w:t>
      </w:r>
      <w:r>
        <w:t xml:space="preserve">Why a Strong Design Brief Is Crucial for Project Success | Clay</w:t>
      </w:r>
    </w:p>
    <w:p>
      <w:pPr>
        <w:pStyle w:val="BodyText"/>
      </w:pPr>
      <w:hyperlink r:id="rId53">
        <w:r>
          <w:rPr>
            <w:rStyle w:val="Hyperlink"/>
          </w:rPr>
          <w:t xml:space="preserve">https://clay.global/blog/how-to-design-brief</w:t>
        </w:r>
      </w:hyperlink>
    </w:p>
    <w:p>
      <w:pPr>
        <w:pStyle w:val="BodyText"/>
      </w:pPr>
      <w:hyperlink r:id="rId37">
        <w:r>
          <w:rPr>
            <w:rStyle w:val="Hyperlink"/>
          </w:rPr>
          <w:t xml:space="preserve">[13]</w:t>
        </w:r>
      </w:hyperlink>
      <w:r>
        <w:t xml:space="preserve"> </w:t>
      </w:r>
      <w:r>
        <w:t xml:space="preserve">Top 15 International SEO Agencies in 2025</w:t>
      </w:r>
    </w:p>
    <w:p>
      <w:pPr>
        <w:pStyle w:val="BodyText"/>
      </w:pPr>
      <w:hyperlink r:id="rId54">
        <w:r>
          <w:rPr>
            <w:rStyle w:val="Hyperlink"/>
          </w:rPr>
          <w:t xml:space="preserve">https://www.tripledart.com/b2b-seo/international-seo-agencies</w:t>
        </w:r>
      </w:hyperlink>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3" Target="https://clay.global/blog/how-to-design-brief" TargetMode="External" /><Relationship Type="http://schemas.openxmlformats.org/officeDocument/2006/relationships/hyperlink" Id="rId36" Target="https://clay.global/blog/how-to-design-brief#:~:text=A%20well,with%20minimal%20confusion%20or%20misinterpretation" TargetMode="External" /><Relationship Type="http://schemas.openxmlformats.org/officeDocument/2006/relationships/hyperlink" Id="rId49" Target="https://medium.com/ming-labs/consultants-vs-venture-builders-navigating-new-business-building-for-corporations-bfa08e4e86b4" TargetMode="External" /><Relationship Type="http://schemas.openxmlformats.org/officeDocument/2006/relationships/hyperlink" Id="rId28" Target="https://medium.com/ming-labs/consultants-vs-venture-builders-navigating-new-business-building-for-corporations-bfa08e4e86b4#:~:text=Venture%20builders%20focus%20on%20creating,and%20operate%20with%20startup%20speed" TargetMode="External" /><Relationship Type="http://schemas.openxmlformats.org/officeDocument/2006/relationships/hyperlink" Id="rId29" Target="https://medium.com/ming-labs/consultants-vs-venture-builders-navigating-new-business-building-for-corporations-bfa08e4e86b4#:~:text=Wright%20Partners%20%26%20MING%20Labs,own%20the%20venture" TargetMode="External" /><Relationship Type="http://schemas.openxmlformats.org/officeDocument/2006/relationships/hyperlink" Id="rId51" Target="https://www.editiongroup.com/us/insights/what-is-a-venture-studio" TargetMode="External" /><Relationship Type="http://schemas.openxmlformats.org/officeDocument/2006/relationships/hyperlink" Id="rId31" Target="https://www.editiongroup.com/us/insights/what-is-a-venture-studio#:~:text=A%20venture%20studio%2C%20sometimes%20called,founder" TargetMode="External" /><Relationship Type="http://schemas.openxmlformats.org/officeDocument/2006/relationships/hyperlink" Id="rId41" Target="https://www.editiongroup.com/us/insights/what-is-a-venture-studio#:~:text=Collaborative%20environment" TargetMode="External" /><Relationship Type="http://schemas.openxmlformats.org/officeDocument/2006/relationships/hyperlink" Id="rId32" Target="https://www.editiongroup.com/us/insights/what-is-a-venture-studio#:~:text=Ideation%20and%20investigation" TargetMode="External" /><Relationship Type="http://schemas.openxmlformats.org/officeDocument/2006/relationships/hyperlink" Id="rId40" Target="https://www.editiongroup.com/us/insights/what-is-a-venture-studio#:~:text=The%20model%20gained%20momentum%20in,moving%20markets" TargetMode="External" /><Relationship Type="http://schemas.openxmlformats.org/officeDocument/2006/relationships/hyperlink" Id="rId39" Target="https://www.editiongroup.com/us/insights/what-is-a-venture-studio#:~:text=What%20is%20a%20Venture%20Studio%3F" TargetMode="External" /><Relationship Type="http://schemas.openxmlformats.org/officeDocument/2006/relationships/hyperlink" Id="rId52" Target="https://www.gov.uk/government/news/50000-more-young-people-to-benefit-from-apprenticeships-as-government-unveils-new-skills-reforms-to-get-britain-working" TargetMode="External" /><Relationship Type="http://schemas.openxmlformats.org/officeDocument/2006/relationships/hyperlink" Id="rId34" Target="https://www.gov.uk/government/news/50000-more-young-people-to-benefit-from-apprenticeships-as-government-unveils-new-skills-reforms-to-get-britain-working#:~:text=As%20part%20of%20the%20package%2C,sized%20businesses" TargetMode="External" /><Relationship Type="http://schemas.openxmlformats.org/officeDocument/2006/relationships/hyperlink" Id="rId47" Target="https://www.linkedin.com/pulse/future-leadership-age-ai-decade-marin-ivezic-ksmdc" TargetMode="External" /><Relationship Type="http://schemas.openxmlformats.org/officeDocument/2006/relationships/hyperlink" Id="rId21" Target="https://www.linkedin.com/pulse/future-leadership-age-ai-decade-marin-ivezic-ksmdc#:~:text=Back%20when%20we%20first%20explored,demand%20new%20kinds%20of%20value" TargetMode="External" /><Relationship Type="http://schemas.openxmlformats.org/officeDocument/2006/relationships/hyperlink" Id="rId22" Target="https://www.linkedin.com/pulse/future-leadership-age-ai-decade-marin-ivezic-ksmdc#:~:text=Consulting%20in%20the%20Age%20of,the%20hour%20is%20under%20pressure" TargetMode="External" /><Relationship Type="http://schemas.openxmlformats.org/officeDocument/2006/relationships/hyperlink" Id="rId23" Target="https://www.linkedin.com/pulse/future-leadership-age-ai-decade-marin-ivezic-ksmdc#:~:text=operate%20with%20an%20inverted%20pyramid,Clients%20can" TargetMode="External" /><Relationship Type="http://schemas.openxmlformats.org/officeDocument/2006/relationships/hyperlink" Id="rId24" Target="https://www.linkedin.com/pulse/future-leadership-age-ai-decade-marin-ivezic-ksmdc#:~:text=world%20a%20safer%20place,and%20they%20are%20all%20retired" TargetMode="External" /><Relationship Type="http://schemas.openxmlformats.org/officeDocument/2006/relationships/hyperlink" Id="rId48" Target="https://www.nngroup.com/articles/the-product-triad-designs-role/" TargetMode="External" /><Relationship Type="http://schemas.openxmlformats.org/officeDocument/2006/relationships/hyperlink" Id="rId26" Target="https://www.nngroup.com/articles/the-product-triad-designs-role/#:~:text=Summary%3A%C2%A0%20Effective%20product%20teams%20work,but%20also%20viable%20and%20feasible" TargetMode="External" /><Relationship Type="http://schemas.openxmlformats.org/officeDocument/2006/relationships/hyperlink" Id="rId50" Target="https://www.studioinit.com/blog/getting-started" TargetMode="External" /><Relationship Type="http://schemas.openxmlformats.org/officeDocument/2006/relationships/hyperlink" Id="rId30" Target="https://www.studioinit.com/blog/getting-started#:~:text=Our%20agency%20is%20the%20foundation,and%20profit" TargetMode="External" /><Relationship Type="http://schemas.openxmlformats.org/officeDocument/2006/relationships/hyperlink" Id="rId54" Target="https://www.tripledart.com/b2b-seo/international-seo-agencies" TargetMode="External" /><Relationship Type="http://schemas.openxmlformats.org/officeDocument/2006/relationships/hyperlink" Id="rId37" Target="https://www.tripledart.com/b2b-seo/international-seo-agencies#:~:text=of%20individuals%20with%20diverse%20vertical,knowledge%20and%20experience" TargetMode="External" /></Relationships>
</file>

<file path=word/_rels/footnotes.xml.rels><?xml version="1.0" encoding="UTF-8"?><Relationships xmlns="http://schemas.openxmlformats.org/package/2006/relationships"><Relationship Type="http://schemas.openxmlformats.org/officeDocument/2006/relationships/hyperlink" Id="rId53" Target="https://clay.global/blog/how-to-design-brief" TargetMode="External" /><Relationship Type="http://schemas.openxmlformats.org/officeDocument/2006/relationships/hyperlink" Id="rId36" Target="https://clay.global/blog/how-to-design-brief#:~:text=A%20well,with%20minimal%20confusion%20or%20misinterpretation" TargetMode="External" /><Relationship Type="http://schemas.openxmlformats.org/officeDocument/2006/relationships/hyperlink" Id="rId49" Target="https://medium.com/ming-labs/consultants-vs-venture-builders-navigating-new-business-building-for-corporations-bfa08e4e86b4" TargetMode="External" /><Relationship Type="http://schemas.openxmlformats.org/officeDocument/2006/relationships/hyperlink" Id="rId28" Target="https://medium.com/ming-labs/consultants-vs-venture-builders-navigating-new-business-building-for-corporations-bfa08e4e86b4#:~:text=Venture%20builders%20focus%20on%20creating,and%20operate%20with%20startup%20speed" TargetMode="External" /><Relationship Type="http://schemas.openxmlformats.org/officeDocument/2006/relationships/hyperlink" Id="rId29" Target="https://medium.com/ming-labs/consultants-vs-venture-builders-navigating-new-business-building-for-corporations-bfa08e4e86b4#:~:text=Wright%20Partners%20%26%20MING%20Labs,own%20the%20venture" TargetMode="External" /><Relationship Type="http://schemas.openxmlformats.org/officeDocument/2006/relationships/hyperlink" Id="rId51" Target="https://www.editiongroup.com/us/insights/what-is-a-venture-studio" TargetMode="External" /><Relationship Type="http://schemas.openxmlformats.org/officeDocument/2006/relationships/hyperlink" Id="rId31" Target="https://www.editiongroup.com/us/insights/what-is-a-venture-studio#:~:text=A%20venture%20studio%2C%20sometimes%20called,founder" TargetMode="External" /><Relationship Type="http://schemas.openxmlformats.org/officeDocument/2006/relationships/hyperlink" Id="rId41" Target="https://www.editiongroup.com/us/insights/what-is-a-venture-studio#:~:text=Collaborative%20environment" TargetMode="External" /><Relationship Type="http://schemas.openxmlformats.org/officeDocument/2006/relationships/hyperlink" Id="rId32" Target="https://www.editiongroup.com/us/insights/what-is-a-venture-studio#:~:text=Ideation%20and%20investigation" TargetMode="External" /><Relationship Type="http://schemas.openxmlformats.org/officeDocument/2006/relationships/hyperlink" Id="rId40" Target="https://www.editiongroup.com/us/insights/what-is-a-venture-studio#:~:text=The%20model%20gained%20momentum%20in,moving%20markets" TargetMode="External" /><Relationship Type="http://schemas.openxmlformats.org/officeDocument/2006/relationships/hyperlink" Id="rId39" Target="https://www.editiongroup.com/us/insights/what-is-a-venture-studio#:~:text=What%20is%20a%20Venture%20Studio%3F" TargetMode="External" /><Relationship Type="http://schemas.openxmlformats.org/officeDocument/2006/relationships/hyperlink" Id="rId52" Target="https://www.gov.uk/government/news/50000-more-young-people-to-benefit-from-apprenticeships-as-government-unveils-new-skills-reforms-to-get-britain-working" TargetMode="External" /><Relationship Type="http://schemas.openxmlformats.org/officeDocument/2006/relationships/hyperlink" Id="rId34" Target="https://www.gov.uk/government/news/50000-more-young-people-to-benefit-from-apprenticeships-as-government-unveils-new-skills-reforms-to-get-britain-working#:~:text=As%20part%20of%20the%20package%2C,sized%20businesses" TargetMode="External" /><Relationship Type="http://schemas.openxmlformats.org/officeDocument/2006/relationships/hyperlink" Id="rId47" Target="https://www.linkedin.com/pulse/future-leadership-age-ai-decade-marin-ivezic-ksmdc" TargetMode="External" /><Relationship Type="http://schemas.openxmlformats.org/officeDocument/2006/relationships/hyperlink" Id="rId21" Target="https://www.linkedin.com/pulse/future-leadership-age-ai-decade-marin-ivezic-ksmdc#:~:text=Back%20when%20we%20first%20explored,demand%20new%20kinds%20of%20value" TargetMode="External" /><Relationship Type="http://schemas.openxmlformats.org/officeDocument/2006/relationships/hyperlink" Id="rId22" Target="https://www.linkedin.com/pulse/future-leadership-age-ai-decade-marin-ivezic-ksmdc#:~:text=Consulting%20in%20the%20Age%20of,the%20hour%20is%20under%20pressure" TargetMode="External" /><Relationship Type="http://schemas.openxmlformats.org/officeDocument/2006/relationships/hyperlink" Id="rId23" Target="https://www.linkedin.com/pulse/future-leadership-age-ai-decade-marin-ivezic-ksmdc#:~:text=operate%20with%20an%20inverted%20pyramid,Clients%20can" TargetMode="External" /><Relationship Type="http://schemas.openxmlformats.org/officeDocument/2006/relationships/hyperlink" Id="rId24" Target="https://www.linkedin.com/pulse/future-leadership-age-ai-decade-marin-ivezic-ksmdc#:~:text=world%20a%20safer%20place,and%20they%20are%20all%20retired" TargetMode="External" /><Relationship Type="http://schemas.openxmlformats.org/officeDocument/2006/relationships/hyperlink" Id="rId48" Target="https://www.nngroup.com/articles/the-product-triad-designs-role/" TargetMode="External" /><Relationship Type="http://schemas.openxmlformats.org/officeDocument/2006/relationships/hyperlink" Id="rId26" Target="https://www.nngroup.com/articles/the-product-triad-designs-role/#:~:text=Summary%3A%C2%A0%20Effective%20product%20teams%20work,but%20also%20viable%20and%20feasible" TargetMode="External" /><Relationship Type="http://schemas.openxmlformats.org/officeDocument/2006/relationships/hyperlink" Id="rId50" Target="https://www.studioinit.com/blog/getting-started" TargetMode="External" /><Relationship Type="http://schemas.openxmlformats.org/officeDocument/2006/relationships/hyperlink" Id="rId30" Target="https://www.studioinit.com/blog/getting-started#:~:text=Our%20agency%20is%20the%20foundation,and%20profit" TargetMode="External" /><Relationship Type="http://schemas.openxmlformats.org/officeDocument/2006/relationships/hyperlink" Id="rId54" Target="https://www.tripledart.com/b2b-seo/international-seo-agencies" TargetMode="External" /><Relationship Type="http://schemas.openxmlformats.org/officeDocument/2006/relationships/hyperlink" Id="rId37" Target="https://www.tripledart.com/b2b-seo/international-seo-agencies#:~:text=of%20individuals%20with%20diverse%20vertical,knowledge%20and%20experien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2025-12-12T00:18:25Z</dcterms:created>
  <dcterms:modified xsi:type="dcterms:W3CDTF">2025-12-12T00:18:25Z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