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A4BA" w14:textId="55AA0D4E" w:rsidR="00995A20" w:rsidRPr="00995A20" w:rsidRDefault="00995A20" w:rsidP="00995A20">
      <w:pPr>
        <w:bidi/>
        <w:rPr>
          <w:b/>
          <w:bCs/>
          <w:sz w:val="32"/>
          <w:szCs w:val="32"/>
          <w:rtl/>
        </w:rPr>
      </w:pPr>
      <w:r w:rsidRPr="00995A20">
        <w:rPr>
          <w:b/>
          <w:bCs/>
          <w:sz w:val="32"/>
          <w:szCs w:val="32"/>
          <w:rtl/>
        </w:rPr>
        <w:t>الترجمة القانونية المعتمدة لعقود العمل، لوائح الموارد البشرية، ومنازعات التوظيف في دبي</w:t>
      </w:r>
    </w:p>
    <w:p w14:paraId="3F6C2ED7" w14:textId="77777777" w:rsidR="00995A20" w:rsidRPr="00995A20" w:rsidRDefault="00995A20" w:rsidP="00995A20">
      <w:pPr>
        <w:bidi/>
        <w:rPr>
          <w:rtl/>
        </w:rPr>
      </w:pPr>
      <w:r w:rsidRPr="00995A20">
        <w:rPr>
          <w:i/>
          <w:iCs/>
          <w:rtl/>
        </w:rPr>
        <w:t>احمِ مصالح شركتك وحصّن علاقاتك العمالية واضمن الامتثال الكامل لقانون العمل الإماراتي مع مكتب </w:t>
      </w:r>
      <w:r w:rsidRPr="00995A20">
        <w:rPr>
          <w:b/>
          <w:bCs/>
          <w:i/>
          <w:iCs/>
          <w:rtl/>
        </w:rPr>
        <w:t>جسور الكلمات للترجمة المعتمدة والقانونية</w:t>
      </w:r>
      <w:r w:rsidRPr="00995A20">
        <w:rPr>
          <w:i/>
          <w:iCs/>
          <w:rtl/>
        </w:rPr>
        <w:t>، شريكك القانوني المتخصص في الترجمة القانونية لعقود التوظيف، لوائح الموارد البشرية، واتفاقيات عدم الإفصاح والسرية بأعلى درجات الدقة والقبول الرسمي لدى وزارة الموارد البشرية والتوطين والمحاكم في دبي.</w:t>
      </w:r>
    </w:p>
    <w:p w14:paraId="344DBB95" w14:textId="77777777" w:rsidR="00995A20" w:rsidRPr="00995A20" w:rsidRDefault="00995A20" w:rsidP="00995A20">
      <w:pPr>
        <w:bidi/>
        <w:rPr>
          <w:rtl/>
        </w:rPr>
      </w:pPr>
      <w:r w:rsidRPr="00995A20">
        <w:rPr>
          <w:rtl/>
        </w:rPr>
        <w:pict w14:anchorId="54E733E5">
          <v:rect id="_x0000_i1073" style="width:518pt;height:1.5pt" o:hrpct="0" o:hralign="center" o:hrstd="t" o:hr="t" fillcolor="#a0a0a0" stroked="f"/>
        </w:pict>
      </w:r>
    </w:p>
    <w:p w14:paraId="252215ED" w14:textId="77777777" w:rsidR="00995A20" w:rsidRPr="00995A20" w:rsidRDefault="00995A20" w:rsidP="00995A20">
      <w:pPr>
        <w:bidi/>
        <w:rPr>
          <w:rtl/>
        </w:rPr>
      </w:pPr>
      <w:r w:rsidRPr="00995A20">
        <w:rPr>
          <w:b/>
          <w:bCs/>
          <w:rtl/>
        </w:rPr>
        <w:t>الرئيسية » المدونة » الترجمة المعتمدة لعقود العمل ولوائح الموارد البشرية في دبي</w:t>
      </w:r>
    </w:p>
    <w:p w14:paraId="27AFF3ED" w14:textId="77777777" w:rsidR="00995A20" w:rsidRPr="00995A20" w:rsidRDefault="00995A20" w:rsidP="00995A20">
      <w:pPr>
        <w:bidi/>
        <w:rPr>
          <w:rtl/>
        </w:rPr>
      </w:pPr>
      <w:r w:rsidRPr="00995A20">
        <w:rPr>
          <w:rtl/>
        </w:rPr>
        <w:pict w14:anchorId="44BEA957">
          <v:rect id="_x0000_i1074" style="width:518pt;height:1.5pt" o:hrpct="0" o:hralign="center" o:hrstd="t" o:hr="t" fillcolor="#a0a0a0" stroked="f"/>
        </w:pict>
      </w:r>
    </w:p>
    <w:p w14:paraId="242D81DF" w14:textId="77777777" w:rsidR="00995A20" w:rsidRPr="00995A20" w:rsidRDefault="00995A20" w:rsidP="00995A20">
      <w:pPr>
        <w:bidi/>
        <w:rPr>
          <w:rtl/>
        </w:rPr>
      </w:pPr>
      <w:r w:rsidRPr="00995A20">
        <w:rPr>
          <w:rtl/>
        </w:rPr>
        <w:t>تُعد إمارة دبي وجهة استثمارية وتنافسية رائدة على مستوى العالم، حيث تضم مئات الآلاف من الشركات الدولية والمحلية العاملة في المناطق الحرة والشركات المحلية "Onshore". وفي هذا السوق الوظيفي النشط والمتنوع الذي يضم كوادر بشرية من مختلف الجنسيات والخلفيات الثقافية، تصبح القوانين واللوائح المنظمة للعلاقات العمالية صمام الأمان الذي يحمي مصالح أصحاب العمل والموظفين على حد سواء. ويخضع هذا القطاع لأطر تشريعية صارمة ومتطورة وضعتها وزارة الموارد البشرية والتوطين (MOHRE)، وعلى رأسها المرسوم بقانون اتحادي رقم 33 لسنة 2021 بشأن تنظيم علاقات العمل ولائحته التنفيذية.</w:t>
      </w:r>
    </w:p>
    <w:p w14:paraId="00DC1963" w14:textId="77777777" w:rsidR="00995A20" w:rsidRPr="00995A20" w:rsidRDefault="00995A20" w:rsidP="00995A20">
      <w:pPr>
        <w:bidi/>
        <w:rPr>
          <w:rtl/>
        </w:rPr>
      </w:pPr>
      <w:r w:rsidRPr="00995A20">
        <w:rPr>
          <w:rtl/>
        </w:rPr>
        <w:t>في ظل هذه البيئة التنظيمية الدقيقة، لم تعد عملية </w:t>
      </w:r>
      <w:r w:rsidRPr="00995A20">
        <w:rPr>
          <w:b/>
          <w:bCs/>
          <w:rtl/>
        </w:rPr>
        <w:t>ترجمة عقود العمل واللوائح الداخلية دبي</w:t>
      </w:r>
      <w:r w:rsidRPr="00995A20">
        <w:rPr>
          <w:rtl/>
        </w:rPr>
        <w:t> أو ترجمة اتفاقيات عدم الإفصاح مجرد إجراء روتيني لإدارة الموارد البشرية، بل غدت متطلباً استراتيجياً وقانونياً بالغ الحساسية. إن أي صياغة ركيكة أو غير دقيقة لأي شرط من شروط التوظيف، أو بند عدم المنافسة (Non-Compete Clause)، أو بنود الملكية الفكرية والسرية، قد تؤدي إلى بطلان البند بالكامل قانوناً، أو خسارة الشركة لكفاءاتها وأسرارها التجارية، فضلاً عن نشوء منازعات عمالية معقدة أمام المحاكم العمالية.</w:t>
      </w:r>
    </w:p>
    <w:p w14:paraId="16C6A87C" w14:textId="77777777" w:rsidR="00995A20" w:rsidRPr="00995A20" w:rsidRDefault="00995A20" w:rsidP="00995A20">
      <w:pPr>
        <w:bidi/>
        <w:rPr>
          <w:rtl/>
        </w:rPr>
      </w:pPr>
      <w:r w:rsidRPr="00995A20">
        <w:rPr>
          <w:rtl/>
        </w:rPr>
        <w:t>في هذا الدليل التخصصي وعالي الاحترافية، سنستعرض الأبعاد الرقابية والقانونية لترجمة عقود التوظيف ولوائح الموارد البشرية، وأبرز أنواع الوثائق العمالية التي تتطلب صياغة دقيقة، والتحديات المعرفية التي تحكم ترجمة قطاع العمل والتوظيف، وكيف يمثل مكتب </w:t>
      </w:r>
      <w:r w:rsidRPr="00995A20">
        <w:rPr>
          <w:b/>
          <w:bCs/>
          <w:rtl/>
        </w:rPr>
        <w:t>جسور الكلمات للترجمة المعتمدة والقانونية</w:t>
      </w:r>
      <w:r w:rsidRPr="00995A20">
        <w:rPr>
          <w:rtl/>
        </w:rPr>
        <w:t> الشريك الأكثر أماناً وموثوقية للشركات والكوادر البشرية بصفته </w:t>
      </w:r>
      <w:r w:rsidRPr="00995A20">
        <w:rPr>
          <w:b/>
          <w:bCs/>
          <w:rtl/>
        </w:rPr>
        <w:t>مكتب ترجمة قانونية مرخص في دبي</w:t>
      </w:r>
      <w:r w:rsidRPr="00995A20">
        <w:rPr>
          <w:rtl/>
        </w:rPr>
        <w:t>.</w:t>
      </w:r>
    </w:p>
    <w:p w14:paraId="5E3A5565" w14:textId="77777777" w:rsidR="00995A20" w:rsidRPr="00995A20" w:rsidRDefault="00995A20" w:rsidP="00995A20">
      <w:pPr>
        <w:bidi/>
        <w:rPr>
          <w:rtl/>
        </w:rPr>
      </w:pPr>
      <w:r w:rsidRPr="00995A20">
        <w:rPr>
          <w:rtl/>
        </w:rPr>
        <w:pict w14:anchorId="61733D94">
          <v:rect id="_x0000_i1075" style="width:518pt;height:1.5pt" o:hrpct="0" o:hralign="center" o:hrstd="t" o:hr="t" fillcolor="#a0a0a0" stroked="f"/>
        </w:pict>
      </w:r>
    </w:p>
    <w:p w14:paraId="7EEAD971" w14:textId="77777777" w:rsidR="00995A20" w:rsidRPr="00995A20" w:rsidRDefault="00995A20" w:rsidP="00995A20">
      <w:pPr>
        <w:bidi/>
        <w:rPr>
          <w:b/>
          <w:bCs/>
          <w:rtl/>
        </w:rPr>
      </w:pPr>
      <w:r w:rsidRPr="00995A20">
        <w:rPr>
          <w:b/>
          <w:bCs/>
          <w:rtl/>
        </w:rPr>
        <w:t>الأهمية الرقابية والقانونية لترجمة عقود التوظيف ولوائح الموارد البشرية</w:t>
      </w:r>
    </w:p>
    <w:p w14:paraId="12A4D32B" w14:textId="77777777" w:rsidR="00995A20" w:rsidRPr="00995A20" w:rsidRDefault="00995A20" w:rsidP="00995A20">
      <w:pPr>
        <w:bidi/>
        <w:rPr>
          <w:rtl/>
        </w:rPr>
      </w:pPr>
      <w:r w:rsidRPr="00995A20">
        <w:rPr>
          <w:rtl/>
        </w:rPr>
        <w:t>تخضع كافة علاقات العمل والأنشطة المرتبطة بها في دبي لإشراف دقيق وصارم من قبل وزارة الموارد البشرية والتوطين (MOHRE)، وسلطات المناطق الحرة (مثل سلطة مركز دبي المالي العالمي DIFC وسلطة مركز دبي للسلع المتعددة DMCC). وتبرز الأهمية القصوى للترجمة التخصصية في هذا القطاع من خلال:</w:t>
      </w:r>
    </w:p>
    <w:p w14:paraId="5845C9B3" w14:textId="77777777" w:rsidR="00995A20" w:rsidRPr="00995A20" w:rsidRDefault="00995A20" w:rsidP="00995A20">
      <w:pPr>
        <w:bidi/>
        <w:rPr>
          <w:b/>
          <w:bCs/>
          <w:rtl/>
        </w:rPr>
      </w:pPr>
      <w:r w:rsidRPr="00995A20">
        <w:rPr>
          <w:b/>
          <w:bCs/>
          <w:rtl/>
        </w:rPr>
        <w:t>1. الامتثال لقوانين وقنوات وزارة الموارد البشرية والتوطين (MOHRE)</w:t>
      </w:r>
    </w:p>
    <w:p w14:paraId="0857B0E5" w14:textId="77777777" w:rsidR="00995A20" w:rsidRPr="00995A20" w:rsidRDefault="00995A20" w:rsidP="00995A20">
      <w:pPr>
        <w:bidi/>
        <w:rPr>
          <w:rtl/>
        </w:rPr>
      </w:pPr>
      <w:r w:rsidRPr="00995A20">
        <w:rPr>
          <w:rtl/>
        </w:rPr>
        <w:t>تشترط الوزارة بصفة إلزامية أن تكون كافة عقود العمل الرسمية المقدمة لإصدار تصاريح العمل وتأشيرات الإقامة مصاغة بلغة ثنائية (العربية والإنجليزية) وبدقة متناهية. وهنا يبرز دور </w:t>
      </w:r>
      <w:r w:rsidRPr="00995A20">
        <w:rPr>
          <w:b/>
          <w:bCs/>
          <w:rtl/>
        </w:rPr>
        <w:t>الترجمة القانونية المعتمدة لوزارة الموارد البشرية والتوطين</w:t>
      </w:r>
      <w:r w:rsidRPr="00995A20">
        <w:rPr>
          <w:rtl/>
        </w:rPr>
        <w:t> لضمان مطابقة بنود العقد الموحد للاشتراطات القانونية المقررة وضمان قبول الطلبات دون أي تأخير إداري.</w:t>
      </w:r>
    </w:p>
    <w:p w14:paraId="272A0501" w14:textId="77777777" w:rsidR="00995A20" w:rsidRPr="00995A20" w:rsidRDefault="00995A20" w:rsidP="00995A20">
      <w:pPr>
        <w:bidi/>
        <w:rPr>
          <w:b/>
          <w:bCs/>
          <w:rtl/>
        </w:rPr>
      </w:pPr>
      <w:r w:rsidRPr="00995A20">
        <w:rPr>
          <w:b/>
          <w:bCs/>
          <w:rtl/>
        </w:rPr>
        <w:lastRenderedPageBreak/>
        <w:t>2. الفصل في المنازعات العمالية والشكاوى القانونية</w:t>
      </w:r>
    </w:p>
    <w:p w14:paraId="120EB99A" w14:textId="77777777" w:rsidR="00995A20" w:rsidRPr="00995A20" w:rsidRDefault="00995A20" w:rsidP="00995A20">
      <w:pPr>
        <w:bidi/>
        <w:rPr>
          <w:rtl/>
        </w:rPr>
      </w:pPr>
      <w:r w:rsidRPr="00995A20">
        <w:rPr>
          <w:rtl/>
        </w:rPr>
        <w:t>في حال حدوث خلاف بين صاحب العمل والموظف حول الفصل التعسفي، مكافأة نهاية الخدمة، أو الرواتب المتأخرة، تُحال الشكوى أولاً إلى البوابة الرسمية للوزارة للتسوية الودية، وفي حال تعذر التسوية تُحال للمحاكم العمالية. وتتطلب هذه الإجراءات تقديم عقود العمل، المراسلات، اللوائح الداخلية، وصحف الدعاوى باللغة العربية، مما يفرض أهمية الاستعانة بـ </w:t>
      </w:r>
      <w:r w:rsidRPr="00995A20">
        <w:rPr>
          <w:b/>
          <w:bCs/>
          <w:rtl/>
        </w:rPr>
        <w:t>الترجمة المعتمدة لمنازعات العمل واللجان العمالية</w:t>
      </w:r>
      <w:r w:rsidRPr="00995A20">
        <w:rPr>
          <w:rtl/>
        </w:rPr>
        <w:t> الممهورة بختم مترجم مرخص لدى وزارة العدل [2].</w:t>
      </w:r>
    </w:p>
    <w:p w14:paraId="59F3124D" w14:textId="77777777" w:rsidR="00995A20" w:rsidRPr="00995A20" w:rsidRDefault="00995A20" w:rsidP="00995A20">
      <w:pPr>
        <w:bidi/>
        <w:rPr>
          <w:b/>
          <w:bCs/>
          <w:rtl/>
        </w:rPr>
      </w:pPr>
      <w:r w:rsidRPr="00995A20">
        <w:rPr>
          <w:b/>
          <w:bCs/>
          <w:rtl/>
        </w:rPr>
        <w:t>3. حماية الأسرار التجارية والملكية الفكرية للشركات</w:t>
      </w:r>
    </w:p>
    <w:p w14:paraId="5D11E724" w14:textId="77777777" w:rsidR="00995A20" w:rsidRPr="00995A20" w:rsidRDefault="00995A20" w:rsidP="00995A20">
      <w:pPr>
        <w:bidi/>
        <w:rPr>
          <w:rtl/>
        </w:rPr>
      </w:pPr>
      <w:r w:rsidRPr="00995A20">
        <w:rPr>
          <w:rtl/>
        </w:rPr>
        <w:t>تتضمن بيئات العمل الحديثة أسراراً برمجية وتجارية وقوائم عملاء بالغة الحساسية. وتتطلب صياغة هذه المستندات حماية قانونية صارمة من خلال </w:t>
      </w:r>
      <w:r w:rsidRPr="00995A20">
        <w:rPr>
          <w:b/>
          <w:bCs/>
          <w:rtl/>
        </w:rPr>
        <w:t>صياغة وترجمة اتفاقيات عدم الإفصاح والسرية (NDA)</w:t>
      </w:r>
      <w:r w:rsidRPr="00995A20">
        <w:rPr>
          <w:rtl/>
        </w:rPr>
        <w:t> لضمان حفظ حقوق الشركة وملاحقة المخالفين قانوناً في حال حدوث أي تسريب للمعلومات الحيوية.</w:t>
      </w:r>
    </w:p>
    <w:p w14:paraId="12DD41BF" w14:textId="77777777" w:rsidR="00995A20" w:rsidRPr="00995A20" w:rsidRDefault="00995A20" w:rsidP="00995A20">
      <w:pPr>
        <w:bidi/>
        <w:rPr>
          <w:b/>
          <w:bCs/>
          <w:rtl/>
        </w:rPr>
      </w:pPr>
      <w:r w:rsidRPr="00995A20">
        <w:rPr>
          <w:b/>
          <w:bCs/>
          <w:rtl/>
        </w:rPr>
        <w:t>4. حوكمة بيئة العمل عبر اللوائح الداخلية المعتمدة</w:t>
      </w:r>
    </w:p>
    <w:p w14:paraId="4D3004EB" w14:textId="77777777" w:rsidR="00995A20" w:rsidRPr="00995A20" w:rsidRDefault="00995A20" w:rsidP="00995A20">
      <w:pPr>
        <w:bidi/>
        <w:rPr>
          <w:rtl/>
        </w:rPr>
      </w:pPr>
      <w:r w:rsidRPr="00995A20">
        <w:rPr>
          <w:rtl/>
        </w:rPr>
        <w:t>تشترط القوانين على الشركات التي توظف عدداً معيناً من الموظفين صياغة لوائح تنظيم العمل والجزاءات واعتمادها من وزارة الموارد البشرية والتوطين. ويجب توفير ترجمة دقيقة لهذه اللوائح بلغات متعددة لضمان فهم الموظفين لحقوقهم وواجباتهم بوضوح تام، مما يمنع النزاعات الداخلية.</w:t>
      </w:r>
    </w:p>
    <w:p w14:paraId="46397E9E" w14:textId="77777777" w:rsidR="00995A20" w:rsidRPr="00995A20" w:rsidRDefault="00995A20" w:rsidP="00995A20">
      <w:pPr>
        <w:bidi/>
        <w:rPr>
          <w:rtl/>
        </w:rPr>
      </w:pPr>
      <w:r w:rsidRPr="00995A20">
        <w:rPr>
          <w:rtl/>
        </w:rPr>
        <w:pict w14:anchorId="1D0E41D7">
          <v:rect id="_x0000_i1076" style="width:518pt;height:1.5pt" o:hrpct="0" o:hralign="center" o:hrstd="t" o:hr="t" fillcolor="#a0a0a0" stroked="f"/>
        </w:pict>
      </w:r>
    </w:p>
    <w:p w14:paraId="26BB45AC" w14:textId="77777777" w:rsidR="00995A20" w:rsidRPr="00995A20" w:rsidRDefault="00995A20" w:rsidP="00995A20">
      <w:pPr>
        <w:bidi/>
        <w:rPr>
          <w:b/>
          <w:bCs/>
          <w:rtl/>
        </w:rPr>
      </w:pPr>
      <w:r w:rsidRPr="00995A20">
        <w:rPr>
          <w:b/>
          <w:bCs/>
          <w:rtl/>
        </w:rPr>
        <w:t>أنواع مستندات الموارد البشرية والتوظيف التي تتطلب ترجمة قانونية معتمدة</w:t>
      </w:r>
    </w:p>
    <w:p w14:paraId="796C9BE4" w14:textId="77777777" w:rsidR="00995A20" w:rsidRPr="00995A20" w:rsidRDefault="00995A20" w:rsidP="00995A20">
      <w:pPr>
        <w:bidi/>
        <w:rPr>
          <w:rtl/>
        </w:rPr>
      </w:pPr>
      <w:r w:rsidRPr="00995A20">
        <w:rPr>
          <w:rtl/>
        </w:rPr>
        <w:t>تغطي خدماتنا التخصصية النخبوية كامل مستندات التوظيف، اللوائح التنظيمية، والنزاعات العمالية للشركات والأفراد:</w:t>
      </w:r>
    </w:p>
    <w:p w14:paraId="56A573CF" w14:textId="77777777" w:rsidR="00995A20" w:rsidRPr="00995A20" w:rsidRDefault="00995A20" w:rsidP="00995A20">
      <w:pPr>
        <w:bidi/>
        <w:rPr>
          <w:b/>
          <w:bCs/>
          <w:rtl/>
        </w:rPr>
      </w:pPr>
      <w:r w:rsidRPr="00995A20">
        <w:rPr>
          <w:b/>
          <w:bCs/>
          <w:rtl/>
        </w:rPr>
        <w:t>1. عقود العمل الرسمية وعقود العروض الوظيفية (Offer Letters &amp; Contracts)</w:t>
      </w:r>
    </w:p>
    <w:p w14:paraId="2458C150" w14:textId="77777777" w:rsidR="00995A20" w:rsidRPr="00995A20" w:rsidRDefault="00995A20" w:rsidP="00995A20">
      <w:pPr>
        <w:bidi/>
        <w:rPr>
          <w:rtl/>
        </w:rPr>
      </w:pPr>
      <w:r w:rsidRPr="00995A20">
        <w:rPr>
          <w:rtl/>
        </w:rPr>
        <w:t>وتشمل عقود العمل الموحدة الصادرة عن وزارة الموارد البشرية والتوطين (MOHRE)، وعقود العمل الداخلية التفصيلية للشركات (Internal Employment Agreements)، وخطابات العروض الوظيفية الرسمية التي تحدد المسمى والراتب والمزايا.</w:t>
      </w:r>
    </w:p>
    <w:p w14:paraId="7BFCF03A" w14:textId="77777777" w:rsidR="00995A20" w:rsidRPr="00995A20" w:rsidRDefault="00995A20" w:rsidP="00995A20">
      <w:pPr>
        <w:bidi/>
        <w:rPr>
          <w:b/>
          <w:bCs/>
          <w:rtl/>
        </w:rPr>
      </w:pPr>
      <w:r w:rsidRPr="00995A20">
        <w:rPr>
          <w:b/>
          <w:bCs/>
          <w:rtl/>
        </w:rPr>
        <w:t>2. اللوائح الداخلية للشركات وأدلة الموظفين (HR Handbooks &amp; Policies)</w:t>
      </w:r>
    </w:p>
    <w:p w14:paraId="3198DCEE" w14:textId="77777777" w:rsidR="00995A20" w:rsidRPr="00995A20" w:rsidRDefault="00995A20" w:rsidP="00995A20">
      <w:pPr>
        <w:bidi/>
        <w:rPr>
          <w:rtl/>
        </w:rPr>
      </w:pPr>
      <w:r w:rsidRPr="00995A20">
        <w:rPr>
          <w:rtl/>
        </w:rPr>
        <w:t>تشمل أدلة الموارد البشرية وسلوك العمل في المنشأة (Employee Handbooks)، لوائح تنظيم العمل والجزاءات المعتمدة، وسياسات الصحة والسلامة المهنية، والتي تتطلب صياغة لغوية تضمن نقل التوجه المؤسسي والامتثال القانوني في آن واحد.</w:t>
      </w:r>
    </w:p>
    <w:p w14:paraId="506053AD" w14:textId="77777777" w:rsidR="00995A20" w:rsidRPr="00995A20" w:rsidRDefault="00995A20" w:rsidP="00995A20">
      <w:pPr>
        <w:bidi/>
        <w:rPr>
          <w:b/>
          <w:bCs/>
          <w:rtl/>
        </w:rPr>
      </w:pPr>
      <w:r w:rsidRPr="00995A20">
        <w:rPr>
          <w:b/>
          <w:bCs/>
          <w:rtl/>
        </w:rPr>
        <w:t>3. اتفاقيات السرية والملكية الفكرية وعدم المنافسة (NDAs &amp; Non-Compete)</w:t>
      </w:r>
    </w:p>
    <w:p w14:paraId="1A76FD0D" w14:textId="77777777" w:rsidR="00995A20" w:rsidRPr="00995A20" w:rsidRDefault="00995A20" w:rsidP="00995A20">
      <w:pPr>
        <w:bidi/>
        <w:rPr>
          <w:rtl/>
        </w:rPr>
      </w:pPr>
      <w:r w:rsidRPr="00995A20">
        <w:rPr>
          <w:rtl/>
        </w:rPr>
        <w:t>وتشمل اتفاقيات عدم الإفصاح وحماية الأسرار التجارية (Non-Disclosure Agreements)، وبنود عدم المنافسة التي تمنع الموظف من العمل لدى المنافسين المباشرين لمهلة محددة بعد انتهاء الخدمة بما يتوافق مع القواعد الصارمة لقانون العمل الإماراتي.</w:t>
      </w:r>
    </w:p>
    <w:p w14:paraId="61D69019" w14:textId="77777777" w:rsidR="00995A20" w:rsidRPr="00995A20" w:rsidRDefault="00995A20" w:rsidP="00995A20">
      <w:pPr>
        <w:bidi/>
        <w:rPr>
          <w:b/>
          <w:bCs/>
          <w:rtl/>
        </w:rPr>
      </w:pPr>
      <w:r w:rsidRPr="00995A20">
        <w:rPr>
          <w:b/>
          <w:bCs/>
          <w:rtl/>
        </w:rPr>
        <w:t>4. مستندات الشكاوى العمالية وتقارير نهاية الخدمة (End of Service &amp; Dispute Files)</w:t>
      </w:r>
    </w:p>
    <w:p w14:paraId="7F62E7A5" w14:textId="77777777" w:rsidR="00995A20" w:rsidRPr="00995A20" w:rsidRDefault="00995A20" w:rsidP="00995A20">
      <w:pPr>
        <w:bidi/>
        <w:rPr>
          <w:rtl/>
        </w:rPr>
      </w:pPr>
      <w:r w:rsidRPr="00995A20">
        <w:rPr>
          <w:rtl/>
        </w:rPr>
        <w:lastRenderedPageBreak/>
        <w:t>وتشمل مستندات احتساب مكافأة نهاية الخدمة (Gratuity Calculations)، تسويات إنهاء الخدمة الودية، الشكاوى المقدمة للوزارة، ومذكرات الدفاع وصحف الدعاوى المرفوعة للمحاكم العمالية لفض النزاعات.</w:t>
      </w:r>
    </w:p>
    <w:p w14:paraId="105D999C" w14:textId="77777777" w:rsidR="00995A20" w:rsidRPr="00995A20" w:rsidRDefault="00995A20" w:rsidP="00995A20">
      <w:pPr>
        <w:bidi/>
        <w:rPr>
          <w:rtl/>
        </w:rPr>
      </w:pPr>
      <w:r w:rsidRPr="00995A20">
        <w:rPr>
          <w:rtl/>
        </w:rPr>
        <w:pict w14:anchorId="47009E3C">
          <v:rect id="_x0000_i1077" style="width:518pt;height:1.5pt" o:hrpct="0" o:hralign="center" o:hrstd="t" o:hr="t" fillcolor="#a0a0a0" stroked="f"/>
        </w:pict>
      </w:r>
    </w:p>
    <w:p w14:paraId="71DAA21A" w14:textId="77777777" w:rsidR="00995A20" w:rsidRPr="00995A20" w:rsidRDefault="00995A20" w:rsidP="00995A20">
      <w:pPr>
        <w:bidi/>
        <w:rPr>
          <w:b/>
          <w:bCs/>
          <w:rtl/>
        </w:rPr>
      </w:pPr>
      <w:r w:rsidRPr="00995A20">
        <w:rPr>
          <w:b/>
          <w:bCs/>
          <w:rtl/>
        </w:rPr>
        <w:t>التحديات الصياغية والمعرفية في ترجمة قوانين العمل والموارد البشرية</w:t>
      </w:r>
    </w:p>
    <w:p w14:paraId="6B89B4A1" w14:textId="77777777" w:rsidR="00995A20" w:rsidRPr="00995A20" w:rsidRDefault="00995A20" w:rsidP="00995A20">
      <w:pPr>
        <w:bidi/>
        <w:rPr>
          <w:rtl/>
        </w:rPr>
      </w:pPr>
      <w:r w:rsidRPr="00995A20">
        <w:rPr>
          <w:rtl/>
        </w:rPr>
        <w:t>تنبع صعوبة الترجمة في قطاع التوظيف والموارد البشرية من دمجه المعقد بين المفاهيم القانونية الصارمة لقانون العمل المحلي والمعايير الإدارية والتشغيلية المعقدة لشركات الأعمال:</w:t>
      </w:r>
    </w:p>
    <w:p w14:paraId="1CE387FD" w14:textId="77777777" w:rsidR="00995A20" w:rsidRPr="00995A20" w:rsidRDefault="00995A20" w:rsidP="00995A20">
      <w:pPr>
        <w:numPr>
          <w:ilvl w:val="0"/>
          <w:numId w:val="1"/>
        </w:numPr>
        <w:bidi/>
        <w:rPr>
          <w:rtl/>
        </w:rPr>
      </w:pPr>
      <w:r w:rsidRPr="00995A20">
        <w:rPr>
          <w:b/>
          <w:bCs/>
          <w:rtl/>
        </w:rPr>
        <w:t>ترجمة المفاهيم القانونية لعلاقات العمل:</w:t>
      </w:r>
      <w:r w:rsidRPr="00995A20">
        <w:rPr>
          <w:rtl/>
        </w:rPr>
        <w:t> يعج قانون العمل الإماراتي بمفاهيم قانونية بالغة الدقة والحساسية (مثل الفصل التعسفي العمالي، فترة التجربة Probation Period، مكافأة نهاية الخدمة، وبند عدم المنافسة). يجب على المترجم صياغة هذه المفاهيم باللغة العربية القانونية المعتمدة لضمان تطابقها التام مع نصوص ومواد قانون العمل الاتحادي رقم 33 لسنة 2021.</w:t>
      </w:r>
    </w:p>
    <w:p w14:paraId="5FE4C65B" w14:textId="77777777" w:rsidR="00995A20" w:rsidRPr="00995A20" w:rsidRDefault="00995A20" w:rsidP="00995A20">
      <w:pPr>
        <w:numPr>
          <w:ilvl w:val="0"/>
          <w:numId w:val="1"/>
        </w:numPr>
        <w:bidi/>
        <w:rPr>
          <w:rtl/>
        </w:rPr>
      </w:pPr>
      <w:r w:rsidRPr="00995A20">
        <w:rPr>
          <w:b/>
          <w:bCs/>
          <w:rtl/>
        </w:rPr>
        <w:t>الحفاظ على الطبيعة القانونية والامتثالية للوائح الداخلية:</w:t>
      </w:r>
      <w:r w:rsidRPr="00995A20">
        <w:rPr>
          <w:rtl/>
        </w:rPr>
        <w:t> تتضمن اللوائح الداخلية لوائح الجزاءات التي تحدد بدقة المخالفات والإجراءات التأديبية المسموح بها قانوناً. وأي صياغة ركيكة أو غير دقيقة قد تؤدي لعدم قبول اللائحة من وزارة الموارد البشرية والتوطين، أو بطلان الجزاءات الموقعة على الموظفين في حال حدوث نزاعات قضائية.</w:t>
      </w:r>
    </w:p>
    <w:p w14:paraId="669A7BE8" w14:textId="77777777" w:rsidR="00995A20" w:rsidRPr="00995A20" w:rsidRDefault="00995A20" w:rsidP="00995A20">
      <w:pPr>
        <w:numPr>
          <w:ilvl w:val="0"/>
          <w:numId w:val="1"/>
        </w:numPr>
        <w:bidi/>
        <w:rPr>
          <w:rtl/>
        </w:rPr>
      </w:pPr>
      <w:r w:rsidRPr="00995A20">
        <w:rPr>
          <w:b/>
          <w:bCs/>
          <w:rtl/>
        </w:rPr>
        <w:t>السرية التامة وحماية خصوصية السجلات الشخصية:</w:t>
      </w:r>
      <w:r w:rsidRPr="00995A20">
        <w:rPr>
          <w:rtl/>
        </w:rPr>
        <w:t> ندرك في </w:t>
      </w:r>
      <w:r w:rsidRPr="00995A20">
        <w:rPr>
          <w:b/>
          <w:bCs/>
          <w:rtl/>
        </w:rPr>
        <w:t>جسور الكلمات</w:t>
      </w:r>
      <w:r w:rsidRPr="00995A20">
        <w:rPr>
          <w:rtl/>
        </w:rPr>
        <w:t> أن عقود العمل، السجلات الطبية والشخصية للموظفين، تفاصيل الرواتب، وملفات تقييم الأداء تمثل بيانات شخصية بالغة الخصوصية والسرية بموجب قوانين حماية البيانات. لذا نطبق بروتوكولات حماية أمنية بالغة الصرامة للمعلومات، ونوقع اتفاقيات عدم إفصاح صارمة مع عملائنا لحماية خصوصية بياناتهم.</w:t>
      </w:r>
    </w:p>
    <w:p w14:paraId="4F904DDE" w14:textId="77777777" w:rsidR="00995A20" w:rsidRPr="00995A20" w:rsidRDefault="00995A20" w:rsidP="00995A20">
      <w:pPr>
        <w:bidi/>
        <w:rPr>
          <w:rtl/>
        </w:rPr>
      </w:pPr>
      <w:r w:rsidRPr="00995A20">
        <w:rPr>
          <w:rtl/>
        </w:rPr>
        <w:pict w14:anchorId="7DC3486C">
          <v:rect id="_x0000_i1078" style="width:518pt;height:1.5pt" o:hrpct="0" o:hralign="center" o:hrstd="t" o:hr="t" fillcolor="#a0a0a0" stroked="f"/>
        </w:pict>
      </w:r>
    </w:p>
    <w:p w14:paraId="6E082EA3" w14:textId="77777777" w:rsidR="00995A20" w:rsidRPr="00995A20" w:rsidRDefault="00995A20" w:rsidP="00995A20">
      <w:pPr>
        <w:bidi/>
        <w:rPr>
          <w:b/>
          <w:bCs/>
          <w:rtl/>
        </w:rPr>
      </w:pPr>
      <w:r w:rsidRPr="00995A20">
        <w:rPr>
          <w:b/>
          <w:bCs/>
          <w:rtl/>
        </w:rPr>
        <w:t>لماذا يُعتبر "جسور الكلمات" الخيار الأكثر موثوقية لقطاع الموارد البشرية والتوظيف؟</w:t>
      </w:r>
    </w:p>
    <w:p w14:paraId="4AF2201F" w14:textId="77777777" w:rsidR="00995A20" w:rsidRPr="00995A20" w:rsidRDefault="00995A20" w:rsidP="00995A20">
      <w:pPr>
        <w:bidi/>
        <w:rPr>
          <w:rtl/>
        </w:rPr>
      </w:pPr>
      <w:r w:rsidRPr="00995A20">
        <w:rPr>
          <w:rtl/>
        </w:rPr>
        <w:t>يتميز مكتب </w:t>
      </w:r>
      <w:r w:rsidRPr="00995A20">
        <w:rPr>
          <w:b/>
          <w:bCs/>
          <w:rtl/>
        </w:rPr>
        <w:t>جسور الكلمات للترجمة المعتمدة والقانونية</w:t>
      </w:r>
      <w:r w:rsidRPr="00995A20">
        <w:rPr>
          <w:rtl/>
        </w:rPr>
        <w:t> بمكانته المرموقة كخيار أول لكبرى الشركات متعددة الجنسيات، مكاتب الاستشارات الإدارية، وإدارات الموارد البشرية في دبي لعدة مزايا:</w:t>
      </w:r>
    </w:p>
    <w:p w14:paraId="45C7174F" w14:textId="77777777" w:rsidR="00995A20" w:rsidRPr="00995A20" w:rsidRDefault="00995A20" w:rsidP="00995A20">
      <w:pPr>
        <w:numPr>
          <w:ilvl w:val="0"/>
          <w:numId w:val="2"/>
        </w:numPr>
        <w:bidi/>
        <w:rPr>
          <w:rtl/>
        </w:rPr>
      </w:pPr>
      <w:r w:rsidRPr="00995A20">
        <w:rPr>
          <w:b/>
          <w:bCs/>
          <w:rtl/>
        </w:rPr>
        <w:t>مترجمون متخصصون في قانون العمل والامتثال العمالي:</w:t>
      </w:r>
      <w:r w:rsidRPr="00995A20">
        <w:rPr>
          <w:rtl/>
        </w:rPr>
        <w:t> يضم فريقنا خبراء قانونيين ومستشاري موارد بشرية يحملون شهادات عليا وتأهيلاً مهنياً في الصياغة القانونية لعقود التوظيف، لوائح العمل، ومنازعات المحاكم العمالية بمختلف اللغات.</w:t>
      </w:r>
    </w:p>
    <w:p w14:paraId="01D60792" w14:textId="77777777" w:rsidR="00995A20" w:rsidRPr="00995A20" w:rsidRDefault="00995A20" w:rsidP="00995A20">
      <w:pPr>
        <w:numPr>
          <w:ilvl w:val="0"/>
          <w:numId w:val="2"/>
        </w:numPr>
        <w:bidi/>
        <w:rPr>
          <w:rtl/>
        </w:rPr>
      </w:pPr>
      <w:r w:rsidRPr="00995A20">
        <w:rPr>
          <w:b/>
          <w:bCs/>
          <w:rtl/>
        </w:rPr>
        <w:t>الاعتماد والترخيص الرسمي الكامل:</w:t>
      </w:r>
      <w:r w:rsidRPr="00995A20">
        <w:rPr>
          <w:rtl/>
        </w:rPr>
        <w:t> بصفتنا </w:t>
      </w:r>
      <w:r w:rsidRPr="00995A20">
        <w:rPr>
          <w:b/>
          <w:bCs/>
          <w:rtl/>
        </w:rPr>
        <w:t>مكتب ترجمة قانونية مرخص في دبي</w:t>
      </w:r>
      <w:r w:rsidRPr="00995A20">
        <w:rPr>
          <w:rtl/>
        </w:rPr>
        <w:t> ومعتمد لدى وزارة العدل، فإن كافة تراجمنا مقبولة ومصادق عليها رسمياً لدى وزارة الموارد البشرية والتوطين (MOHRE)، سلطات المناطق الحرة (DIFC, DMCC, ADGM)، الكاتب العدل، والمحاكم العمالية [2].</w:t>
      </w:r>
    </w:p>
    <w:p w14:paraId="0AED25AA" w14:textId="77777777" w:rsidR="00995A20" w:rsidRPr="00995A20" w:rsidRDefault="00995A20" w:rsidP="00995A20">
      <w:pPr>
        <w:numPr>
          <w:ilvl w:val="0"/>
          <w:numId w:val="2"/>
        </w:numPr>
        <w:bidi/>
        <w:rPr>
          <w:rtl/>
        </w:rPr>
      </w:pPr>
      <w:r w:rsidRPr="00995A20">
        <w:rPr>
          <w:b/>
          <w:bCs/>
          <w:rtl/>
        </w:rPr>
        <w:t>سرعة فائقة للالتزام بمواعيد التعيينات والنزاعات الصارمة:</w:t>
      </w:r>
      <w:r w:rsidRPr="00995A20">
        <w:rPr>
          <w:rtl/>
        </w:rPr>
        <w:t> ندرك تماماً أن تعيين الكفاءات وإنهاء العقود والرد على الشكاوى العمالية يرتبط بمهل زمنية ضيقة لحفظ استقرار العمل وتجنب الغرامات؛ لذا نوفر خدمات الترجمة المستعجلة والتوثيق الفوري لضمان تسييل معاملاتك وحصولك على الرخص والموافقات الرسمية دون أي تأخير إداري.</w:t>
      </w:r>
    </w:p>
    <w:p w14:paraId="46CA9206" w14:textId="77777777" w:rsidR="00995A20" w:rsidRPr="00995A20" w:rsidRDefault="00995A20" w:rsidP="00995A20">
      <w:pPr>
        <w:numPr>
          <w:ilvl w:val="0"/>
          <w:numId w:val="2"/>
        </w:numPr>
        <w:bidi/>
        <w:rPr>
          <w:rtl/>
        </w:rPr>
      </w:pPr>
      <w:r w:rsidRPr="00995A20">
        <w:rPr>
          <w:b/>
          <w:bCs/>
          <w:rtl/>
        </w:rPr>
        <w:lastRenderedPageBreak/>
        <w:t>الالتزام الصارم بمعايير الجودة ISO:</w:t>
      </w:r>
      <w:r w:rsidRPr="00995A20">
        <w:rPr>
          <w:rtl/>
        </w:rPr>
        <w:t> تخضع جميع تراجمنا لمراحل مراجعة وتدقيق متعددة لضمان مطابقة كافة الشروط العمالية والقانونية والأرقام بنسبة 100% معايير الـ ISO الدولية.</w:t>
      </w:r>
    </w:p>
    <w:p w14:paraId="6450C18A" w14:textId="77777777" w:rsidR="00995A20" w:rsidRPr="00995A20" w:rsidRDefault="00995A20" w:rsidP="00995A20">
      <w:pPr>
        <w:bidi/>
        <w:rPr>
          <w:rtl/>
        </w:rPr>
      </w:pPr>
      <w:r w:rsidRPr="00995A20">
        <w:rPr>
          <w:rtl/>
        </w:rPr>
        <w:pict w14:anchorId="47BE5543">
          <v:rect id="_x0000_i1079" style="width:518pt;height:1.5pt" o:hrpct="0" o:hralign="center" o:hrstd="t" o:hr="t" fillcolor="#a0a0a0" stroked="f"/>
        </w:pict>
      </w:r>
    </w:p>
    <w:p w14:paraId="091DC618" w14:textId="77777777" w:rsidR="00995A20" w:rsidRPr="00995A20" w:rsidRDefault="00995A20" w:rsidP="00995A20">
      <w:pPr>
        <w:bidi/>
        <w:rPr>
          <w:b/>
          <w:bCs/>
          <w:rtl/>
        </w:rPr>
      </w:pPr>
      <w:r w:rsidRPr="00995A20">
        <w:rPr>
          <w:b/>
          <w:bCs/>
          <w:rtl/>
        </w:rPr>
        <w:t>تواصل مع "جسور الكلمات" اليوم لخدمة قطاع الموارد البشرية والتوظيف لشركاتكم</w:t>
      </w:r>
    </w:p>
    <w:p w14:paraId="56453CF7" w14:textId="77777777" w:rsidR="00995A20" w:rsidRPr="00995A20" w:rsidRDefault="00995A20" w:rsidP="00995A20">
      <w:pPr>
        <w:bidi/>
        <w:rPr>
          <w:rtl/>
        </w:rPr>
      </w:pPr>
      <w:r w:rsidRPr="00995A20">
        <w:rPr>
          <w:rtl/>
        </w:rPr>
        <w:t>احمِ مصالح منشأتك واضمن الامتثال الكامل لعقودك واتفاقياتك العمالية والتشغيلية في دبي. فريق الخبراء لدينا في مكتب </w:t>
      </w:r>
      <w:r w:rsidRPr="00995A20">
        <w:rPr>
          <w:b/>
          <w:bCs/>
          <w:rtl/>
        </w:rPr>
        <w:t>جسور الكلمات</w:t>
      </w:r>
      <w:r w:rsidRPr="00995A20">
        <w:rPr>
          <w:rtl/>
        </w:rPr>
        <w:t> جاهز لتقديم الدعم اللغوي والقانوني الكامل لمشاريعك المؤسسية والتنظيمية.</w:t>
      </w:r>
    </w:p>
    <w:p w14:paraId="3940BD0D" w14:textId="77777777" w:rsidR="00995A20" w:rsidRPr="00995A20" w:rsidRDefault="00995A20" w:rsidP="00995A20">
      <w:pPr>
        <w:numPr>
          <w:ilvl w:val="0"/>
          <w:numId w:val="3"/>
        </w:numPr>
        <w:bidi/>
        <w:rPr>
          <w:rtl/>
        </w:rPr>
      </w:pPr>
      <w:r w:rsidRPr="00995A20">
        <w:rPr>
          <w:rFonts w:ascii="Segoe UI Emoji" w:hAnsi="Segoe UI Emoji" w:cs="Segoe UI Emoji"/>
          <w:rtl/>
        </w:rPr>
        <w:t>📞</w:t>
      </w:r>
      <w:r w:rsidRPr="00995A20">
        <w:rPr>
          <w:rtl/>
        </w:rPr>
        <w:t> </w:t>
      </w:r>
      <w:r w:rsidRPr="00995A20">
        <w:rPr>
          <w:b/>
          <w:bCs/>
          <w:rtl/>
        </w:rPr>
        <w:t>الهاتف والواتساب المباشر:</w:t>
      </w:r>
      <w:r w:rsidRPr="00995A20">
        <w:rPr>
          <w:rtl/>
        </w:rPr>
        <w:t> 050 324 4329</w:t>
      </w:r>
    </w:p>
    <w:p w14:paraId="03A17617" w14:textId="77777777" w:rsidR="00995A20" w:rsidRPr="00995A20" w:rsidRDefault="00995A20" w:rsidP="00995A20">
      <w:pPr>
        <w:numPr>
          <w:ilvl w:val="0"/>
          <w:numId w:val="3"/>
        </w:numPr>
        <w:bidi/>
        <w:rPr>
          <w:rtl/>
        </w:rPr>
      </w:pPr>
      <w:r w:rsidRPr="00995A20">
        <w:rPr>
          <w:rFonts w:ascii="Segoe UI Emoji" w:hAnsi="Segoe UI Emoji" w:cs="Segoe UI Emoji"/>
          <w:rtl/>
        </w:rPr>
        <w:t>📧</w:t>
      </w:r>
      <w:r w:rsidRPr="00995A20">
        <w:rPr>
          <w:rtl/>
        </w:rPr>
        <w:t> </w:t>
      </w:r>
      <w:r w:rsidRPr="00995A20">
        <w:rPr>
          <w:b/>
          <w:bCs/>
          <w:rtl/>
        </w:rPr>
        <w:t>البريد الإلكتروني:</w:t>
      </w:r>
      <w:r w:rsidRPr="00995A20">
        <w:rPr>
          <w:rtl/>
        </w:rPr>
        <w:t> </w:t>
      </w:r>
      <w:hyperlink r:id="rId5" w:tgtFrame="_blank" w:history="1">
        <w:r w:rsidRPr="00995A20">
          <w:rPr>
            <w:rStyle w:val="Hyperlink"/>
            <w:rtl/>
          </w:rPr>
          <w:t>info@jusortrans.com</w:t>
        </w:r>
      </w:hyperlink>
    </w:p>
    <w:p w14:paraId="643C0614" w14:textId="77777777" w:rsidR="00995A20" w:rsidRPr="00995A20" w:rsidRDefault="00995A20" w:rsidP="00995A20">
      <w:pPr>
        <w:numPr>
          <w:ilvl w:val="0"/>
          <w:numId w:val="3"/>
        </w:numPr>
        <w:bidi/>
        <w:rPr>
          <w:rtl/>
        </w:rPr>
      </w:pPr>
      <w:r w:rsidRPr="00995A20">
        <w:rPr>
          <w:rFonts w:ascii="Segoe UI Emoji" w:hAnsi="Segoe UI Emoji" w:cs="Segoe UI Emoji"/>
          <w:rtl/>
        </w:rPr>
        <w:t>🌐</w:t>
      </w:r>
      <w:r w:rsidRPr="00995A20">
        <w:rPr>
          <w:rtl/>
        </w:rPr>
        <w:t> </w:t>
      </w:r>
      <w:r w:rsidRPr="00995A20">
        <w:rPr>
          <w:b/>
          <w:bCs/>
          <w:rtl/>
        </w:rPr>
        <w:t>الموقع الإلكتروني:</w:t>
      </w:r>
      <w:r w:rsidRPr="00995A20">
        <w:rPr>
          <w:rtl/>
        </w:rPr>
        <w:t> </w:t>
      </w:r>
      <w:hyperlink r:id="rId6" w:tgtFrame="_blank" w:history="1">
        <w:r w:rsidRPr="00995A20">
          <w:rPr>
            <w:rStyle w:val="Hyperlink"/>
            <w:rtl/>
          </w:rPr>
          <w:t>www.jusortrans.com</w:t>
        </w:r>
      </w:hyperlink>
    </w:p>
    <w:p w14:paraId="6DC2102B" w14:textId="77777777" w:rsidR="00995A20" w:rsidRPr="00995A20" w:rsidRDefault="00995A20" w:rsidP="00995A20">
      <w:pPr>
        <w:numPr>
          <w:ilvl w:val="0"/>
          <w:numId w:val="3"/>
        </w:numPr>
        <w:bidi/>
        <w:rPr>
          <w:rtl/>
        </w:rPr>
      </w:pPr>
      <w:r w:rsidRPr="00995A20">
        <w:rPr>
          <w:rFonts w:ascii="Segoe UI Emoji" w:hAnsi="Segoe UI Emoji" w:cs="Segoe UI Emoji"/>
          <w:rtl/>
        </w:rPr>
        <w:t>📍</w:t>
      </w:r>
      <w:r w:rsidRPr="00995A20">
        <w:rPr>
          <w:rtl/>
        </w:rPr>
        <w:t> </w:t>
      </w:r>
      <w:r w:rsidRPr="00995A20">
        <w:rPr>
          <w:b/>
          <w:bCs/>
          <w:rtl/>
        </w:rPr>
        <w:t>العنوان:</w:t>
      </w:r>
      <w:r w:rsidRPr="00995A20">
        <w:rPr>
          <w:rtl/>
        </w:rPr>
        <w:t> مركز أبو سيف للأعمال - مبنى الكاظم - بلوك A - طابق الميزان - مكتب 40B - أبو هيل - دبي.</w:t>
      </w:r>
    </w:p>
    <w:p w14:paraId="48F338D5" w14:textId="77777777" w:rsidR="00995A20" w:rsidRPr="00995A20" w:rsidRDefault="00995A20" w:rsidP="00995A20">
      <w:pPr>
        <w:bidi/>
        <w:rPr>
          <w:rtl/>
        </w:rPr>
      </w:pPr>
      <w:r w:rsidRPr="00995A20">
        <w:rPr>
          <w:rtl/>
        </w:rPr>
        <w:pict w14:anchorId="6BD9D942">
          <v:rect id="_x0000_i1080" style="width:518pt;height:1.5pt" o:hrpct="0" o:hralign="center" o:hrstd="t" o:hr="t" fillcolor="#a0a0a0" stroked="f"/>
        </w:pict>
      </w:r>
    </w:p>
    <w:p w14:paraId="35D81CEB" w14:textId="77777777" w:rsidR="00995A20" w:rsidRPr="00995A20" w:rsidRDefault="00995A20" w:rsidP="00995A20">
      <w:pPr>
        <w:bidi/>
        <w:rPr>
          <w:b/>
          <w:bCs/>
          <w:rtl/>
        </w:rPr>
      </w:pPr>
      <w:r w:rsidRPr="00995A20">
        <w:rPr>
          <w:b/>
          <w:bCs/>
          <w:rtl/>
        </w:rPr>
        <w:t>الأسئلة الشائعة حول ترجمة عقود العمل ولوائح الموارد البشرية</w:t>
      </w:r>
    </w:p>
    <w:p w14:paraId="3EDA3F89" w14:textId="77777777" w:rsidR="00995A20" w:rsidRPr="00995A20" w:rsidRDefault="00995A20" w:rsidP="00995A20">
      <w:pPr>
        <w:bidi/>
        <w:rPr>
          <w:b/>
          <w:bCs/>
          <w:rtl/>
        </w:rPr>
      </w:pPr>
      <w:r w:rsidRPr="00995A20">
        <w:rPr>
          <w:b/>
          <w:bCs/>
          <w:rtl/>
        </w:rPr>
        <w:t>1. هل تشترط وزارة الموارد البشرية والتوطين (MOHRE) ترجمة اللوائح الداخلية للشركات إلى اللغة العربية؟</w:t>
      </w:r>
    </w:p>
    <w:p w14:paraId="55C42E47" w14:textId="77777777" w:rsidR="00995A20" w:rsidRPr="00995A20" w:rsidRDefault="00995A20" w:rsidP="00995A20">
      <w:pPr>
        <w:bidi/>
        <w:rPr>
          <w:rtl/>
        </w:rPr>
      </w:pPr>
      <w:r w:rsidRPr="00995A20">
        <w:rPr>
          <w:rtl/>
        </w:rPr>
        <w:t>نعم، تشترط الوزارة بصفة إلزامية تقديم </w:t>
      </w:r>
      <w:r w:rsidRPr="00995A20">
        <w:rPr>
          <w:b/>
          <w:bCs/>
          <w:rtl/>
        </w:rPr>
        <w:t>ترجمة عقود العمل واللوائح الداخلية دبي</w:t>
      </w:r>
      <w:r w:rsidRPr="00995A20">
        <w:rPr>
          <w:rtl/>
        </w:rPr>
        <w:t> باللغة العربية لاعتماد لوائح تنظيم العمل والجزاءات وحفظها في السجلات الرسمية للمنشأة، لضمان وضوح الشروط التأديبية والجزاءات المطبقة أمام مفتشي الوزارة والموظفين على حد سواء.</w:t>
      </w:r>
    </w:p>
    <w:p w14:paraId="62304CE2" w14:textId="77777777" w:rsidR="00995A20" w:rsidRPr="00995A20" w:rsidRDefault="00995A20" w:rsidP="00995A20">
      <w:pPr>
        <w:bidi/>
        <w:rPr>
          <w:b/>
          <w:bCs/>
          <w:rtl/>
        </w:rPr>
      </w:pPr>
      <w:r w:rsidRPr="00995A20">
        <w:rPr>
          <w:b/>
          <w:bCs/>
          <w:rtl/>
        </w:rPr>
        <w:t>2. ما هي شروط صياغة وترجمة "بند عدم المنافسة" (Non-Compete Clause) بموجب القانون الإماراتي؟</w:t>
      </w:r>
    </w:p>
    <w:p w14:paraId="720253F0" w14:textId="77777777" w:rsidR="00995A20" w:rsidRPr="00995A20" w:rsidRDefault="00995A20" w:rsidP="00995A20">
      <w:pPr>
        <w:bidi/>
        <w:rPr>
          <w:rtl/>
        </w:rPr>
      </w:pPr>
      <w:r w:rsidRPr="00995A20">
        <w:rPr>
          <w:rtl/>
        </w:rPr>
        <w:t>بموجب المادة 10 من قانون العمل الإماراتي رقم 33 لسنة 2021، تشترط صياغة وترجمة بند عدم المنافسة بدقة بالغة تحدد مكاناً جغرافياً واضحاً، وطبيعة عمل محددة بدقة، وألا تتجاوز مدة الحظر سنتين من تاريخ انتهاء العقد. وأي صياغة أو ترجمة فضفاضة أو غير دقيقة للبند قد تؤدي لرفضه وبطلانه بالكامل أمام المحكمة العمالية.</w:t>
      </w:r>
    </w:p>
    <w:p w14:paraId="5E5B1639" w14:textId="77777777" w:rsidR="00995A20" w:rsidRPr="00995A20" w:rsidRDefault="00995A20" w:rsidP="00995A20">
      <w:pPr>
        <w:bidi/>
        <w:rPr>
          <w:b/>
          <w:bCs/>
          <w:rtl/>
        </w:rPr>
      </w:pPr>
      <w:r w:rsidRPr="00995A20">
        <w:rPr>
          <w:b/>
          <w:bCs/>
          <w:rtl/>
        </w:rPr>
        <w:t>3. هل تدعم خدماتكم ترجمة الشكاوى والمذكرات المقدمة للجان العمالية والمحاكم؟</w:t>
      </w:r>
    </w:p>
    <w:p w14:paraId="1A89DFB6" w14:textId="2259449D" w:rsidR="00792822" w:rsidRDefault="00995A20" w:rsidP="00995A20">
      <w:pPr>
        <w:bidi/>
        <w:rPr>
          <w:rtl/>
        </w:rPr>
      </w:pPr>
      <w:r w:rsidRPr="00995A20">
        <w:rPr>
          <w:rtl/>
        </w:rPr>
        <w:t xml:space="preserve">بالتأكيد، نحن نوفر خدمات ترجمة قانونية معتمدة ومتكاملة لكافة الشكاوى العمالية، مستندات احتساب المستحقات ومكافأة نهاية الخدمة، مذكرات الدفاع، وصحف الدعاوى المرفوعة لوزارة الموارد البشرية والتوطين وللمحاكم العمالية والاتحادية لضمان قبولها شكلاً وموضوعاً من الدائرة القضائية لفض النزاعات </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A41"/>
    <w:multiLevelType w:val="multilevel"/>
    <w:tmpl w:val="BE1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84092"/>
    <w:multiLevelType w:val="multilevel"/>
    <w:tmpl w:val="AE6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C0650"/>
    <w:multiLevelType w:val="multilevel"/>
    <w:tmpl w:val="ABF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4598">
    <w:abstractNumId w:val="1"/>
  </w:num>
  <w:num w:numId="2" w16cid:durableId="1828934191">
    <w:abstractNumId w:val="2"/>
  </w:num>
  <w:num w:numId="3" w16cid:durableId="22453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6A"/>
    <w:rsid w:val="0000555C"/>
    <w:rsid w:val="0002503D"/>
    <w:rsid w:val="000811D9"/>
    <w:rsid w:val="0008142F"/>
    <w:rsid w:val="000B2754"/>
    <w:rsid w:val="001340FC"/>
    <w:rsid w:val="001D284E"/>
    <w:rsid w:val="002A248A"/>
    <w:rsid w:val="002A5CAB"/>
    <w:rsid w:val="002D1291"/>
    <w:rsid w:val="00393216"/>
    <w:rsid w:val="003C3314"/>
    <w:rsid w:val="003C7234"/>
    <w:rsid w:val="003D632C"/>
    <w:rsid w:val="00517EC9"/>
    <w:rsid w:val="0057686A"/>
    <w:rsid w:val="00581499"/>
    <w:rsid w:val="0060603C"/>
    <w:rsid w:val="00613123"/>
    <w:rsid w:val="00653C36"/>
    <w:rsid w:val="00792822"/>
    <w:rsid w:val="007A34EC"/>
    <w:rsid w:val="007C70D3"/>
    <w:rsid w:val="0088043D"/>
    <w:rsid w:val="00995A20"/>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2ED7"/>
  <w15:chartTrackingRefBased/>
  <w15:docId w15:val="{D61FDB4D-1136-4382-9323-3C947188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86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686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686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686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686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6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86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686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686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686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686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6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6A"/>
    <w:rPr>
      <w:rFonts w:eastAsiaTheme="majorEastAsia" w:cstheme="majorBidi"/>
      <w:color w:val="272727" w:themeColor="text1" w:themeTint="D8"/>
    </w:rPr>
  </w:style>
  <w:style w:type="paragraph" w:styleId="Title">
    <w:name w:val="Title"/>
    <w:basedOn w:val="Normal"/>
    <w:next w:val="Normal"/>
    <w:link w:val="TitleChar"/>
    <w:uiPriority w:val="10"/>
    <w:qFormat/>
    <w:rsid w:val="00576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6A"/>
    <w:pPr>
      <w:spacing w:before="160"/>
      <w:jc w:val="center"/>
    </w:pPr>
    <w:rPr>
      <w:i/>
      <w:iCs/>
      <w:color w:val="404040" w:themeColor="text1" w:themeTint="BF"/>
    </w:rPr>
  </w:style>
  <w:style w:type="character" w:customStyle="1" w:styleId="QuoteChar">
    <w:name w:val="Quote Char"/>
    <w:basedOn w:val="DefaultParagraphFont"/>
    <w:link w:val="Quote"/>
    <w:uiPriority w:val="29"/>
    <w:rsid w:val="0057686A"/>
    <w:rPr>
      <w:i/>
      <w:iCs/>
      <w:color w:val="404040" w:themeColor="text1" w:themeTint="BF"/>
    </w:rPr>
  </w:style>
  <w:style w:type="paragraph" w:styleId="ListParagraph">
    <w:name w:val="List Paragraph"/>
    <w:basedOn w:val="Normal"/>
    <w:uiPriority w:val="34"/>
    <w:qFormat/>
    <w:rsid w:val="0057686A"/>
    <w:pPr>
      <w:ind w:left="720"/>
      <w:contextualSpacing/>
    </w:pPr>
  </w:style>
  <w:style w:type="character" w:styleId="IntenseEmphasis">
    <w:name w:val="Intense Emphasis"/>
    <w:basedOn w:val="DefaultParagraphFont"/>
    <w:uiPriority w:val="21"/>
    <w:qFormat/>
    <w:rsid w:val="0057686A"/>
    <w:rPr>
      <w:i/>
      <w:iCs/>
      <w:color w:val="2E74B5" w:themeColor="accent1" w:themeShade="BF"/>
    </w:rPr>
  </w:style>
  <w:style w:type="paragraph" w:styleId="IntenseQuote">
    <w:name w:val="Intense Quote"/>
    <w:basedOn w:val="Normal"/>
    <w:next w:val="Normal"/>
    <w:link w:val="IntenseQuoteChar"/>
    <w:uiPriority w:val="30"/>
    <w:qFormat/>
    <w:rsid w:val="005768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86A"/>
    <w:rPr>
      <w:i/>
      <w:iCs/>
      <w:color w:val="2E74B5" w:themeColor="accent1" w:themeShade="BF"/>
    </w:rPr>
  </w:style>
  <w:style w:type="character" w:styleId="IntenseReference">
    <w:name w:val="Intense Reference"/>
    <w:basedOn w:val="DefaultParagraphFont"/>
    <w:uiPriority w:val="32"/>
    <w:qFormat/>
    <w:rsid w:val="0057686A"/>
    <w:rPr>
      <w:b/>
      <w:bCs/>
      <w:smallCaps/>
      <w:color w:val="2E74B5" w:themeColor="accent1" w:themeShade="BF"/>
      <w:spacing w:val="5"/>
    </w:rPr>
  </w:style>
  <w:style w:type="character" w:styleId="Hyperlink">
    <w:name w:val="Hyperlink"/>
    <w:basedOn w:val="DefaultParagraphFont"/>
    <w:uiPriority w:val="99"/>
    <w:unhideWhenUsed/>
    <w:rsid w:val="00995A20"/>
    <w:rPr>
      <w:color w:val="0563C1" w:themeColor="hyperlink"/>
      <w:u w:val="single"/>
    </w:rPr>
  </w:style>
  <w:style w:type="character" w:styleId="UnresolvedMention">
    <w:name w:val="Unresolved Mention"/>
    <w:basedOn w:val="DefaultParagraphFont"/>
    <w:uiPriority w:val="99"/>
    <w:semiHidden/>
    <w:unhideWhenUsed/>
    <w:rsid w:val="00995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2026-07-21T08:37:00Z</dcterms:created>
  <dcterms:modified xsi:type="dcterms:W3CDTF">2026-07-21T08:37:00Z</dcterms:modified>
</cp:coreProperties>
</file>